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17013" w14:textId="044BB4C2" w:rsidR="00706EBE" w:rsidRPr="00F40638" w:rsidRDefault="00C93C48" w:rsidP="005F0B75">
      <w:pPr>
        <w:contextualSpacing/>
        <w:jc w:val="center"/>
        <w:rPr>
          <w:b/>
          <w:bCs/>
          <w:color w:val="000000" w:themeColor="text1"/>
          <w:sz w:val="28"/>
          <w:szCs w:val="28"/>
        </w:rPr>
      </w:pPr>
      <w:r w:rsidRPr="00F40638">
        <w:rPr>
          <w:b/>
          <w:bCs/>
          <w:color w:val="000000" w:themeColor="text1"/>
          <w:sz w:val="28"/>
          <w:szCs w:val="28"/>
        </w:rPr>
        <w:t>Organization Alumni Endorsement of their Former E</w:t>
      </w:r>
      <w:r w:rsidR="00706EBE" w:rsidRPr="00F40638">
        <w:rPr>
          <w:b/>
          <w:bCs/>
          <w:color w:val="000000" w:themeColor="text1"/>
          <w:sz w:val="28"/>
          <w:szCs w:val="28"/>
        </w:rPr>
        <w:t>mployer:</w:t>
      </w:r>
    </w:p>
    <w:p w14:paraId="6A7FBC53" w14:textId="06E06FD9" w:rsidR="00E21C79" w:rsidRPr="00F40638" w:rsidRDefault="001D0F3D" w:rsidP="00E21C79">
      <w:pPr>
        <w:contextualSpacing/>
        <w:jc w:val="center"/>
        <w:rPr>
          <w:b/>
          <w:bCs/>
          <w:color w:val="000000" w:themeColor="text1"/>
          <w:sz w:val="28"/>
          <w:szCs w:val="28"/>
        </w:rPr>
      </w:pPr>
      <w:r w:rsidRPr="00F40638">
        <w:rPr>
          <w:b/>
          <w:bCs/>
          <w:color w:val="000000" w:themeColor="text1"/>
          <w:sz w:val="28"/>
          <w:szCs w:val="28"/>
        </w:rPr>
        <w:t>“</w:t>
      </w:r>
      <w:r w:rsidR="00E21C79" w:rsidRPr="00F40638">
        <w:rPr>
          <w:b/>
          <w:bCs/>
          <w:color w:val="000000" w:themeColor="text1"/>
          <w:sz w:val="28"/>
          <w:szCs w:val="28"/>
        </w:rPr>
        <w:t xml:space="preserve">I like you. Do you </w:t>
      </w:r>
      <w:r w:rsidR="00172832" w:rsidRPr="00F40638">
        <w:rPr>
          <w:b/>
          <w:bCs/>
          <w:color w:val="000000" w:themeColor="text1"/>
          <w:sz w:val="28"/>
          <w:szCs w:val="28"/>
        </w:rPr>
        <w:t>(</w:t>
      </w:r>
      <w:r w:rsidRPr="00F40638">
        <w:rPr>
          <w:b/>
          <w:bCs/>
          <w:color w:val="000000" w:themeColor="text1"/>
          <w:sz w:val="28"/>
          <w:szCs w:val="28"/>
        </w:rPr>
        <w:t>still</w:t>
      </w:r>
      <w:r w:rsidR="00172832" w:rsidRPr="00F40638">
        <w:rPr>
          <w:b/>
          <w:bCs/>
          <w:color w:val="000000" w:themeColor="text1"/>
          <w:sz w:val="28"/>
          <w:szCs w:val="28"/>
        </w:rPr>
        <w:t>)</w:t>
      </w:r>
      <w:r w:rsidRPr="00F40638">
        <w:rPr>
          <w:b/>
          <w:bCs/>
          <w:color w:val="000000" w:themeColor="text1"/>
          <w:sz w:val="28"/>
          <w:szCs w:val="28"/>
        </w:rPr>
        <w:t xml:space="preserve"> </w:t>
      </w:r>
      <w:r w:rsidR="00E21C79" w:rsidRPr="00F40638">
        <w:rPr>
          <w:b/>
          <w:bCs/>
          <w:color w:val="000000" w:themeColor="text1"/>
          <w:sz w:val="28"/>
          <w:szCs w:val="28"/>
        </w:rPr>
        <w:t>like me?</w:t>
      </w:r>
      <w:r w:rsidRPr="00F40638">
        <w:rPr>
          <w:b/>
          <w:bCs/>
          <w:color w:val="000000" w:themeColor="text1"/>
          <w:sz w:val="28"/>
          <w:szCs w:val="28"/>
        </w:rPr>
        <w:t>”</w:t>
      </w:r>
    </w:p>
    <w:p w14:paraId="4A835BCC" w14:textId="2C656DFD" w:rsidR="000A4E88" w:rsidRPr="00F40638" w:rsidRDefault="000A4E88" w:rsidP="00F40638">
      <w:pPr>
        <w:contextualSpacing/>
        <w:rPr>
          <w:b/>
          <w:bCs/>
          <w:color w:val="000000" w:themeColor="text1"/>
          <w:sz w:val="28"/>
          <w:szCs w:val="28"/>
        </w:rPr>
      </w:pPr>
    </w:p>
    <w:p w14:paraId="4A394452" w14:textId="081525D3" w:rsidR="000A4E88" w:rsidRPr="00F40638" w:rsidRDefault="000A4E88" w:rsidP="00E21C79">
      <w:pPr>
        <w:contextualSpacing/>
        <w:jc w:val="center"/>
        <w:rPr>
          <w:b/>
          <w:bCs/>
          <w:color w:val="000000" w:themeColor="text1"/>
        </w:rPr>
      </w:pPr>
      <w:r w:rsidRPr="00F40638">
        <w:rPr>
          <w:b/>
          <w:bCs/>
          <w:color w:val="000000" w:themeColor="text1"/>
        </w:rPr>
        <w:t>ABSTRACT</w:t>
      </w:r>
    </w:p>
    <w:p w14:paraId="18C3AF6C" w14:textId="77777777" w:rsidR="00706EBE" w:rsidRPr="00706EBE" w:rsidRDefault="00706EBE">
      <w:pPr>
        <w:rPr>
          <w:b/>
          <w:bCs/>
          <w:color w:val="000000" w:themeColor="text1"/>
          <w:sz w:val="28"/>
          <w:szCs w:val="28"/>
        </w:rPr>
      </w:pPr>
    </w:p>
    <w:p w14:paraId="220BE263" w14:textId="5F865BA6" w:rsidR="008A304A" w:rsidRDefault="00E90CCA" w:rsidP="006D2EF7">
      <w:pPr>
        <w:spacing w:line="480" w:lineRule="auto"/>
        <w:ind w:firstLine="720"/>
        <w:contextualSpacing/>
        <w:rPr>
          <w:b/>
          <w:color w:val="000000" w:themeColor="text1"/>
        </w:rPr>
      </w:pPr>
      <w:r>
        <w:rPr>
          <w:noProof/>
          <w:color w:val="000000" w:themeColor="text1"/>
        </w:rPr>
        <w:t xml:space="preserve">This study </w:t>
      </w:r>
      <w:r w:rsidR="00681C1A">
        <w:rPr>
          <w:noProof/>
          <w:color w:val="000000" w:themeColor="text1"/>
        </w:rPr>
        <w:t>investigate</w:t>
      </w:r>
      <w:r w:rsidR="005C5BD2">
        <w:rPr>
          <w:noProof/>
          <w:color w:val="000000" w:themeColor="text1"/>
        </w:rPr>
        <w:t>s</w:t>
      </w:r>
      <w:r>
        <w:rPr>
          <w:noProof/>
          <w:color w:val="000000" w:themeColor="text1"/>
        </w:rPr>
        <w:t xml:space="preserve"> the </w:t>
      </w:r>
      <w:r w:rsidR="00630501">
        <w:rPr>
          <w:noProof/>
          <w:color w:val="000000" w:themeColor="text1"/>
        </w:rPr>
        <w:t xml:space="preserve">quality of social exchange </w:t>
      </w:r>
      <w:r>
        <w:rPr>
          <w:noProof/>
          <w:color w:val="000000" w:themeColor="text1"/>
        </w:rPr>
        <w:t>relationship</w:t>
      </w:r>
      <w:r w:rsidR="00681C1A">
        <w:rPr>
          <w:noProof/>
          <w:color w:val="000000" w:themeColor="text1"/>
        </w:rPr>
        <w:t>s</w:t>
      </w:r>
      <w:r>
        <w:rPr>
          <w:noProof/>
          <w:color w:val="000000" w:themeColor="text1"/>
        </w:rPr>
        <w:t xml:space="preserve"> of former employees, or organizational alumni (OA)</w:t>
      </w:r>
      <w:r w:rsidR="00681C1A">
        <w:rPr>
          <w:noProof/>
          <w:color w:val="000000" w:themeColor="text1"/>
        </w:rPr>
        <w:t>,</w:t>
      </w:r>
      <w:r w:rsidR="00630501">
        <w:rPr>
          <w:noProof/>
          <w:color w:val="000000" w:themeColor="text1"/>
        </w:rPr>
        <w:t xml:space="preserve"> </w:t>
      </w:r>
      <w:r w:rsidR="00600299">
        <w:rPr>
          <w:noProof/>
          <w:color w:val="000000" w:themeColor="text1"/>
        </w:rPr>
        <w:t>with their former employer</w:t>
      </w:r>
      <w:r w:rsidR="004C43B4">
        <w:rPr>
          <w:noProof/>
          <w:color w:val="000000" w:themeColor="text1"/>
        </w:rPr>
        <w:t xml:space="preserve">. An </w:t>
      </w:r>
      <w:r w:rsidR="00600299">
        <w:rPr>
          <w:noProof/>
          <w:color w:val="000000" w:themeColor="text1"/>
        </w:rPr>
        <w:t xml:space="preserve">OA’s </w:t>
      </w:r>
      <w:r w:rsidR="00AA364C">
        <w:rPr>
          <w:noProof/>
          <w:color w:val="000000" w:themeColor="text1"/>
        </w:rPr>
        <w:t>‘</w:t>
      </w:r>
      <w:r w:rsidR="00600299">
        <w:rPr>
          <w:noProof/>
          <w:color w:val="000000" w:themeColor="text1"/>
        </w:rPr>
        <w:t xml:space="preserve">willingness </w:t>
      </w:r>
      <w:r w:rsidR="00E0506C">
        <w:rPr>
          <w:noProof/>
          <w:color w:val="000000" w:themeColor="text1"/>
        </w:rPr>
        <w:t xml:space="preserve">to </w:t>
      </w:r>
      <w:r w:rsidR="00AA364C">
        <w:rPr>
          <w:noProof/>
          <w:color w:val="000000" w:themeColor="text1"/>
        </w:rPr>
        <w:t>e</w:t>
      </w:r>
      <w:r w:rsidR="00E0506C">
        <w:rPr>
          <w:noProof/>
          <w:color w:val="000000" w:themeColor="text1"/>
        </w:rPr>
        <w:t>ndorse</w:t>
      </w:r>
      <w:r w:rsidR="00AA364C">
        <w:rPr>
          <w:noProof/>
          <w:color w:val="000000" w:themeColor="text1"/>
        </w:rPr>
        <w:t>’ (OAE) their former organization as</w:t>
      </w:r>
      <w:bookmarkStart w:id="0" w:name="_GoBack"/>
      <w:bookmarkEnd w:id="0"/>
      <w:r w:rsidR="00600299">
        <w:rPr>
          <w:noProof/>
          <w:color w:val="000000" w:themeColor="text1"/>
        </w:rPr>
        <w:t xml:space="preserve"> </w:t>
      </w:r>
      <w:r w:rsidR="001A0AF6">
        <w:rPr>
          <w:noProof/>
          <w:color w:val="000000" w:themeColor="text1"/>
        </w:rPr>
        <w:t xml:space="preserve">proxy for </w:t>
      </w:r>
      <w:r w:rsidR="00345D4C">
        <w:rPr>
          <w:noProof/>
          <w:color w:val="000000" w:themeColor="text1"/>
        </w:rPr>
        <w:t>the</w:t>
      </w:r>
      <w:r w:rsidR="00AA364C">
        <w:rPr>
          <w:noProof/>
          <w:color w:val="000000" w:themeColor="text1"/>
        </w:rPr>
        <w:t xml:space="preserve"> </w:t>
      </w:r>
      <w:r w:rsidR="00D6321B">
        <w:rPr>
          <w:noProof/>
          <w:color w:val="000000" w:themeColor="text1"/>
        </w:rPr>
        <w:t>OA-</w:t>
      </w:r>
      <w:r w:rsidR="00AA364C">
        <w:rPr>
          <w:noProof/>
          <w:color w:val="000000" w:themeColor="text1"/>
        </w:rPr>
        <w:t>O</w:t>
      </w:r>
      <w:r w:rsidR="00D6321B">
        <w:rPr>
          <w:noProof/>
          <w:color w:val="000000" w:themeColor="text1"/>
        </w:rPr>
        <w:t xml:space="preserve">rganization </w:t>
      </w:r>
      <w:r w:rsidR="001A0AF6">
        <w:rPr>
          <w:noProof/>
          <w:color w:val="000000" w:themeColor="text1"/>
        </w:rPr>
        <w:t>relationship quality</w:t>
      </w:r>
      <w:r w:rsidR="00D6321B">
        <w:rPr>
          <w:noProof/>
          <w:color w:val="000000" w:themeColor="text1"/>
        </w:rPr>
        <w:t xml:space="preserve"> </w:t>
      </w:r>
      <w:r w:rsidR="00F13D15">
        <w:rPr>
          <w:noProof/>
          <w:color w:val="000000" w:themeColor="text1"/>
        </w:rPr>
        <w:t xml:space="preserve">is </w:t>
      </w:r>
      <w:r w:rsidR="00600299">
        <w:rPr>
          <w:noProof/>
          <w:color w:val="000000" w:themeColor="text1"/>
        </w:rPr>
        <w:t xml:space="preserve">examined </w:t>
      </w:r>
      <w:r w:rsidR="00681C1A">
        <w:rPr>
          <w:noProof/>
          <w:color w:val="000000" w:themeColor="text1"/>
        </w:rPr>
        <w:t xml:space="preserve">at the </w:t>
      </w:r>
      <w:r w:rsidR="00E0506C">
        <w:rPr>
          <w:noProof/>
          <w:color w:val="000000" w:themeColor="text1"/>
        </w:rPr>
        <w:t>organizational</w:t>
      </w:r>
      <w:r w:rsidR="00681C1A">
        <w:rPr>
          <w:noProof/>
          <w:color w:val="000000" w:themeColor="text1"/>
        </w:rPr>
        <w:t>, super</w:t>
      </w:r>
      <w:r w:rsidR="00630501">
        <w:rPr>
          <w:noProof/>
          <w:color w:val="000000" w:themeColor="text1"/>
        </w:rPr>
        <w:t>visor, and</w:t>
      </w:r>
      <w:r w:rsidR="00E0506C">
        <w:rPr>
          <w:noProof/>
          <w:color w:val="000000" w:themeColor="text1"/>
        </w:rPr>
        <w:t xml:space="preserve"> team</w:t>
      </w:r>
      <w:r w:rsidR="00630501">
        <w:rPr>
          <w:noProof/>
          <w:color w:val="000000" w:themeColor="text1"/>
        </w:rPr>
        <w:t xml:space="preserve"> level</w:t>
      </w:r>
      <w:r w:rsidR="00AC231E">
        <w:rPr>
          <w:noProof/>
          <w:color w:val="000000" w:themeColor="text1"/>
        </w:rPr>
        <w:t>. The effect of the OA’s assess</w:t>
      </w:r>
      <w:r w:rsidR="000143C7">
        <w:rPr>
          <w:noProof/>
          <w:color w:val="000000" w:themeColor="text1"/>
        </w:rPr>
        <w:t xml:space="preserve">ment </w:t>
      </w:r>
      <w:r w:rsidR="00AC231E">
        <w:rPr>
          <w:noProof/>
          <w:color w:val="000000" w:themeColor="text1"/>
        </w:rPr>
        <w:t xml:space="preserve">of </w:t>
      </w:r>
      <w:r w:rsidR="00B4259C">
        <w:rPr>
          <w:noProof/>
          <w:color w:val="000000" w:themeColor="text1"/>
        </w:rPr>
        <w:t xml:space="preserve">Perceived Organizational Support (POS), Leader-Member Exchange (LMX), and Team-Member Exchange (TMX) </w:t>
      </w:r>
      <w:r w:rsidR="00AC231E">
        <w:rPr>
          <w:noProof/>
          <w:color w:val="000000" w:themeColor="text1"/>
        </w:rPr>
        <w:t xml:space="preserve">on OAE are examined. Outcomes from </w:t>
      </w:r>
      <w:r w:rsidR="00F74D44">
        <w:rPr>
          <w:noProof/>
          <w:color w:val="000000" w:themeColor="text1"/>
        </w:rPr>
        <w:t>current company</w:t>
      </w:r>
      <w:r w:rsidR="00AC231E">
        <w:rPr>
          <w:noProof/>
          <w:color w:val="000000" w:themeColor="text1"/>
        </w:rPr>
        <w:t xml:space="preserve"> ratings </w:t>
      </w:r>
      <w:r w:rsidR="005C5BD2">
        <w:rPr>
          <w:noProof/>
          <w:color w:val="000000" w:themeColor="text1"/>
        </w:rPr>
        <w:t>as we</w:t>
      </w:r>
      <w:r w:rsidR="00B40902">
        <w:rPr>
          <w:noProof/>
          <w:color w:val="000000" w:themeColor="text1"/>
        </w:rPr>
        <w:t>l</w:t>
      </w:r>
      <w:r w:rsidR="005C5BD2">
        <w:rPr>
          <w:noProof/>
          <w:color w:val="000000" w:themeColor="text1"/>
        </w:rPr>
        <w:t xml:space="preserve">l as </w:t>
      </w:r>
      <w:r w:rsidR="00681C1A">
        <w:rPr>
          <w:noProof/>
          <w:color w:val="000000" w:themeColor="text1"/>
        </w:rPr>
        <w:t>the type of terminatio</w:t>
      </w:r>
      <w:r w:rsidR="00630501">
        <w:rPr>
          <w:noProof/>
          <w:color w:val="000000" w:themeColor="text1"/>
        </w:rPr>
        <w:t>n</w:t>
      </w:r>
      <w:r w:rsidR="00AA364C">
        <w:rPr>
          <w:noProof/>
          <w:color w:val="000000" w:themeColor="text1"/>
        </w:rPr>
        <w:t xml:space="preserve"> (voluntary or involuntary) </w:t>
      </w:r>
      <w:r w:rsidR="00B40902">
        <w:rPr>
          <w:noProof/>
          <w:color w:val="000000" w:themeColor="text1"/>
        </w:rPr>
        <w:t xml:space="preserve">from their </w:t>
      </w:r>
      <w:r w:rsidR="00B4259C">
        <w:rPr>
          <w:noProof/>
          <w:color w:val="000000" w:themeColor="text1"/>
        </w:rPr>
        <w:t xml:space="preserve">former </w:t>
      </w:r>
      <w:r w:rsidR="00B40902">
        <w:rPr>
          <w:noProof/>
          <w:color w:val="000000" w:themeColor="text1"/>
        </w:rPr>
        <w:t>employer</w:t>
      </w:r>
      <w:r w:rsidR="00E0506C">
        <w:rPr>
          <w:noProof/>
          <w:color w:val="000000" w:themeColor="text1"/>
        </w:rPr>
        <w:t xml:space="preserve"> </w:t>
      </w:r>
      <w:r w:rsidR="00630501">
        <w:rPr>
          <w:noProof/>
          <w:color w:val="000000" w:themeColor="text1"/>
        </w:rPr>
        <w:t xml:space="preserve">are </w:t>
      </w:r>
      <w:r w:rsidR="005C5BD2">
        <w:rPr>
          <w:noProof/>
          <w:color w:val="000000" w:themeColor="text1"/>
        </w:rPr>
        <w:t xml:space="preserve">considered </w:t>
      </w:r>
      <w:r w:rsidR="00E0506C">
        <w:rPr>
          <w:noProof/>
          <w:color w:val="000000" w:themeColor="text1"/>
        </w:rPr>
        <w:t xml:space="preserve">in order </w:t>
      </w:r>
      <w:r w:rsidR="00681C1A">
        <w:rPr>
          <w:noProof/>
          <w:color w:val="000000" w:themeColor="text1"/>
        </w:rPr>
        <w:t xml:space="preserve">to </w:t>
      </w:r>
      <w:r w:rsidR="00332749">
        <w:rPr>
          <w:noProof/>
          <w:color w:val="000000" w:themeColor="text1"/>
        </w:rPr>
        <w:t xml:space="preserve">further </w:t>
      </w:r>
      <w:r w:rsidR="00DB5471">
        <w:rPr>
          <w:noProof/>
          <w:color w:val="000000" w:themeColor="text1"/>
        </w:rPr>
        <w:t xml:space="preserve">contrast </w:t>
      </w:r>
      <w:r w:rsidR="004C43B4">
        <w:rPr>
          <w:noProof/>
          <w:color w:val="000000" w:themeColor="text1"/>
        </w:rPr>
        <w:t xml:space="preserve">differences in </w:t>
      </w:r>
      <w:r w:rsidR="00E0506C">
        <w:rPr>
          <w:noProof/>
          <w:color w:val="000000" w:themeColor="text1"/>
        </w:rPr>
        <w:t>the OA’s</w:t>
      </w:r>
      <w:r w:rsidR="004C43B4">
        <w:rPr>
          <w:noProof/>
          <w:color w:val="000000" w:themeColor="text1"/>
        </w:rPr>
        <w:t xml:space="preserve"> </w:t>
      </w:r>
      <w:r w:rsidR="005C5BD2">
        <w:rPr>
          <w:noProof/>
          <w:color w:val="000000" w:themeColor="text1"/>
        </w:rPr>
        <w:t>willingness to endorse</w:t>
      </w:r>
      <w:r w:rsidR="00AC231E">
        <w:rPr>
          <w:noProof/>
          <w:color w:val="000000" w:themeColor="text1"/>
        </w:rPr>
        <w:t xml:space="preserve">. </w:t>
      </w:r>
      <w:r w:rsidR="00963C99" w:rsidRPr="009C62B1">
        <w:rPr>
          <w:noProof/>
          <w:color w:val="000000" w:themeColor="text1"/>
        </w:rPr>
        <w:t xml:space="preserve">Findings from this study provide insights in to </w:t>
      </w:r>
      <w:r w:rsidR="003C009A">
        <w:rPr>
          <w:noProof/>
          <w:color w:val="000000" w:themeColor="text1"/>
        </w:rPr>
        <w:t xml:space="preserve">the </w:t>
      </w:r>
      <w:r w:rsidR="00963C99" w:rsidRPr="009C62B1">
        <w:rPr>
          <w:noProof/>
          <w:color w:val="000000" w:themeColor="text1"/>
        </w:rPr>
        <w:t>OA</w:t>
      </w:r>
      <w:r w:rsidR="00B4259C">
        <w:rPr>
          <w:noProof/>
          <w:color w:val="000000" w:themeColor="text1"/>
        </w:rPr>
        <w:t>-</w:t>
      </w:r>
      <w:r w:rsidR="00AC231E">
        <w:rPr>
          <w:noProof/>
          <w:color w:val="000000" w:themeColor="text1"/>
        </w:rPr>
        <w:t>O</w:t>
      </w:r>
      <w:r w:rsidR="00B4259C">
        <w:rPr>
          <w:noProof/>
          <w:color w:val="000000" w:themeColor="text1"/>
        </w:rPr>
        <w:t>rganization</w:t>
      </w:r>
      <w:r w:rsidR="00963C99" w:rsidRPr="009C62B1">
        <w:rPr>
          <w:noProof/>
          <w:color w:val="000000" w:themeColor="text1"/>
        </w:rPr>
        <w:t xml:space="preserve"> relationship</w:t>
      </w:r>
      <w:r w:rsidR="00B4259C">
        <w:rPr>
          <w:noProof/>
          <w:color w:val="000000" w:themeColor="text1"/>
        </w:rPr>
        <w:t xml:space="preserve"> </w:t>
      </w:r>
      <w:r w:rsidR="00963C99" w:rsidRPr="009C62B1">
        <w:rPr>
          <w:noProof/>
          <w:color w:val="000000" w:themeColor="text1"/>
        </w:rPr>
        <w:t xml:space="preserve">as a source of </w:t>
      </w:r>
      <w:r w:rsidR="00D6321B">
        <w:rPr>
          <w:noProof/>
          <w:color w:val="000000" w:themeColor="text1"/>
        </w:rPr>
        <w:t xml:space="preserve">sustainable </w:t>
      </w:r>
      <w:r w:rsidR="00963C99" w:rsidRPr="009C62B1">
        <w:rPr>
          <w:noProof/>
          <w:color w:val="000000" w:themeColor="text1"/>
        </w:rPr>
        <w:t xml:space="preserve">value </w:t>
      </w:r>
      <w:r w:rsidR="00D6321B">
        <w:rPr>
          <w:noProof/>
          <w:color w:val="000000" w:themeColor="text1"/>
        </w:rPr>
        <w:t>for</w:t>
      </w:r>
      <w:r w:rsidR="00963C99" w:rsidRPr="009C62B1">
        <w:rPr>
          <w:noProof/>
          <w:color w:val="000000" w:themeColor="text1"/>
        </w:rPr>
        <w:t xml:space="preserve"> the </w:t>
      </w:r>
      <w:r w:rsidR="00C9701B">
        <w:rPr>
          <w:noProof/>
          <w:color w:val="000000" w:themeColor="text1"/>
        </w:rPr>
        <w:t xml:space="preserve">former and current </w:t>
      </w:r>
      <w:r w:rsidR="00963C99" w:rsidRPr="009C62B1">
        <w:rPr>
          <w:noProof/>
          <w:color w:val="000000" w:themeColor="text1"/>
        </w:rPr>
        <w:t xml:space="preserve">organization. </w:t>
      </w:r>
    </w:p>
    <w:p w14:paraId="17081BC7" w14:textId="77777777" w:rsidR="000A4E88" w:rsidRDefault="000A4E88">
      <w:pPr>
        <w:rPr>
          <w:b/>
          <w:bCs/>
          <w:color w:val="000000" w:themeColor="text1"/>
          <w:sz w:val="28"/>
          <w:szCs w:val="28"/>
        </w:rPr>
      </w:pPr>
      <w:r>
        <w:rPr>
          <w:b/>
          <w:bCs/>
          <w:color w:val="000000" w:themeColor="text1"/>
          <w:sz w:val="28"/>
          <w:szCs w:val="28"/>
        </w:rPr>
        <w:br w:type="page"/>
      </w:r>
    </w:p>
    <w:p w14:paraId="2419FE2D" w14:textId="6CE7E34E" w:rsidR="000A4E88" w:rsidRPr="00D6321B" w:rsidRDefault="000A4E88" w:rsidP="000A4E88">
      <w:pPr>
        <w:contextualSpacing/>
        <w:jc w:val="center"/>
        <w:rPr>
          <w:b/>
          <w:bCs/>
          <w:color w:val="000000" w:themeColor="text1"/>
          <w:sz w:val="28"/>
          <w:szCs w:val="28"/>
        </w:rPr>
      </w:pPr>
      <w:r w:rsidRPr="00D6321B">
        <w:rPr>
          <w:b/>
          <w:bCs/>
          <w:color w:val="000000" w:themeColor="text1"/>
          <w:sz w:val="28"/>
          <w:szCs w:val="28"/>
        </w:rPr>
        <w:lastRenderedPageBreak/>
        <w:t>Organization Alumni Endorsement of their Former Employer:</w:t>
      </w:r>
    </w:p>
    <w:p w14:paraId="1438DB6B" w14:textId="7827229B" w:rsidR="000A4E88" w:rsidRDefault="000A4E88" w:rsidP="000A4E88">
      <w:pPr>
        <w:contextualSpacing/>
        <w:jc w:val="center"/>
        <w:rPr>
          <w:b/>
          <w:bCs/>
          <w:color w:val="000000" w:themeColor="text1"/>
          <w:sz w:val="28"/>
          <w:szCs w:val="28"/>
        </w:rPr>
      </w:pPr>
      <w:r w:rsidRPr="00D6321B">
        <w:rPr>
          <w:b/>
          <w:bCs/>
          <w:color w:val="000000" w:themeColor="text1"/>
          <w:sz w:val="28"/>
          <w:szCs w:val="28"/>
        </w:rPr>
        <w:t>“I like you. Do you (still) like me?”</w:t>
      </w:r>
    </w:p>
    <w:p w14:paraId="10677B0A" w14:textId="77777777" w:rsidR="000A4E88" w:rsidRDefault="000A4E88" w:rsidP="000A4E88">
      <w:pPr>
        <w:contextualSpacing/>
        <w:jc w:val="center"/>
        <w:rPr>
          <w:b/>
          <w:bCs/>
          <w:color w:val="000000" w:themeColor="text1"/>
          <w:sz w:val="28"/>
          <w:szCs w:val="28"/>
        </w:rPr>
      </w:pPr>
    </w:p>
    <w:p w14:paraId="3673A9C0" w14:textId="64464DE4" w:rsidR="00945C27" w:rsidRPr="009C62B1" w:rsidRDefault="000A4E88" w:rsidP="000A4E88">
      <w:pPr>
        <w:autoSpaceDE w:val="0"/>
        <w:autoSpaceDN w:val="0"/>
        <w:adjustRightInd w:val="0"/>
        <w:spacing w:line="480" w:lineRule="auto"/>
        <w:contextualSpacing/>
        <w:jc w:val="center"/>
        <w:rPr>
          <w:rFonts w:eastAsiaTheme="minorHAnsi"/>
          <w:i/>
          <w:color w:val="000000" w:themeColor="text1"/>
        </w:rPr>
      </w:pPr>
      <w:r w:rsidRPr="009C62B1">
        <w:rPr>
          <w:rFonts w:eastAsiaTheme="minorHAnsi"/>
          <w:i/>
          <w:color w:val="000000" w:themeColor="text1"/>
        </w:rPr>
        <w:t xml:space="preserve"> </w:t>
      </w:r>
      <w:r w:rsidR="009B6FA2" w:rsidRPr="009C62B1">
        <w:rPr>
          <w:rFonts w:eastAsiaTheme="minorHAnsi"/>
          <w:i/>
          <w:color w:val="000000" w:themeColor="text1"/>
        </w:rPr>
        <w:t>“Our lives are connected</w:t>
      </w:r>
      <w:r w:rsidR="00945C27" w:rsidRPr="009C62B1">
        <w:rPr>
          <w:rFonts w:eastAsiaTheme="minorHAnsi"/>
          <w:i/>
          <w:color w:val="000000" w:themeColor="text1"/>
        </w:rPr>
        <w:t xml:space="preserve"> </w:t>
      </w:r>
      <w:r w:rsidR="009B6FA2" w:rsidRPr="009C62B1">
        <w:rPr>
          <w:rFonts w:eastAsiaTheme="minorHAnsi"/>
          <w:i/>
          <w:color w:val="000000" w:themeColor="text1"/>
        </w:rPr>
        <w:t>by a thousand invisible</w:t>
      </w:r>
      <w:r w:rsidR="00945C27" w:rsidRPr="009C62B1">
        <w:rPr>
          <w:rFonts w:eastAsiaTheme="minorHAnsi"/>
          <w:i/>
          <w:color w:val="000000" w:themeColor="text1"/>
        </w:rPr>
        <w:t xml:space="preserve"> </w:t>
      </w:r>
      <w:r w:rsidR="009B6FA2" w:rsidRPr="009C62B1">
        <w:rPr>
          <w:rFonts w:eastAsiaTheme="minorHAnsi"/>
          <w:i/>
          <w:color w:val="000000" w:themeColor="text1"/>
        </w:rPr>
        <w:t>threads, and along these sympathetic fibers,</w:t>
      </w:r>
      <w:r w:rsidR="00945C27" w:rsidRPr="009C62B1">
        <w:rPr>
          <w:rFonts w:eastAsiaTheme="minorHAnsi"/>
          <w:i/>
          <w:color w:val="000000" w:themeColor="text1"/>
        </w:rPr>
        <w:t xml:space="preserve"> </w:t>
      </w:r>
      <w:r w:rsidR="009B6FA2" w:rsidRPr="009C62B1">
        <w:rPr>
          <w:rFonts w:eastAsiaTheme="minorHAnsi"/>
          <w:i/>
          <w:color w:val="000000" w:themeColor="text1"/>
        </w:rPr>
        <w:t>our actions run as causes and return to us as</w:t>
      </w:r>
      <w:r w:rsidR="00945C27" w:rsidRPr="009C62B1">
        <w:rPr>
          <w:rFonts w:eastAsiaTheme="minorHAnsi"/>
          <w:i/>
          <w:color w:val="000000" w:themeColor="text1"/>
        </w:rPr>
        <w:t xml:space="preserve"> results.”</w:t>
      </w:r>
    </w:p>
    <w:p w14:paraId="0171F823" w14:textId="15C4477F" w:rsidR="00BC3634" w:rsidRPr="00BC3634" w:rsidRDefault="00945C27" w:rsidP="00345D4C">
      <w:pPr>
        <w:spacing w:line="480" w:lineRule="auto"/>
        <w:ind w:left="5760" w:firstLine="720"/>
        <w:contextualSpacing/>
        <w:rPr>
          <w:color w:val="000000" w:themeColor="text1"/>
        </w:rPr>
      </w:pPr>
      <w:r w:rsidRPr="009C62B1">
        <w:rPr>
          <w:rFonts w:eastAsiaTheme="minorHAnsi"/>
          <w:i/>
          <w:color w:val="000000" w:themeColor="text1"/>
        </w:rPr>
        <w:t xml:space="preserve">~ </w:t>
      </w:r>
      <w:r w:rsidR="009B6FA2" w:rsidRPr="009C62B1">
        <w:rPr>
          <w:rFonts w:eastAsiaTheme="minorHAnsi"/>
          <w:i/>
          <w:color w:val="000000" w:themeColor="text1"/>
        </w:rPr>
        <w:t>Herman Melville</w:t>
      </w:r>
    </w:p>
    <w:p w14:paraId="2473312B" w14:textId="3C6FA864" w:rsidR="00843186" w:rsidRPr="009C62B1" w:rsidRDefault="00B514EC" w:rsidP="002F6344">
      <w:pPr>
        <w:spacing w:line="480" w:lineRule="auto"/>
        <w:ind w:firstLine="720"/>
        <w:contextualSpacing/>
        <w:rPr>
          <w:noProof/>
          <w:color w:val="000000" w:themeColor="text1"/>
        </w:rPr>
      </w:pPr>
      <w:r w:rsidRPr="009C62B1">
        <w:rPr>
          <w:noProof/>
          <w:color w:val="000000" w:themeColor="text1"/>
        </w:rPr>
        <w:t>“W</w:t>
      </w:r>
      <w:r w:rsidR="00D35FD7" w:rsidRPr="009C62B1">
        <w:rPr>
          <w:noProof/>
          <w:color w:val="000000" w:themeColor="text1"/>
        </w:rPr>
        <w:t xml:space="preserve">orking </w:t>
      </w:r>
      <w:r w:rsidR="005C5BD2">
        <w:rPr>
          <w:noProof/>
          <w:color w:val="000000" w:themeColor="text1"/>
        </w:rPr>
        <w:t>i</w:t>
      </w:r>
      <w:r w:rsidR="00D35FD7" w:rsidRPr="009C62B1">
        <w:rPr>
          <w:noProof/>
          <w:color w:val="000000" w:themeColor="text1"/>
        </w:rPr>
        <w:t xml:space="preserve">s an inherently relational act” </w:t>
      </w:r>
      <w:r w:rsidR="00D35FD7" w:rsidRPr="009C62B1">
        <w:rPr>
          <w:noProof/>
          <w:color w:val="000000" w:themeColor="text1"/>
        </w:rPr>
        <w:fldChar w:fldCharType="begin" w:fldLock="1"/>
      </w:r>
      <w:r w:rsidR="007640B3">
        <w:rPr>
          <w:noProof/>
          <w:color w:val="000000" w:themeColor="text1"/>
        </w:rPr>
        <w:instrText>ADDIN CSL_CITATION {"citationItems":[{"id":"ITEM-1","itemData":{"DOI":"10.1016/j.jvb.2010.10.004","ISBN":"00018791","abstract":"Building on diverse influences from critical perspectives in vocational psychology and the relational movement in contemporary psychological discourse, this article introduces the relational theory of working. Attending to the full array cif people who work and who want to work, the relational theory conceptualizes working as an inherently relational act. A relational theory provides a framework for understanding ways in which working is embedded in external and internal relational contexts. To establish the conceptual infrastructure for the relational theory, several propositions are advanced, which summarize observations and inferences about the intersection of working and relationships and highlight the inherent relational context of working. The article concludes with implications for practice, policy, and research. (C) 2010 Elsevier Inc. All rights reserved.","author":[{"dropping-particle":"","family":"Blustein","given":"David L","non-dropping-particle":"","parse-names":false,"suffix":""}],"chapter-number":"1","container-title":"Journal of Vocational Behavior","id":"ITEM-1","issue":"1","issued":{"date-parts":[["2011"]]},"language":"English","note":"779gz\nTimes Cited:93\nCited References Count:116","page":"1-17","title":"A relational theory of working","type":"article-journal","volume":"79"},"uris":["http://www.mendeley.com/documents/?uuid=a971e0f6-6b0c-4d2a-8c70-a002e7b7225f"]}],"mendeley":{"formattedCitation":"(Blustein, 2011)","manualFormatting":"(Blustein, 2011: 1)","plainTextFormattedCitation":"(Blustein, 2011)","previouslyFormattedCitation":"(Blustein, 2011)"},"properties":{"noteIndex":0},"schema":"https://github.com/citation-style-language/schema/raw/master/csl-citation.json"}</w:instrText>
      </w:r>
      <w:r w:rsidR="00D35FD7" w:rsidRPr="009C62B1">
        <w:rPr>
          <w:noProof/>
          <w:color w:val="000000" w:themeColor="text1"/>
        </w:rPr>
        <w:fldChar w:fldCharType="separate"/>
      </w:r>
      <w:r w:rsidR="007640B3">
        <w:rPr>
          <w:noProof/>
          <w:color w:val="000000" w:themeColor="text1"/>
        </w:rPr>
        <w:t xml:space="preserve">(Blustein, 2011: </w:t>
      </w:r>
      <w:r w:rsidR="00D35FD7" w:rsidRPr="009C62B1">
        <w:rPr>
          <w:noProof/>
          <w:color w:val="000000" w:themeColor="text1"/>
        </w:rPr>
        <w:t>1)</w:t>
      </w:r>
      <w:r w:rsidR="00D35FD7" w:rsidRPr="009C62B1">
        <w:rPr>
          <w:noProof/>
          <w:color w:val="000000" w:themeColor="text1"/>
        </w:rPr>
        <w:fldChar w:fldCharType="end"/>
      </w:r>
      <w:r w:rsidR="00D35FD7" w:rsidRPr="009C62B1">
        <w:rPr>
          <w:noProof/>
          <w:color w:val="000000" w:themeColor="text1"/>
        </w:rPr>
        <w:t>.</w:t>
      </w:r>
      <w:r w:rsidR="00843186" w:rsidRPr="009C62B1">
        <w:rPr>
          <w:noProof/>
          <w:color w:val="000000" w:themeColor="text1"/>
        </w:rPr>
        <w:t xml:space="preserve"> In </w:t>
      </w:r>
      <w:r w:rsidR="00CA6744" w:rsidRPr="009C62B1">
        <w:rPr>
          <w:noProof/>
          <w:color w:val="000000" w:themeColor="text1"/>
        </w:rPr>
        <w:t xml:space="preserve">the management literature, </w:t>
      </w:r>
      <w:r w:rsidRPr="009C62B1">
        <w:rPr>
          <w:noProof/>
          <w:color w:val="000000" w:themeColor="text1"/>
        </w:rPr>
        <w:t>empl</w:t>
      </w:r>
      <w:r w:rsidR="00843186" w:rsidRPr="009C62B1">
        <w:rPr>
          <w:noProof/>
          <w:color w:val="000000" w:themeColor="text1"/>
        </w:rPr>
        <w:t>o</w:t>
      </w:r>
      <w:r w:rsidR="00CA6744" w:rsidRPr="009C62B1">
        <w:rPr>
          <w:noProof/>
          <w:color w:val="000000" w:themeColor="text1"/>
        </w:rPr>
        <w:t>yment relationship</w:t>
      </w:r>
      <w:r w:rsidR="00944A01" w:rsidRPr="009C62B1">
        <w:rPr>
          <w:noProof/>
          <w:color w:val="000000" w:themeColor="text1"/>
        </w:rPr>
        <w:t>s</w:t>
      </w:r>
      <w:r w:rsidR="00CA6744" w:rsidRPr="009C62B1">
        <w:rPr>
          <w:noProof/>
          <w:color w:val="000000" w:themeColor="text1"/>
        </w:rPr>
        <w:t xml:space="preserve"> are </w:t>
      </w:r>
      <w:r w:rsidRPr="009C62B1">
        <w:rPr>
          <w:noProof/>
          <w:color w:val="000000" w:themeColor="text1"/>
        </w:rPr>
        <w:t>commonly</w:t>
      </w:r>
      <w:r w:rsidR="00CA6744" w:rsidRPr="009C62B1">
        <w:rPr>
          <w:noProof/>
          <w:color w:val="000000" w:themeColor="text1"/>
        </w:rPr>
        <w:t xml:space="preserve"> researched </w:t>
      </w:r>
      <w:r w:rsidR="00847212" w:rsidRPr="009C62B1">
        <w:rPr>
          <w:noProof/>
          <w:color w:val="000000" w:themeColor="text1"/>
        </w:rPr>
        <w:t xml:space="preserve">through </w:t>
      </w:r>
      <w:r w:rsidRPr="009C62B1">
        <w:rPr>
          <w:noProof/>
          <w:color w:val="000000" w:themeColor="text1"/>
        </w:rPr>
        <w:t xml:space="preserve">the lens of </w:t>
      </w:r>
      <w:r w:rsidR="00CA6744" w:rsidRPr="009C62B1">
        <w:rPr>
          <w:noProof/>
          <w:color w:val="000000" w:themeColor="text1"/>
        </w:rPr>
        <w:t xml:space="preserve">Social Exchange Theory (SET) </w:t>
      </w:r>
      <w:r w:rsidRPr="009C62B1">
        <w:rPr>
          <w:noProof/>
          <w:color w:val="000000" w:themeColor="text1"/>
        </w:rPr>
        <w:t>(Blau, 1964)</w:t>
      </w:r>
      <w:r w:rsidR="00B67800" w:rsidRPr="009C62B1">
        <w:rPr>
          <w:noProof/>
          <w:color w:val="000000" w:themeColor="text1"/>
        </w:rPr>
        <w:t xml:space="preserve">. Indeed, </w:t>
      </w:r>
      <w:r w:rsidR="008D10F1" w:rsidRPr="009C62B1">
        <w:rPr>
          <w:noProof/>
          <w:color w:val="000000" w:themeColor="text1"/>
        </w:rPr>
        <w:t>work</w:t>
      </w:r>
      <w:r w:rsidR="00E03E39" w:rsidRPr="009C62B1">
        <w:rPr>
          <w:noProof/>
          <w:color w:val="000000" w:themeColor="text1"/>
        </w:rPr>
        <w:t xml:space="preserve"> itself</w:t>
      </w:r>
      <w:r w:rsidR="00303780" w:rsidRPr="009C62B1">
        <w:rPr>
          <w:noProof/>
          <w:color w:val="000000" w:themeColor="text1"/>
        </w:rPr>
        <w:t xml:space="preserve"> </w:t>
      </w:r>
      <w:r w:rsidR="00F13D15">
        <w:rPr>
          <w:noProof/>
          <w:color w:val="000000" w:themeColor="text1"/>
        </w:rPr>
        <w:t>is</w:t>
      </w:r>
      <w:r w:rsidR="00F13D15" w:rsidRPr="009C62B1">
        <w:rPr>
          <w:noProof/>
          <w:color w:val="000000" w:themeColor="text1"/>
        </w:rPr>
        <w:t xml:space="preserve"> </w:t>
      </w:r>
      <w:r w:rsidR="00CA6744" w:rsidRPr="009C62B1">
        <w:rPr>
          <w:noProof/>
          <w:color w:val="000000" w:themeColor="text1"/>
        </w:rPr>
        <w:t xml:space="preserve">characterized </w:t>
      </w:r>
      <w:r w:rsidR="00EB7810" w:rsidRPr="009C62B1">
        <w:rPr>
          <w:noProof/>
          <w:color w:val="000000" w:themeColor="text1"/>
        </w:rPr>
        <w:t>as</w:t>
      </w:r>
      <w:r w:rsidR="00F13D15">
        <w:rPr>
          <w:noProof/>
          <w:color w:val="000000" w:themeColor="text1"/>
        </w:rPr>
        <w:t xml:space="preserve"> and exchange, or</w:t>
      </w:r>
      <w:r w:rsidR="00EB7810" w:rsidRPr="009C62B1">
        <w:rPr>
          <w:noProof/>
          <w:color w:val="000000" w:themeColor="text1"/>
        </w:rPr>
        <w:t xml:space="preserve"> </w:t>
      </w:r>
      <w:r w:rsidR="00675A2F" w:rsidRPr="009C62B1">
        <w:rPr>
          <w:noProof/>
          <w:color w:val="000000" w:themeColor="text1"/>
        </w:rPr>
        <w:t>the</w:t>
      </w:r>
      <w:r w:rsidR="00EB7810" w:rsidRPr="009C62B1">
        <w:rPr>
          <w:noProof/>
          <w:color w:val="000000" w:themeColor="text1"/>
        </w:rPr>
        <w:t xml:space="preserve"> “trade of effort and loyalty for tangible benefits and social rewards” </w:t>
      </w:r>
      <w:r w:rsidR="00EB7810" w:rsidRPr="009C62B1">
        <w:rPr>
          <w:noProof/>
          <w:color w:val="000000" w:themeColor="text1"/>
        </w:rPr>
        <w:fldChar w:fldCharType="begin" w:fldLock="1"/>
      </w:r>
      <w:r w:rsidR="0062738F">
        <w:rPr>
          <w:noProof/>
          <w:color w:val="000000" w:themeColor="text1"/>
        </w:rPr>
        <w:instrText>ADDIN CSL_CITATION {"citationItems":[{"id":"ITEM-1","itemData":{"DOI":"10.1037//0021-9010.87.4.698","ISBN":"0021-9010","ISSN":"00219010","PMID":"12130443","abstract":"The authors reviewed more than 70 studies concerning employees' general belief that their work organization values their contribution and cares about their well-being (perceived organizational support; POS). A meta-analysis indicated that 3 major categories of beneficial treatment received by employees (i.e., fairness, supervisor support, and organizational rewards and favorable job conditions) were associated with POS. POS, in turn, was related to outcomes favorable to employees (e.g., job satisfaction, positive mood) and the organization (e.g., affective commitment, performance, and lessened withdrawal behavior). These relationships depended on processes assumed by organizational support theory: employees' belief that the organization's actions were discretionary, feeling of obligation to aid the organization, fulfillment of socioemotional needs, and performance-reward expectancies.","author":[{"dropping-particle":"","family":"Rhoades","given":"Linda","non-dropping-particle":"","parse-names":false,"suffix":""},{"dropping-particle":"","family":"Eisenberger","given":"Robert","non-dropping-particle":"","parse-names":false,"suffix":""}],"container-title":"Journal of Applied Psychology","id":"ITEM-1","issue":"4","issued":{"date-parts":[["2002"]]},"page":"698-714","title":"Perceived organizational support: A review of the literature","type":"article-journal","volume":"87"},"uris":["http://www.mendeley.com/documents/?uuid=c79654bb-e0d4-41c2-8b26-49a1ec272698"]},{"id":"ITEM-2","itemData":{"DOI":"10.2307/255908","ISBN":"00014273","ISSN":"0001-4273","PMID":"4395245","abstract":"A measure of a wide array of employee activities on the job was completed by employees' supervisors at two points in time; employees reported their own job satisfaction via the Job Descriptive Index. Implications of relationships much higher than typically found in the job satisfaction-performance literature are discussed.","author":[{"dropping-particle":"","family":"Bateman","given":"T. S.","non-dropping-particle":"","parse-names":false,"suffix":""},{"dropping-particle":"","family":"Organ","given":"D. W.","non-dropping-particle":"","parse-names":false,"suffix":""}],"container-title":"Academy of Management Journal","id":"ITEM-2","issue":"4","issued":{"date-parts":[["1983"]]},"page":"587-595","title":"Job satisfaction and the good soldier: The relationship between affect and employee \"citizenship\"","type":"article-journal","volume":"26"},"uris":["http://www.mendeley.com/documents/?uuid=996a7f72-d355-4d6b-8db5-513a0eb4975d"]}],"mendeley":{"formattedCitation":"(Bateman &amp; Organ, 1983; Rhoades &amp; Eisenberger, 2002)","manualFormatting":"(Bateman &amp; Organ, 1983; Rhoades &amp; Eisenberger, 2002: 698)","plainTextFormattedCitation":"(Bateman &amp; Organ, 1983; Rhoades &amp; Eisenberger, 2002)","previouslyFormattedCitation":"(Bateman &amp; Organ, 1983; Rhoades &amp; Eisenberger, 2002)"},"properties":{"noteIndex":0},"schema":"https://github.com/citation-style-language/schema/raw/master/csl-citation.json"}</w:instrText>
      </w:r>
      <w:r w:rsidR="00EB7810" w:rsidRPr="009C62B1">
        <w:rPr>
          <w:noProof/>
          <w:color w:val="000000" w:themeColor="text1"/>
        </w:rPr>
        <w:fldChar w:fldCharType="separate"/>
      </w:r>
      <w:r w:rsidR="00EB7810" w:rsidRPr="009C62B1">
        <w:rPr>
          <w:noProof/>
          <w:color w:val="000000" w:themeColor="text1"/>
        </w:rPr>
        <w:t>(Bateman &amp; Organ, 1983</w:t>
      </w:r>
      <w:r w:rsidR="007640B3">
        <w:rPr>
          <w:noProof/>
          <w:color w:val="000000" w:themeColor="text1"/>
        </w:rPr>
        <w:t xml:space="preserve">; Rhoades &amp; Eisenberger, 2002: </w:t>
      </w:r>
      <w:r w:rsidR="00770E88" w:rsidRPr="009C62B1">
        <w:rPr>
          <w:noProof/>
          <w:color w:val="000000" w:themeColor="text1"/>
        </w:rPr>
        <w:t>698</w:t>
      </w:r>
      <w:r w:rsidR="00EB7810" w:rsidRPr="009C62B1">
        <w:rPr>
          <w:noProof/>
          <w:color w:val="000000" w:themeColor="text1"/>
        </w:rPr>
        <w:t>)</w:t>
      </w:r>
      <w:r w:rsidR="00EB7810" w:rsidRPr="009C62B1">
        <w:rPr>
          <w:noProof/>
          <w:color w:val="000000" w:themeColor="text1"/>
        </w:rPr>
        <w:fldChar w:fldCharType="end"/>
      </w:r>
      <w:r w:rsidR="00303780" w:rsidRPr="009C62B1">
        <w:rPr>
          <w:noProof/>
          <w:color w:val="000000" w:themeColor="text1"/>
        </w:rPr>
        <w:t xml:space="preserve">. </w:t>
      </w:r>
      <w:r w:rsidR="00606CC4" w:rsidRPr="009C62B1">
        <w:rPr>
          <w:noProof/>
          <w:color w:val="000000" w:themeColor="text1"/>
        </w:rPr>
        <w:t>SET posits</w:t>
      </w:r>
      <w:r w:rsidR="00D35FD7" w:rsidRPr="009C62B1">
        <w:rPr>
          <w:noProof/>
          <w:color w:val="000000" w:themeColor="text1"/>
        </w:rPr>
        <w:t xml:space="preserve"> that individuals engage in </w:t>
      </w:r>
      <w:r w:rsidR="009D3605">
        <w:rPr>
          <w:noProof/>
          <w:color w:val="000000" w:themeColor="text1"/>
        </w:rPr>
        <w:t xml:space="preserve">beneficial </w:t>
      </w:r>
      <w:r w:rsidR="00D35FD7" w:rsidRPr="009C62B1">
        <w:rPr>
          <w:noProof/>
          <w:color w:val="000000" w:themeColor="text1"/>
        </w:rPr>
        <w:t>action</w:t>
      </w:r>
      <w:r w:rsidR="006E5F40">
        <w:rPr>
          <w:noProof/>
          <w:color w:val="000000" w:themeColor="text1"/>
        </w:rPr>
        <w:t xml:space="preserve">s </w:t>
      </w:r>
      <w:r w:rsidR="00D35FD7" w:rsidRPr="009C62B1">
        <w:rPr>
          <w:noProof/>
          <w:color w:val="000000" w:themeColor="text1"/>
        </w:rPr>
        <w:t xml:space="preserve">directed toward </w:t>
      </w:r>
      <w:r w:rsidR="00EA00ED" w:rsidRPr="009C62B1">
        <w:rPr>
          <w:noProof/>
          <w:color w:val="000000" w:themeColor="text1"/>
        </w:rPr>
        <w:t xml:space="preserve">one </w:t>
      </w:r>
      <w:r w:rsidR="00D35FD7" w:rsidRPr="009C62B1">
        <w:rPr>
          <w:noProof/>
          <w:color w:val="000000" w:themeColor="text1"/>
        </w:rPr>
        <w:t>another, and that these actions generate an expectation of perceived obligation and</w:t>
      </w:r>
      <w:r w:rsidR="008D10F1" w:rsidRPr="009C62B1">
        <w:rPr>
          <w:noProof/>
          <w:color w:val="000000" w:themeColor="text1"/>
        </w:rPr>
        <w:t xml:space="preserve"> </w:t>
      </w:r>
      <w:r w:rsidR="00D35FD7" w:rsidRPr="009C62B1">
        <w:rPr>
          <w:noProof/>
          <w:color w:val="000000" w:themeColor="text1"/>
        </w:rPr>
        <w:t xml:space="preserve">reciprocity </w:t>
      </w:r>
      <w:r w:rsidR="00D35FD7" w:rsidRPr="009C62B1">
        <w:rPr>
          <w:noProof/>
          <w:color w:val="000000" w:themeColor="text1"/>
        </w:rPr>
        <w:fldChar w:fldCharType="begin" w:fldLock="1"/>
      </w:r>
      <w:r w:rsidR="00030D4B" w:rsidRPr="009C62B1">
        <w:rPr>
          <w:noProof/>
          <w:color w:val="000000" w:themeColor="text1"/>
        </w:rPr>
        <w:instrText>ADDIN CSL_CITATION {"citationItems":[{"id":"ITEM-1","itemData":{"DOI":"10.1177/0149206305279602","ISBN":"0149206305","author":[{"dropping-particle":"","family":"Cropanzano","given":"Russell","non-dropping-particle":"","parse-names":false,"suffix":""},{"dropping-particle":"","family":"Mitchell","given":"Marie S","non-dropping-particle":"","parse-names":false,"suffix":""}],"id":"ITEM-1","issue":"6","issued":{"date-parts":[["2005"]]},"title":"Social exchange theory : An interdisciplinary review","type":"article-journal","volume":"31"},"uris":["http://www.mendeley.com/documents/?uuid=253f686a-8f42-4418-b097-f221c35ef50e"]},{"id":"ITEM-2","itemData":{"DOI":"10.1111/j.1475-682X.1964.tb00583.x","author":[{"dropping-particle":"","family":"Blau","given":"Peter M.","non-dropping-particle":"","parse-names":false,"suffix":""}],"container-title":"Sociological Inquiry","id":"ITEM-2","issue":"2","issued":{"date-parts":[["1964"]]},"page":"193-206","title":"Justice in social exchange","type":"article-journal","volume":"34"},"uris":["http://www.mendeley.com/documents/?uuid=7a857941-3f88-48d3-a0e3-cc07a8d0eb6e"]}],"mendeley":{"formattedCitation":"(Blau, 1964; Cropanzano &amp; Mitchell, 2005)","manualFormatting":"(Blau, 1964; Cropanzano &amp; Mitchell, 2005)","plainTextFormattedCitation":"(Blau, 1964; Cropanzano &amp; Mitchell, 2005)","previouslyFormattedCitation":"(Blau, 1964; Cropanzano &amp; Mitchell, 2005)"},"properties":{"noteIndex":0},"schema":"https://github.com/citation-style-language/schema/raw/master/csl-citation.json"}</w:instrText>
      </w:r>
      <w:r w:rsidR="00D35FD7" w:rsidRPr="009C62B1">
        <w:rPr>
          <w:noProof/>
          <w:color w:val="000000" w:themeColor="text1"/>
        </w:rPr>
        <w:fldChar w:fldCharType="separate"/>
      </w:r>
      <w:r w:rsidR="00CA6744" w:rsidRPr="009C62B1">
        <w:rPr>
          <w:noProof/>
          <w:color w:val="000000" w:themeColor="text1"/>
        </w:rPr>
        <w:t>(</w:t>
      </w:r>
      <w:r w:rsidR="00EA00ED" w:rsidRPr="009C62B1">
        <w:rPr>
          <w:noProof/>
          <w:color w:val="000000" w:themeColor="text1"/>
        </w:rPr>
        <w:t>Blau, 1964; Cropanzano &amp; Mitchell, 2005)</w:t>
      </w:r>
      <w:r w:rsidR="00D35FD7" w:rsidRPr="009C62B1">
        <w:rPr>
          <w:noProof/>
          <w:color w:val="000000" w:themeColor="text1"/>
        </w:rPr>
        <w:fldChar w:fldCharType="end"/>
      </w:r>
      <w:r w:rsidR="00382929">
        <w:rPr>
          <w:noProof/>
          <w:color w:val="000000" w:themeColor="text1"/>
        </w:rPr>
        <w:t xml:space="preserve">, </w:t>
      </w:r>
      <w:r w:rsidR="00D35FD7" w:rsidRPr="009C62B1">
        <w:rPr>
          <w:noProof/>
          <w:color w:val="000000" w:themeColor="text1"/>
        </w:rPr>
        <w:t xml:space="preserve">are guided by a sense of trust and good faith </w:t>
      </w:r>
      <w:r w:rsidR="00D35FD7" w:rsidRPr="009C62B1">
        <w:rPr>
          <w:noProof/>
          <w:color w:val="000000" w:themeColor="text1"/>
        </w:rPr>
        <w:fldChar w:fldCharType="begin" w:fldLock="1"/>
      </w:r>
      <w:r w:rsidR="00E269D5" w:rsidRPr="009C62B1">
        <w:rPr>
          <w:noProof/>
          <w:color w:val="000000" w:themeColor="text1"/>
        </w:rPr>
        <w:instrText>ADDIN CSL_CITATION {"citationItems":[{"id":"ITEM-1","itemData":{"abstract":"Organizational citizenship behavior (OCB) is reconceptualized in terms of of civic citizenship as described in political philosophy. We used this theoretical foundation to derive substantive categories of OCB and to propose a nomological network of its potential antecedents. We also propose a new measurement of organizational citizenship behavior based on these substantive categories. Finally, data from 950 employees in diverse organizational and occupational contexts support the con- struct validity of the measurement of OCB proposed here.","author":[{"dropping-particle":"","family":"Graham","given":"Jill W.","non-dropping-particle":"","parse-names":false,"suffix":""},{"dropping-particle":"","family":"Dienesch","given":"Richard M.","non-dropping-particle":"","parse-names":false,"suffix":""}],"container-title":"Academy of Management Journal","id":"ITEM-1","issue":"4","issued":{"date-parts":[["1995"]]},"page":"765-802","title":"Organizational citizenship behavior : Construct redefinition, measurement, and validation","type":"article-journal","volume":"37"},"uris":["http://www.mendeley.com/documents/?uuid=4cca6d6e-9414-4c90-92ba-bac7e344821f"]},{"id":"ITEM-2","itemData":{"ISBN":"0669117889","author":[{"dropping-particle":"","family":"Organ","given":"Dennis W","non-dropping-particle":"","parse-names":false,"suffix":""}],"id":"ITEM-2","issued":{"date-parts":[["1988"]]},"publisher":"Lexington Books","title":"Organizational citizenship behavior: The good soldier syndrome","type":"book"},"uris":["http://www.mendeley.com/documents/?uuid=84cbd3de-1e44-4bae-9cdf-594dde4e1abc"]}],"mendeley":{"formattedCitation":"(Graham &amp; Dienesch, 1995; Organ, 1988)","plainTextFormattedCitation":"(Graham &amp; Dienesch, 1995; Organ, 1988)","previouslyFormattedCitation":"(Graham &amp; Dienesch, 1995; Organ, 1988)"},"properties":{"noteIndex":0},"schema":"https://github.com/citation-style-language/schema/raw/master/csl-citation.json"}</w:instrText>
      </w:r>
      <w:r w:rsidR="00D35FD7" w:rsidRPr="009C62B1">
        <w:rPr>
          <w:noProof/>
          <w:color w:val="000000" w:themeColor="text1"/>
        </w:rPr>
        <w:fldChar w:fldCharType="separate"/>
      </w:r>
      <w:r w:rsidR="00D35FD7" w:rsidRPr="009C62B1">
        <w:rPr>
          <w:noProof/>
          <w:color w:val="000000" w:themeColor="text1"/>
        </w:rPr>
        <w:t>(Graham &amp; Dienesch, 1995; Organ, 1988)</w:t>
      </w:r>
      <w:r w:rsidR="00D35FD7" w:rsidRPr="009C62B1">
        <w:rPr>
          <w:noProof/>
          <w:color w:val="000000" w:themeColor="text1"/>
        </w:rPr>
        <w:fldChar w:fldCharType="end"/>
      </w:r>
      <w:r w:rsidR="00382929">
        <w:rPr>
          <w:noProof/>
          <w:color w:val="000000" w:themeColor="text1"/>
        </w:rPr>
        <w:t xml:space="preserve">, </w:t>
      </w:r>
      <w:r w:rsidR="00D35FD7" w:rsidRPr="009C62B1">
        <w:rPr>
          <w:noProof/>
          <w:color w:val="000000" w:themeColor="text1"/>
        </w:rPr>
        <w:t xml:space="preserve">and continuously evolve through ongoing contact and shared experiences </w:t>
      </w:r>
      <w:r w:rsidR="00D35FD7" w:rsidRPr="009C62B1">
        <w:rPr>
          <w:noProof/>
          <w:color w:val="000000" w:themeColor="text1"/>
        </w:rPr>
        <w:fldChar w:fldCharType="begin" w:fldLock="1"/>
      </w:r>
      <w:r w:rsidR="004A71C2" w:rsidRPr="009C62B1">
        <w:rPr>
          <w:noProof/>
          <w:color w:val="000000" w:themeColor="text1"/>
        </w:rPr>
        <w:instrText>ADDIN CSL_CITATION {"citationItems":[{"id":"ITEM-1","itemData":{"DOI":"http://web.mit.edu/curhan/www/docs/Articles/15341_Readings/Justice/TheContractsOfIndividualsAndOrganizations_RosseauParks.pdf","ISBN":"1559385227","ISSN":"01913085","abstract":"In this paper, we juxtapose the prominent role of contracts in economic and organizational theory with emerging research on the psychological contracts of individuals. This paper focuses on promissory contracts and the organizational and psychological factors impacting the contractual elements of promise, payment and acceptance. We describe a continuum of contracts and terms from transactional to relational, which helps explain the divergent descriptions of contracts made in sociological models of contracts, agency theory, and transaction cost economics. In reviewing these models, the contract framework explicates the premises under which each perspective operates, and raises questions regarding the assumptions of economic and organizational theory for individual responses to contracting. Taking a behavioral view of contracts, we then review empirical research on psychological and implied contracts and its links to psychoeconomic models and non-pecuniary models of individual behavior. Finally, we outline the implications of a contract framework for organizational research, including propositions for the creation, change, violation, and fulfillment of contracts by individuals and organizations.","author":[{"dropping-particle":"","family":"Rousseau","given":"D. M.","non-dropping-particle":"","parse-names":false,"suffix":""},{"dropping-particle":"","family":"Parks","given":"Jml","non-dropping-particle":"","parse-names":false,"suffix":""}],"container-title":"Research in organizational behavior","id":"ITEM-1","issue":"JANUARY 1993","issued":{"date-parts":[["1993"]]},"page":"1-43","title":"The contracts of individuals and organizations","type":"article","volume":"15"},"uris":["http://www.mendeley.com/documents/?uuid=034c29cf-7226-442b-b41e-992ae2fcd079"]}],"mendeley":{"formattedCitation":"(Rousseau &amp; Parks, 1993)","manualFormatting":"(Rousseau &amp; Parks, 1993)","plainTextFormattedCitation":"(Rousseau &amp; Parks, 1993)","previouslyFormattedCitation":"(Rousseau &amp; Parks, 1993)"},"properties":{"noteIndex":0},"schema":"https://github.com/citation-style-language/schema/raw/master/csl-citation.json"}</w:instrText>
      </w:r>
      <w:r w:rsidR="00D35FD7" w:rsidRPr="009C62B1">
        <w:rPr>
          <w:noProof/>
          <w:color w:val="000000" w:themeColor="text1"/>
        </w:rPr>
        <w:fldChar w:fldCharType="separate"/>
      </w:r>
      <w:r w:rsidR="00691543" w:rsidRPr="009C62B1">
        <w:rPr>
          <w:noProof/>
          <w:color w:val="000000" w:themeColor="text1"/>
        </w:rPr>
        <w:t>(</w:t>
      </w:r>
      <w:r w:rsidR="00482F0B" w:rsidRPr="009C62B1">
        <w:rPr>
          <w:noProof/>
          <w:color w:val="000000" w:themeColor="text1"/>
        </w:rPr>
        <w:t>Rousseau &amp; Parks, 1993)</w:t>
      </w:r>
      <w:r w:rsidR="00D35FD7" w:rsidRPr="009C62B1">
        <w:rPr>
          <w:noProof/>
          <w:color w:val="000000" w:themeColor="text1"/>
        </w:rPr>
        <w:fldChar w:fldCharType="end"/>
      </w:r>
      <w:r w:rsidR="00D35FD7" w:rsidRPr="009C62B1">
        <w:rPr>
          <w:noProof/>
          <w:color w:val="000000" w:themeColor="text1"/>
        </w:rPr>
        <w:t>.</w:t>
      </w:r>
      <w:r w:rsidR="00382929">
        <w:rPr>
          <w:noProof/>
          <w:color w:val="000000" w:themeColor="text1"/>
        </w:rPr>
        <w:t xml:space="preserve"> S</w:t>
      </w:r>
      <w:r w:rsidR="00D35FD7" w:rsidRPr="009C62B1">
        <w:rPr>
          <w:noProof/>
          <w:color w:val="000000" w:themeColor="text1"/>
        </w:rPr>
        <w:t>ocial exchange relationship</w:t>
      </w:r>
      <w:r w:rsidR="00893CF6" w:rsidRPr="009C62B1">
        <w:rPr>
          <w:noProof/>
          <w:color w:val="000000" w:themeColor="text1"/>
        </w:rPr>
        <w:t>s</w:t>
      </w:r>
      <w:r w:rsidR="00D35FD7" w:rsidRPr="009C62B1">
        <w:rPr>
          <w:noProof/>
          <w:color w:val="000000" w:themeColor="text1"/>
        </w:rPr>
        <w:t xml:space="preserve"> </w:t>
      </w:r>
      <w:r w:rsidR="00382929">
        <w:rPr>
          <w:noProof/>
          <w:color w:val="000000" w:themeColor="text1"/>
        </w:rPr>
        <w:t>also</w:t>
      </w:r>
      <w:r w:rsidR="00382929" w:rsidRPr="009C62B1">
        <w:rPr>
          <w:noProof/>
          <w:color w:val="000000" w:themeColor="text1"/>
        </w:rPr>
        <w:t xml:space="preserve"> </w:t>
      </w:r>
      <w:r w:rsidR="00CA6744" w:rsidRPr="009C62B1">
        <w:rPr>
          <w:noProof/>
          <w:color w:val="000000" w:themeColor="text1"/>
        </w:rPr>
        <w:t>foster</w:t>
      </w:r>
      <w:r w:rsidR="00D35FD7" w:rsidRPr="009C62B1">
        <w:rPr>
          <w:noProof/>
          <w:color w:val="000000" w:themeColor="text1"/>
        </w:rPr>
        <w:t xml:space="preserve"> heighte</w:t>
      </w:r>
      <w:r w:rsidR="007B11FA">
        <w:rPr>
          <w:noProof/>
          <w:color w:val="000000" w:themeColor="text1"/>
        </w:rPr>
        <w:t>ne</w:t>
      </w:r>
      <w:r w:rsidR="00D35FD7" w:rsidRPr="009C62B1">
        <w:rPr>
          <w:noProof/>
          <w:color w:val="000000" w:themeColor="text1"/>
        </w:rPr>
        <w:t xml:space="preserve">d identification with </w:t>
      </w:r>
      <w:r w:rsidR="004D4821" w:rsidRPr="009C62B1">
        <w:rPr>
          <w:noProof/>
          <w:color w:val="000000" w:themeColor="text1"/>
        </w:rPr>
        <w:t>an</w:t>
      </w:r>
      <w:r w:rsidR="00D35FD7" w:rsidRPr="009C62B1">
        <w:rPr>
          <w:noProof/>
          <w:color w:val="000000" w:themeColor="text1"/>
        </w:rPr>
        <w:t xml:space="preserve"> exchange co</w:t>
      </w:r>
      <w:r w:rsidR="00944A01" w:rsidRPr="009C62B1">
        <w:rPr>
          <w:noProof/>
          <w:color w:val="000000" w:themeColor="text1"/>
        </w:rPr>
        <w:t>u</w:t>
      </w:r>
      <w:r w:rsidR="00D35FD7" w:rsidRPr="009C62B1">
        <w:rPr>
          <w:noProof/>
          <w:color w:val="000000" w:themeColor="text1"/>
        </w:rPr>
        <w:t xml:space="preserve">nterpart </w:t>
      </w:r>
      <w:r w:rsidR="00D35FD7" w:rsidRPr="009C62B1">
        <w:rPr>
          <w:noProof/>
          <w:color w:val="000000" w:themeColor="text1"/>
        </w:rPr>
        <w:fldChar w:fldCharType="begin" w:fldLock="1"/>
      </w:r>
      <w:r w:rsidR="00D35FD7" w:rsidRPr="009C62B1">
        <w:rPr>
          <w:noProof/>
          <w:color w:val="000000" w:themeColor="text1"/>
        </w:rPr>
        <w:instrText>ADDIN CSL_CITATION {"citationItems":[{"id":"ITEM-1","itemData":{"abstract":"This study tests a social exchange model of multifoci justice. We compared perceptions of justice emanating from the supervisor to those emanating from the organization as a whole. In presenting our model, we hypothesize that the link between multifoci justice and multifoci outcomes (e.g. performance and OCB) is mediated by the formation of multifoci social ex- change relationships. We further expected organizationally focused justice and relationships to predict organizationally relevant outcomes and supervisory focused justice and relationships to predict both supervisory and organizationally relevant outcomes. Findings generally sup- ported our expectations, but more so for interactional justice and less so for procedural jus- tice","author":[{"dropping-particle":"","family":"Rupp","given":"Deborah E","non-dropping-particle":"","parse-names":false,"suffix":""},{"dropping-particle":"","family":"Cropanzano","given":"Russell","non-dropping-particle":"","parse-names":false,"suffix":""}],"container-title":"Organizational Behavior and Human Decision Processes","id":"ITEM-1","issue":"1","issued":{"date-parts":[["2002"]]},"page":"925-946","title":"The mediating effects of social exchange relationships in predicting workplace outcomes from multifoci organizational justice","type":"article-journal","volume":"89"},"uris":["http://www.mendeley.com/documents/?uuid=8de9b7ae-8bd5-4a41-ac25-75345fbc949c"]}],"mendeley":{"formattedCitation":"(Rupp &amp; Cropanzano, 2002)","plainTextFormattedCitation":"(Rupp &amp; Cropanzano, 2002)","previouslyFormattedCitation":"(Rupp &amp; Cropanzano, 2002)"},"properties":{"noteIndex":0},"schema":"https://github.com/citation-style-language/schema/raw/master/csl-citation.json"}</w:instrText>
      </w:r>
      <w:r w:rsidR="00D35FD7" w:rsidRPr="009C62B1">
        <w:rPr>
          <w:noProof/>
          <w:color w:val="000000" w:themeColor="text1"/>
        </w:rPr>
        <w:fldChar w:fldCharType="separate"/>
      </w:r>
      <w:r w:rsidR="00D35FD7" w:rsidRPr="009C62B1">
        <w:rPr>
          <w:noProof/>
          <w:color w:val="000000" w:themeColor="text1"/>
        </w:rPr>
        <w:t>(Rupp &amp; Cropanzano, 2002)</w:t>
      </w:r>
      <w:r w:rsidR="00D35FD7" w:rsidRPr="009C62B1">
        <w:rPr>
          <w:noProof/>
          <w:color w:val="000000" w:themeColor="text1"/>
        </w:rPr>
        <w:fldChar w:fldCharType="end"/>
      </w:r>
      <w:r w:rsidR="00D35FD7" w:rsidRPr="009C62B1">
        <w:rPr>
          <w:noProof/>
          <w:color w:val="000000" w:themeColor="text1"/>
        </w:rPr>
        <w:t xml:space="preserve"> </w:t>
      </w:r>
      <w:r w:rsidR="003D481D">
        <w:rPr>
          <w:noProof/>
          <w:color w:val="000000" w:themeColor="text1"/>
        </w:rPr>
        <w:t>t</w:t>
      </w:r>
      <w:r w:rsidR="00EA00ED" w:rsidRPr="009C62B1">
        <w:rPr>
          <w:noProof/>
          <w:color w:val="000000" w:themeColor="text1"/>
        </w:rPr>
        <w:t>hrough</w:t>
      </w:r>
      <w:r w:rsidR="00D35FD7" w:rsidRPr="009C62B1">
        <w:rPr>
          <w:noProof/>
          <w:color w:val="000000" w:themeColor="text1"/>
        </w:rPr>
        <w:t xml:space="preserve"> which </w:t>
      </w:r>
      <w:r w:rsidR="003D481D">
        <w:rPr>
          <w:noProof/>
          <w:color w:val="000000" w:themeColor="text1"/>
        </w:rPr>
        <w:t xml:space="preserve">the </w:t>
      </w:r>
      <w:r w:rsidR="00D35FD7" w:rsidRPr="009C62B1">
        <w:rPr>
          <w:noProof/>
          <w:color w:val="000000" w:themeColor="text1"/>
        </w:rPr>
        <w:t>individual</w:t>
      </w:r>
      <w:r w:rsidR="003D481D">
        <w:rPr>
          <w:noProof/>
          <w:color w:val="000000" w:themeColor="text1"/>
        </w:rPr>
        <w:t>s</w:t>
      </w:r>
      <w:r w:rsidR="00D35FD7" w:rsidRPr="009C62B1">
        <w:rPr>
          <w:noProof/>
          <w:color w:val="000000" w:themeColor="text1"/>
        </w:rPr>
        <w:t xml:space="preserve"> may see the well-being of </w:t>
      </w:r>
      <w:r w:rsidR="003D481D">
        <w:rPr>
          <w:noProof/>
          <w:color w:val="000000" w:themeColor="text1"/>
        </w:rPr>
        <w:t xml:space="preserve">an </w:t>
      </w:r>
      <w:r w:rsidR="004D4821" w:rsidRPr="009C62B1">
        <w:rPr>
          <w:noProof/>
          <w:color w:val="000000" w:themeColor="text1"/>
        </w:rPr>
        <w:t>exchange counterpart</w:t>
      </w:r>
      <w:r w:rsidR="003D481D">
        <w:rPr>
          <w:noProof/>
          <w:color w:val="000000" w:themeColor="text1"/>
        </w:rPr>
        <w:t>s</w:t>
      </w:r>
      <w:r w:rsidR="00D35FD7" w:rsidRPr="009C62B1">
        <w:rPr>
          <w:noProof/>
          <w:color w:val="000000" w:themeColor="text1"/>
        </w:rPr>
        <w:t xml:space="preserve"> as their own </w:t>
      </w:r>
      <w:r w:rsidR="00D35FD7" w:rsidRPr="009C62B1">
        <w:rPr>
          <w:noProof/>
          <w:color w:val="000000" w:themeColor="text1"/>
        </w:rPr>
        <w:fldChar w:fldCharType="begin" w:fldLock="1"/>
      </w:r>
      <w:r w:rsidR="00EB33B7">
        <w:rPr>
          <w:noProof/>
          <w:color w:val="000000" w:themeColor="text1"/>
        </w:rPr>
        <w:instrText>ADDIN CSL_CITATION {"citationItems":[{"id":"ITEM-1","itemData":{"DOI":"10.1002/job.2081","author":[{"dropping-particle":"","family":"Kim","given":"Kyoung Yong","non-dropping-particle":"","parse-names":false,"suffix":""},{"dropping-particle":"","family":"Eisenberger","given":"Robert","non-dropping-particle":"","parse-names":false,"suffix":""},{"dropping-particle":"","family":"Baik","given":"Kibok","non-dropping-particle":"","parse-names":false,"suffix":""}],"container-title":"Journal of Organizational Behavior","id":"ITEM-1","issued":{"date-parts":[["2016"]]},"page":"558-583","title":"Perceived organizational support and affective organizational commitment: Moderating influence of perceived organizational competence","type":"article-journal","volume":"37"},"uris":["http://www.mendeley.com/documents/?uuid=1890c338-8814-4263-8ddb-6cf686d4f644"]}],"mendeley":{"formattedCitation":"(Kim, Eisenberger, &amp; Baik, 2016)","plainTextFormattedCitation":"(Kim, Eisenberger, &amp; Baik, 2016)","previouslyFormattedCitation":"(Kim, EIisenberger, &amp; Baik, 2016)"},"properties":{"noteIndex":0},"schema":"https://github.com/citation-style-language/schema/raw/master/csl-citation.json"}</w:instrText>
      </w:r>
      <w:r w:rsidR="00D35FD7" w:rsidRPr="009C62B1">
        <w:rPr>
          <w:noProof/>
          <w:color w:val="000000" w:themeColor="text1"/>
        </w:rPr>
        <w:fldChar w:fldCharType="separate"/>
      </w:r>
      <w:r w:rsidR="00EB33B7" w:rsidRPr="00EB33B7">
        <w:rPr>
          <w:noProof/>
          <w:color w:val="000000" w:themeColor="text1"/>
        </w:rPr>
        <w:t>(Kim, Eisenberger, &amp; Baik, 2016)</w:t>
      </w:r>
      <w:r w:rsidR="00D35FD7" w:rsidRPr="009C62B1">
        <w:rPr>
          <w:noProof/>
          <w:color w:val="000000" w:themeColor="text1"/>
        </w:rPr>
        <w:fldChar w:fldCharType="end"/>
      </w:r>
      <w:r w:rsidR="00D35FD7" w:rsidRPr="009C62B1">
        <w:rPr>
          <w:noProof/>
          <w:color w:val="000000" w:themeColor="text1"/>
        </w:rPr>
        <w:t xml:space="preserve">. </w:t>
      </w:r>
    </w:p>
    <w:p w14:paraId="7E401387" w14:textId="1E1C54DE" w:rsidR="004E2993" w:rsidRPr="009C62B1" w:rsidRDefault="00F937DD" w:rsidP="002F6344">
      <w:pPr>
        <w:spacing w:line="480" w:lineRule="auto"/>
        <w:ind w:firstLine="720"/>
        <w:contextualSpacing/>
        <w:rPr>
          <w:color w:val="000000" w:themeColor="text1"/>
        </w:rPr>
      </w:pPr>
      <w:r>
        <w:rPr>
          <w:rFonts w:ascii="Times" w:hAnsi="Times"/>
          <w:color w:val="000000" w:themeColor="text1"/>
        </w:rPr>
        <w:t>S</w:t>
      </w:r>
      <w:r w:rsidR="00DC13E0" w:rsidRPr="009C62B1">
        <w:rPr>
          <w:rFonts w:ascii="Times" w:hAnsi="Times"/>
          <w:color w:val="000000" w:themeColor="text1"/>
        </w:rPr>
        <w:t>ocial exchange relationships</w:t>
      </w:r>
      <w:r w:rsidR="00DC13E0" w:rsidRPr="009C62B1">
        <w:rPr>
          <w:noProof/>
          <w:color w:val="000000" w:themeColor="text1"/>
        </w:rPr>
        <w:t xml:space="preserve"> exist </w:t>
      </w:r>
      <w:r w:rsidR="003F64F4" w:rsidRPr="009C62B1">
        <w:rPr>
          <w:noProof/>
          <w:color w:val="000000" w:themeColor="text1"/>
        </w:rPr>
        <w:t>at multiple levels</w:t>
      </w:r>
      <w:r w:rsidR="00A62059">
        <w:rPr>
          <w:noProof/>
          <w:color w:val="000000" w:themeColor="text1"/>
        </w:rPr>
        <w:t xml:space="preserve"> with an organization</w:t>
      </w:r>
      <w:r w:rsidR="003F64F4" w:rsidRPr="009C62B1">
        <w:rPr>
          <w:noProof/>
          <w:color w:val="000000" w:themeColor="text1"/>
        </w:rPr>
        <w:t xml:space="preserve"> </w:t>
      </w:r>
      <w:r w:rsidR="00DC13E0" w:rsidRPr="009C62B1">
        <w:rPr>
          <w:rFonts w:ascii="Times" w:hAnsi="Times"/>
          <w:color w:val="000000" w:themeColor="text1"/>
        </w:rPr>
        <w:fldChar w:fldCharType="begin" w:fldLock="1"/>
      </w:r>
      <w:r w:rsidR="00BF4E56" w:rsidRPr="009C62B1">
        <w:rPr>
          <w:rFonts w:ascii="Times" w:hAnsi="Times"/>
          <w:color w:val="000000" w:themeColor="text1"/>
        </w:rPr>
        <w:instrText>ADDIN CSL_CITATION {"citationItems":[{"id":"ITEM-1","itemData":{"ISBN":"0149-2063","abstract":"An emerging trend within the organizational justice, social exchange, and organizational citi- zenship behavior literatures is that employees maintain distinct perceptions about, and direct different attitudes and behaviors toward, multiple foci such as the organization, supervisors, and coworkers. However, these multifoci developments have progressed, for the most part, indepen- dently of one another. Thus, to gain a more complete conceptualization of the employee experi- ence, this review brings these respective literatures together. Specifically, the authors (a) review and organize multifoci research and theory in justice, social exchange, and citizenship behav- ior, (b) develop a “target similarity” model to provide a theoretical framework for conceptual- izing and integrating multifoci research, and (c) offer suggestions for future multifoci research. Keywords:","author":[{"dropping-particle":"","family":"Lavelle","given":"James J","non-dropping-particle":"","parse-names":false,"suffix":""},{"dropping-particle":"","family":"Rupp","given":"Deborah E","non-dropping-particle":"","parse-names":false,"suffix":""},{"dropping-particle":"","family":"Brockner","given":"Joel","non-dropping-particle":"","parse-names":false,"suffix":""}],"container-title":"Journal of Management","id":"ITEM-1","issue":"6","issued":{"date-parts":[["2007"]]},"page":"841-866","title":"Taking a multifoci approach to the study of justice, social exchange, and citizenship behavior: The target similarity model","type":"article-journal","volume":"33"},"uris":["http://www.mendeley.com/documents/?uuid=4628a364-7b7f-4d07-aab1-b81ec2fdf435"]}],"mendeley":{"formattedCitation":"(Lavelle, Rupp, &amp; Brockner, 2007)","plainTextFormattedCitation":"(Lavelle, Rupp, &amp; Brockner, 2007)","previouslyFormattedCitation":"(Lavelle, Rupp, &amp; Brockner, 2007)"},"properties":{"noteIndex":0},"schema":"https://github.com/citation-style-language/schema/raw/master/csl-citation.json"}</w:instrText>
      </w:r>
      <w:r w:rsidR="00DC13E0" w:rsidRPr="009C62B1">
        <w:rPr>
          <w:rFonts w:ascii="Times" w:hAnsi="Times"/>
          <w:color w:val="000000" w:themeColor="text1"/>
        </w:rPr>
        <w:fldChar w:fldCharType="separate"/>
      </w:r>
      <w:r w:rsidR="00DC13E0" w:rsidRPr="009C62B1">
        <w:rPr>
          <w:rFonts w:ascii="Times" w:hAnsi="Times"/>
          <w:noProof/>
          <w:color w:val="000000" w:themeColor="text1"/>
        </w:rPr>
        <w:t>(Lavelle, Rupp, &amp; Brockner, 2007)</w:t>
      </w:r>
      <w:r w:rsidR="00DC13E0" w:rsidRPr="009C62B1">
        <w:rPr>
          <w:rFonts w:ascii="Times" w:hAnsi="Times"/>
          <w:color w:val="000000" w:themeColor="text1"/>
        </w:rPr>
        <w:fldChar w:fldCharType="end"/>
      </w:r>
      <w:r w:rsidR="00D35FD7" w:rsidRPr="009C62B1">
        <w:rPr>
          <w:rFonts w:ascii="Times" w:hAnsi="Times"/>
          <w:noProof/>
          <w:color w:val="000000" w:themeColor="text1"/>
        </w:rPr>
        <w:t xml:space="preserve"> </w:t>
      </w:r>
      <w:r>
        <w:rPr>
          <w:noProof/>
          <w:color w:val="000000" w:themeColor="text1"/>
        </w:rPr>
        <w:t>including</w:t>
      </w:r>
      <w:r w:rsidR="00DC13E0" w:rsidRPr="009C62B1">
        <w:rPr>
          <w:noProof/>
          <w:color w:val="000000" w:themeColor="text1"/>
        </w:rPr>
        <w:t xml:space="preserve"> </w:t>
      </w:r>
      <w:r w:rsidR="00A62059">
        <w:rPr>
          <w:noProof/>
          <w:color w:val="000000" w:themeColor="text1"/>
        </w:rPr>
        <w:t xml:space="preserve">with </w:t>
      </w:r>
      <w:r w:rsidR="00C93A02" w:rsidRPr="009C62B1">
        <w:rPr>
          <w:noProof/>
          <w:color w:val="000000" w:themeColor="text1"/>
        </w:rPr>
        <w:t xml:space="preserve">co-workers </w:t>
      </w:r>
      <w:r w:rsidR="00C93A02" w:rsidRPr="009C62B1">
        <w:rPr>
          <w:noProof/>
          <w:color w:val="000000" w:themeColor="text1"/>
        </w:rPr>
        <w:fldChar w:fldCharType="begin" w:fldLock="1"/>
      </w:r>
      <w:r w:rsidR="00E269D5" w:rsidRPr="009C62B1">
        <w:rPr>
          <w:noProof/>
          <w:color w:val="000000" w:themeColor="text1"/>
        </w:rPr>
        <w:instrText>ADDIN CSL_CITATION {"citationItems":[{"id":"ITEM-1","itemData":{"abstract":"The study of leadership exchanges is extended by studying both leader-member exchanges (LMXs) and, coworker exchanges (CWXs). Data from 110 coworker dyads were used to examine relationships between LMXs and CWXs and between exchange relationships and work attitudes. As predicted, the interaction between 2 coworkers' LMX scores predicted CWX quality for the coworker dyad. Also, after controlling for LMX, greater diversity in a worker's CWX relationships was negatively related to his or her organizational commitment but not job satisfaction. The quality of a worker's CWX relationships, however, did not moderate the relationship between CWX diversity and work attitudes.","author":[{"dropping-particle":"","family":"Sherony","given":"Kathryn M.","non-dropping-particle":"","parse-names":false,"suffix":""},{"dropping-particle":"","family":"Green","given":"Stephen G.","non-dropping-particle":"","parse-names":false,"suffix":""}],"container-title":"Journal of Applied Psychology","id":"ITEM-1","issue":"3","issued":{"date-parts":[["2002"]]},"page":"542-548","title":"Coworker exchange : Relationships between coworkers, leader-member exchange, and work","type":"article-journal","volume":"87"},"uris":["http://www.mendeley.com/documents/?uuid=608ab1f8-b683-40b3-a7e3-2977f10106c7"]}],"mendeley":{"formattedCitation":"(Sherony &amp; Green, 2002)","plainTextFormattedCitation":"(Sherony &amp; Green, 2002)","previouslyFormattedCitation":"(Sherony &amp; Green, 2002)"},"properties":{"noteIndex":0},"schema":"https://github.com/citation-style-language/schema/raw/master/csl-citation.json"}</w:instrText>
      </w:r>
      <w:r w:rsidR="00C93A02" w:rsidRPr="009C62B1">
        <w:rPr>
          <w:noProof/>
          <w:color w:val="000000" w:themeColor="text1"/>
        </w:rPr>
        <w:fldChar w:fldCharType="separate"/>
      </w:r>
      <w:r w:rsidR="00E269D5" w:rsidRPr="009C62B1">
        <w:rPr>
          <w:noProof/>
          <w:color w:val="000000" w:themeColor="text1"/>
        </w:rPr>
        <w:t>(Sherony &amp; Green, 2002)</w:t>
      </w:r>
      <w:r w:rsidR="00C93A02" w:rsidRPr="009C62B1">
        <w:rPr>
          <w:noProof/>
          <w:color w:val="000000" w:themeColor="text1"/>
        </w:rPr>
        <w:fldChar w:fldCharType="end"/>
      </w:r>
      <w:r w:rsidR="00C93A02" w:rsidRPr="009C62B1">
        <w:rPr>
          <w:noProof/>
          <w:color w:val="000000" w:themeColor="text1"/>
        </w:rPr>
        <w:t xml:space="preserve">, teams and groups </w:t>
      </w:r>
      <w:r w:rsidR="00C93A02" w:rsidRPr="009C62B1">
        <w:rPr>
          <w:noProof/>
          <w:color w:val="000000" w:themeColor="text1"/>
        </w:rPr>
        <w:fldChar w:fldCharType="begin" w:fldLock="1"/>
      </w:r>
      <w:r w:rsidR="00E269D5" w:rsidRPr="009C62B1">
        <w:rPr>
          <w:noProof/>
          <w:color w:val="000000" w:themeColor="text1"/>
        </w:rPr>
        <w:instrText>ADDIN CSL_CITATION {"citationItems":[{"id":"ITEM-1","itemData":{"DOI":"10.1177/1059601195201003","abstract":"The quality of exchange relationships between work teams and their members was assessed for 103 manufacturing workers. Higher levels of team-member exchange quality, as well as of cohesiveness, satisfaction with coworkers, and general job satisfaction were reported by members of teams expected to be self-managing in contrast to teams expected to function as traditional work groups. Gains in departmental production efficiency were also found to be related to the work unit's average change in team-member exchange over time.","author":[{"dropping-particle":"","family":"Seers","given":"Anson","non-dropping-particle":"","parse-names":false,"suffix":""},{"dropping-particle":"","family":"Petty","given":"M M","non-dropping-particle":"","parse-names":false,"suffix":""},{"dropping-particle":"","family":"Cashman","given":"James F","non-dropping-particle":"","parse-names":false,"suffix":""}],"container-title":"Group &amp; Organization Management","id":"ITEM-1","issue":"1","issued":{"date-parts":[["1995"]]},"page":"18-38","title":"Team-member exchange under team and traditional management: A naturally occurring quasi-experiment","type":"article-journal","volume":"20"},"uris":["http://www.mendeley.com/documents/?uuid=b9f08e77-d419-479f-87f0-e99f5816945f"]}],"mendeley":{"formattedCitation":"(Seers, Petty, &amp; Cashman, 1995)","plainTextFormattedCitation":"(Seers, Petty, &amp; Cashman, 1995)","previouslyFormattedCitation":"(Seers, Petty, &amp; Cashman, 1995)"},"properties":{"noteIndex":0},"schema":"https://github.com/citation-style-language/schema/raw/master/csl-citation.json"}</w:instrText>
      </w:r>
      <w:r w:rsidR="00C93A02" w:rsidRPr="009C62B1">
        <w:rPr>
          <w:noProof/>
          <w:color w:val="000000" w:themeColor="text1"/>
        </w:rPr>
        <w:fldChar w:fldCharType="separate"/>
      </w:r>
      <w:r w:rsidR="00C93A02" w:rsidRPr="009C62B1">
        <w:rPr>
          <w:noProof/>
          <w:color w:val="000000" w:themeColor="text1"/>
        </w:rPr>
        <w:t>(Seers, Petty, &amp; Cashman, 1995)</w:t>
      </w:r>
      <w:r w:rsidR="00C93A02" w:rsidRPr="009C62B1">
        <w:rPr>
          <w:noProof/>
          <w:color w:val="000000" w:themeColor="text1"/>
        </w:rPr>
        <w:fldChar w:fldCharType="end"/>
      </w:r>
      <w:r w:rsidR="00C93A02" w:rsidRPr="009C62B1">
        <w:rPr>
          <w:noProof/>
          <w:color w:val="000000" w:themeColor="text1"/>
        </w:rPr>
        <w:t>, supervisor</w:t>
      </w:r>
      <w:r w:rsidR="00DC13E0" w:rsidRPr="009C62B1">
        <w:rPr>
          <w:noProof/>
          <w:color w:val="000000" w:themeColor="text1"/>
        </w:rPr>
        <w:t>s</w:t>
      </w:r>
      <w:r w:rsidR="00C93A02" w:rsidRPr="009C62B1">
        <w:rPr>
          <w:noProof/>
          <w:color w:val="000000" w:themeColor="text1"/>
        </w:rPr>
        <w:t xml:space="preserve"> </w:t>
      </w:r>
      <w:r w:rsidR="00C93A02" w:rsidRPr="009C62B1">
        <w:rPr>
          <w:noProof/>
          <w:color w:val="000000" w:themeColor="text1"/>
        </w:rPr>
        <w:fldChar w:fldCharType="begin" w:fldLock="1"/>
      </w:r>
      <w:r w:rsidR="00B25565" w:rsidRPr="009C62B1">
        <w:rPr>
          <w:noProof/>
          <w:color w:val="000000" w:themeColor="text1"/>
        </w:rPr>
        <w:instrText>ADDIN CSL_CITATION {"citationItems":[{"id":"ITEM-1","itemData":{"abstract":"Employees develop exchange relationships both with organizations and immediate superiors, as evidenced by research on perceived organiza- tional support (POS) and leader-member exchange (LMX), respectively Despite conceptual similarities between these two constructs, theoretical development and research has proceeded independently. In an at- tempt to integrate these literatures, we developed and tested a model of the antecedents and consequences of POS and LMX, based on social exchange theory. Results indicated that POS and LMX have unique antecedents and are differentially related to outcome variables, providing support forthe importantce of both types of exchange.","author":[{"dropping-particle":"","family":"Wayne","given":"Sandy J.","non-dropping-particle":"","parse-names":false,"suffix":""},{"dropping-particle":"","family":"Shore","given":"Lynn M.","non-dropping-particle":"","parse-names":false,"suffix":""},{"dropping-particle":"","family":"Liden","given":"Robert C.","non-dropping-particle":"","parse-names":false,"suffix":""}],"container-title":"Academy of Management Journal","id":"ITEM-1","issue":"1","issued":{"date-parts":[["1997"]]},"page":"82-111","title":"Perceived organizational support and leader-member exchange : A social exchange perspective","type":"article-journal","volume":"40"},"uris":["http://www.mendeley.com/documents/?uuid=3d24c2c2-4c0e-4144-970f-3ee8c2cdb196"]},{"id":"ITEM-2","itemData":{"ISBN":"0762301570","abstract":"Research and theory on leader-member exchange (LMX) is reviewed and categorized according to antecedents and consequences of LMX. The review demonstrates that LMX is determined by a number of antecedents, and in turn, influences a wide range of individual and organizational outcomes. Despite the importance of LMX research to the literature, the authors identify a number of ways in which theory and empirical research on LMX can be enhanced. In terms of theory, it is argued that although role theory has provided the framework for LMX research, much can be gained by introducing concepts from social exchange theory. Using a reciprocity in social exchange framework allows for an examination of the way in which LMXs are embedded in a larger network of exchange relationships. This leads to a 2nd extension of LMX theory, which is the examination of LMX context. In terms of empirical research, the authors contend that LMX measurement can be improved. First, in order to capture the complexity of LMX, the authors provide support for a new multidimensional measure of the construct. Second, in conjunction with theory development concerning the larger context in which LMXs are embedded, the development of a supplemental LMX measure based on reciprocation in social exchanges is suggested","author":[{"dropping-particle":"","family":"Liden","given":"R. C.","non-dropping-particle":"","parse-names":false,"suffix":""},{"dropping-particle":"","family":"Sparrowe","given":"R. T.","non-dropping-particle":"","parse-names":false,"suffix":""},{"dropping-particle":"","family":"Wayne","given":"S. J.","non-dropping-particle":"","parse-names":false,"suffix":""}],"container-title":"Research in personnel and human resources management,","id":"ITEM-2","issue":"January 1997","issued":{"date-parts":[["1997"]]},"page":"47-120","title":"Leader–member exchange theory- The past and potential for the future","type":"article-journal","volume":"15"},"uris":["http://www.mendeley.com/documents/?uuid=595d0c4a-8c89-469c-aa08-c83488080e61"]}],"mendeley":{"formattedCitation":"(Liden, Sparrowe, &amp; Wayne, 1997; Wayne, Shore, &amp; Liden, 1997)","plainTextFormattedCitation":"(Liden, Sparrowe, &amp; Wayne, 1997; Wayne, Shore, &amp; Liden, 1997)","previouslyFormattedCitation":"(Liden, Sparrowe, &amp; Wayne, 1997; Wayne, Shore, &amp; Liden, 1997)"},"properties":{"noteIndex":0},"schema":"https://github.com/citation-style-language/schema/raw/master/csl-citation.json"}</w:instrText>
      </w:r>
      <w:r w:rsidR="00C93A02" w:rsidRPr="009C62B1">
        <w:rPr>
          <w:noProof/>
          <w:color w:val="000000" w:themeColor="text1"/>
        </w:rPr>
        <w:fldChar w:fldCharType="separate"/>
      </w:r>
      <w:r w:rsidR="008C4A2A" w:rsidRPr="009C62B1">
        <w:rPr>
          <w:noProof/>
          <w:color w:val="000000" w:themeColor="text1"/>
        </w:rPr>
        <w:t>(Liden, Sparrowe, &amp; Wayne, 1997; Wayne, Shore, &amp; Liden, 1997)</w:t>
      </w:r>
      <w:r w:rsidR="00C93A02" w:rsidRPr="009C62B1">
        <w:rPr>
          <w:noProof/>
          <w:color w:val="000000" w:themeColor="text1"/>
        </w:rPr>
        <w:fldChar w:fldCharType="end"/>
      </w:r>
      <w:r w:rsidR="00C93A02" w:rsidRPr="009C62B1">
        <w:rPr>
          <w:noProof/>
          <w:color w:val="000000" w:themeColor="text1"/>
        </w:rPr>
        <w:t>, and the organizat</w:t>
      </w:r>
      <w:r w:rsidR="00AC302A" w:rsidRPr="009C62B1">
        <w:rPr>
          <w:noProof/>
          <w:color w:val="000000" w:themeColor="text1"/>
        </w:rPr>
        <w:t>i</w:t>
      </w:r>
      <w:r w:rsidR="00C93A02" w:rsidRPr="009C62B1">
        <w:rPr>
          <w:noProof/>
          <w:color w:val="000000" w:themeColor="text1"/>
        </w:rPr>
        <w:t>on</w:t>
      </w:r>
      <w:r w:rsidR="00AE0422">
        <w:rPr>
          <w:noProof/>
          <w:color w:val="000000" w:themeColor="text1"/>
        </w:rPr>
        <w:t xml:space="preserve"> itself</w:t>
      </w:r>
      <w:r w:rsidR="00C93A02" w:rsidRPr="009C62B1">
        <w:rPr>
          <w:noProof/>
          <w:color w:val="000000" w:themeColor="text1"/>
        </w:rPr>
        <w:t xml:space="preserve"> </w:t>
      </w:r>
      <w:r w:rsidR="00C93A02" w:rsidRPr="009C62B1">
        <w:rPr>
          <w:noProof/>
          <w:color w:val="000000" w:themeColor="text1"/>
        </w:rPr>
        <w:fldChar w:fldCharType="begin" w:fldLock="1"/>
      </w:r>
      <w:r w:rsidR="00BF4E56" w:rsidRPr="009C62B1">
        <w:rPr>
          <w:noProof/>
          <w:color w:val="000000" w:themeColor="text1"/>
        </w:rPr>
        <w:instrText>ADDIN CSL_CITATION {"citationItems":[{"id":"ITEM-1","itemData":{"ISBN":"0149-2063","abstract":"An emerging trend within the organizational justice, social exchange, and organizational citi- zenship behavior literatures is that employees maintain distinct perceptions about, and direct different attitudes and behaviors toward, multiple foci such as the organization, supervisors, and coworkers. However, these multifoci developments have progressed, for the most part, indepen- dently of one another. Thus, to gain a more complete conceptualization of the employee experi- ence, this review brings these respective literatures together. Specifically, the authors (a) review and organize multifoci research and theory in justice, social exchange, and citizenship behav- ior, (b) develop a “target similarity” model to provide a theoretical framework for conceptual- izing and integrating multifoci research, and (c) offer suggestions for future multifoci research. Keywords:","author":[{"dropping-particle":"","family":"Lavelle","given":"James J","non-dropping-particle":"","parse-names":false,"suffix":""},{"dropping-particle":"","family":"Rupp","given":"Deborah E","non-dropping-particle":"","parse-names":false,"suffix":""},{"dropping-particle":"","family":"Brockner","given":"Joel","non-dropping-particle":"","parse-names":false,"suffix":""}],"container-title":"Journal of Management","id":"ITEM-1","issue":"6","issued":{"date-parts":[["2007"]]},"page":"841-866","title":"Taking a multifoci approach to the study of justice, social exchange, and citizenship behavior: The target similarity model","type":"article-journal","volume":"33"},"uris":["http://www.mendeley.com/documents/?uuid=4628a364-7b7f-4d07-aab1-b81ec2fdf435"]},{"id":"ITEM-2","itemData":{"DOI":"10.1177/0149206305279602","ISBN":"0149206305","author":[{"dropping-particle":"","family":"Cropanzano","given":"Russell","non-dropping-particle":"","parse-names":false,"suffix":""},{"dropping-particle":"","family":"Mitchell","given":"Marie S","non-dropping-particle":"","parse-names":false,"suffix":""}],"id":"ITEM-2","issue":"6","issued":{"date-parts":[["2005"]]},"title":"Social exchange theory : An interdisciplinary review","type":"article-journal","volume":"31"},"uris":["http://www.mendeley.com/documents/?uuid=253f686a-8f42-4418-b097-f221c35ef50e"]},{"id":"ITEM-3","itemData":{"abstract":"Employees develop exchange relationships both with organizations and immediate superiors, as evidenced by research on perceived organiza- tional support (POS) and leader-member exchange (LMX), respectively Despite conceptual similarities between these two constructs, theoretical development and research has proceeded independently. In an at- tempt to integrate these literatures, we developed and tested a model of the antecedents and consequences of POS and LMX, based on social exchange theory. Results indicated that POS and LMX have unique antecedents and are differentially related to outcome variables, providing support forthe importantce of both types of exchange.","author":[{"dropping-particle":"","family":"Wayne","given":"Sandy J.","non-dropping-particle":"","parse-names":false,"suffix":""},{"dropping-particle":"","family":"Shore","given":"Lynn M.","non-dropping-particle":"","parse-names":false,"suffix":""},{"dropping-particle":"","family":"Liden","given":"Robert C.","non-dropping-particle":"","parse-names":false,"suffix":""}],"container-title":"Academy of Management Journal","id":"ITEM-3","issue":"1","issued":{"date-parts":[["1997"]]},"page":"82-111","title":"Perceived organizational support and leader-member exchange : A social exchange perspective","type":"article-journal","volume":"40"},"uris":["http://www.mendeley.com/documents/?uuid=3d24c2c2-4c0e-4144-970f-3ee8c2cdb196"]}],"mendeley":{"formattedCitation":"(Cropanzano &amp; Mitchell, 2005; Lavelle et al., 2007; Wayne et al., 1997)","plainTextFormattedCitation":"(Cropanzano &amp; Mitchell, 2005; Lavelle et al., 2007; Wayne et al., 1997)","previouslyFormattedCitation":"(Cropanzano &amp; Mitchell, 2005; Lavelle et al., 2007; Wayne et al., 1997)"},"properties":{"noteIndex":0},"schema":"https://github.com/citation-style-language/schema/raw/master/csl-citation.json"}</w:instrText>
      </w:r>
      <w:r w:rsidR="00C93A02" w:rsidRPr="009C62B1">
        <w:rPr>
          <w:noProof/>
          <w:color w:val="000000" w:themeColor="text1"/>
        </w:rPr>
        <w:fldChar w:fldCharType="separate"/>
      </w:r>
      <w:r w:rsidR="00DC13E0" w:rsidRPr="009C62B1">
        <w:rPr>
          <w:noProof/>
          <w:color w:val="000000" w:themeColor="text1"/>
        </w:rPr>
        <w:t>(Cropanzano &amp; Mitchell, 2005; Lavelle et al., 2007; Wayne et al., 1997)</w:t>
      </w:r>
      <w:r w:rsidR="00C93A02" w:rsidRPr="009C62B1">
        <w:rPr>
          <w:noProof/>
          <w:color w:val="000000" w:themeColor="text1"/>
        </w:rPr>
        <w:fldChar w:fldCharType="end"/>
      </w:r>
      <w:r>
        <w:rPr>
          <w:noProof/>
          <w:color w:val="000000" w:themeColor="text1"/>
        </w:rPr>
        <w:t xml:space="preserve">. While the majority of the research is </w:t>
      </w:r>
      <w:r w:rsidR="00AE0422">
        <w:rPr>
          <w:noProof/>
          <w:color w:val="000000" w:themeColor="text1"/>
        </w:rPr>
        <w:t xml:space="preserve">conducted </w:t>
      </w:r>
      <w:r w:rsidR="008A28F7" w:rsidRPr="009C62B1">
        <w:rPr>
          <w:color w:val="000000" w:themeColor="text1"/>
        </w:rPr>
        <w:t>within the boundaries of the current employment relationship</w:t>
      </w:r>
      <w:r>
        <w:rPr>
          <w:color w:val="000000" w:themeColor="text1"/>
        </w:rPr>
        <w:t>, r</w:t>
      </w:r>
      <w:r w:rsidR="00F52B34" w:rsidRPr="009C62B1">
        <w:rPr>
          <w:color w:val="000000" w:themeColor="text1"/>
        </w:rPr>
        <w:t>e</w:t>
      </w:r>
      <w:r w:rsidR="003F4F2F" w:rsidRPr="009C62B1">
        <w:rPr>
          <w:color w:val="000000" w:themeColor="text1"/>
        </w:rPr>
        <w:t xml:space="preserve">search </w:t>
      </w:r>
      <w:r w:rsidR="0043470B">
        <w:rPr>
          <w:color w:val="000000" w:themeColor="text1"/>
        </w:rPr>
        <w:t>on</w:t>
      </w:r>
      <w:r w:rsidR="003F4F2F" w:rsidRPr="009C62B1">
        <w:rPr>
          <w:color w:val="000000" w:themeColor="text1"/>
        </w:rPr>
        <w:t xml:space="preserve"> the persistency </w:t>
      </w:r>
      <w:r w:rsidR="00AE0422">
        <w:rPr>
          <w:color w:val="000000" w:themeColor="text1"/>
        </w:rPr>
        <w:t xml:space="preserve">and benefits </w:t>
      </w:r>
      <w:r w:rsidR="008A28F7" w:rsidRPr="009C62B1">
        <w:rPr>
          <w:color w:val="000000" w:themeColor="text1"/>
        </w:rPr>
        <w:t xml:space="preserve">of social exchange relationships post-employment </w:t>
      </w:r>
      <w:r w:rsidR="001168A0" w:rsidRPr="009C62B1">
        <w:rPr>
          <w:color w:val="000000" w:themeColor="text1"/>
        </w:rPr>
        <w:t>is modest</w:t>
      </w:r>
      <w:r w:rsidR="00843186" w:rsidRPr="009C62B1">
        <w:rPr>
          <w:color w:val="000000" w:themeColor="text1"/>
        </w:rPr>
        <w:t xml:space="preserve">. </w:t>
      </w:r>
    </w:p>
    <w:p w14:paraId="0A317B00" w14:textId="676B7C1D" w:rsidR="00FC6CFC" w:rsidRPr="009C62B1" w:rsidRDefault="0083040D" w:rsidP="002F6344">
      <w:pPr>
        <w:spacing w:line="480" w:lineRule="auto"/>
        <w:ind w:firstLine="720"/>
        <w:contextualSpacing/>
        <w:rPr>
          <w:color w:val="000000" w:themeColor="text1"/>
        </w:rPr>
      </w:pPr>
      <w:r>
        <w:rPr>
          <w:color w:val="000000" w:themeColor="text1"/>
        </w:rPr>
        <w:lastRenderedPageBreak/>
        <w:t>Extant</w:t>
      </w:r>
      <w:r w:rsidR="004D4821" w:rsidRPr="009C62B1">
        <w:rPr>
          <w:color w:val="000000" w:themeColor="text1"/>
        </w:rPr>
        <w:t xml:space="preserve"> literature </w:t>
      </w:r>
      <w:r w:rsidR="00DC13E0" w:rsidRPr="009C62B1">
        <w:rPr>
          <w:color w:val="000000" w:themeColor="text1"/>
        </w:rPr>
        <w:t xml:space="preserve">addressing post-employment relationships between </w:t>
      </w:r>
      <w:r>
        <w:rPr>
          <w:color w:val="000000" w:themeColor="text1"/>
        </w:rPr>
        <w:t xml:space="preserve">organizations and their </w:t>
      </w:r>
      <w:r w:rsidR="00DC13E0" w:rsidRPr="009C62B1">
        <w:rPr>
          <w:color w:val="000000" w:themeColor="text1"/>
        </w:rPr>
        <w:t>former employees</w:t>
      </w:r>
      <w:r w:rsidR="001168A0" w:rsidRPr="009C62B1">
        <w:rPr>
          <w:color w:val="000000" w:themeColor="text1"/>
        </w:rPr>
        <w:t>, or organization alumni (OA)</w:t>
      </w:r>
      <w:r>
        <w:rPr>
          <w:color w:val="000000" w:themeColor="text1"/>
        </w:rPr>
        <w:t xml:space="preserve">, </w:t>
      </w:r>
      <w:r w:rsidR="005F134A" w:rsidRPr="00E73522">
        <w:rPr>
          <w:color w:val="000000" w:themeColor="text1"/>
        </w:rPr>
        <w:t>developed</w:t>
      </w:r>
      <w:r w:rsidR="00106232" w:rsidRPr="00E73522">
        <w:rPr>
          <w:color w:val="000000" w:themeColor="text1"/>
        </w:rPr>
        <w:t xml:space="preserve"> around</w:t>
      </w:r>
      <w:r w:rsidR="00FC6CFC" w:rsidRPr="009C62B1">
        <w:rPr>
          <w:color w:val="000000" w:themeColor="text1"/>
        </w:rPr>
        <w:t xml:space="preserve"> two </w:t>
      </w:r>
      <w:r w:rsidR="001168A0" w:rsidRPr="009C62B1">
        <w:rPr>
          <w:color w:val="000000" w:themeColor="text1"/>
        </w:rPr>
        <w:t>areas</w:t>
      </w:r>
      <w:r w:rsidR="00DC13E0" w:rsidRPr="009C62B1">
        <w:rPr>
          <w:color w:val="000000" w:themeColor="text1"/>
        </w:rPr>
        <w:t xml:space="preserve"> of </w:t>
      </w:r>
      <w:r w:rsidR="00106232">
        <w:rPr>
          <w:color w:val="000000" w:themeColor="text1"/>
        </w:rPr>
        <w:t xml:space="preserve">relevant </w:t>
      </w:r>
      <w:r w:rsidR="00551AAE">
        <w:rPr>
          <w:color w:val="000000" w:themeColor="text1"/>
        </w:rPr>
        <w:t xml:space="preserve">to </w:t>
      </w:r>
      <w:r w:rsidR="001B4878">
        <w:rPr>
          <w:color w:val="000000" w:themeColor="text1"/>
        </w:rPr>
        <w:t xml:space="preserve">the </w:t>
      </w:r>
      <w:r w:rsidR="005F0B75">
        <w:rPr>
          <w:color w:val="000000" w:themeColor="text1"/>
        </w:rPr>
        <w:t>post-</w:t>
      </w:r>
      <w:r w:rsidR="001B4878">
        <w:rPr>
          <w:color w:val="000000" w:themeColor="text1"/>
        </w:rPr>
        <w:t>employment relationship.</w:t>
      </w:r>
      <w:r w:rsidR="006E5F40">
        <w:rPr>
          <w:color w:val="000000" w:themeColor="text1"/>
        </w:rPr>
        <w:t xml:space="preserve"> </w:t>
      </w:r>
      <w:r w:rsidR="001168A0" w:rsidRPr="009C62B1">
        <w:rPr>
          <w:color w:val="000000" w:themeColor="text1"/>
        </w:rPr>
        <w:t>The first</w:t>
      </w:r>
      <w:r w:rsidR="00FC6CFC" w:rsidRPr="009C62B1">
        <w:rPr>
          <w:color w:val="000000" w:themeColor="text1"/>
        </w:rPr>
        <w:t xml:space="preserve"> emerged in the wake</w:t>
      </w:r>
      <w:r w:rsidR="001168A0" w:rsidRPr="009C62B1">
        <w:rPr>
          <w:color w:val="000000" w:themeColor="text1"/>
        </w:rPr>
        <w:t xml:space="preserve"> of corporate downsizing in the </w:t>
      </w:r>
      <w:r w:rsidR="00FC6CFC" w:rsidRPr="009C62B1">
        <w:rPr>
          <w:color w:val="000000" w:themeColor="text1"/>
        </w:rPr>
        <w:t xml:space="preserve">1980’s </w:t>
      </w:r>
      <w:r w:rsidR="00B25565" w:rsidRPr="009C62B1">
        <w:rPr>
          <w:color w:val="000000" w:themeColor="text1"/>
        </w:rPr>
        <w:t xml:space="preserve">and 1990’s </w:t>
      </w:r>
      <w:r w:rsidR="00FC6CFC" w:rsidRPr="009C62B1">
        <w:rPr>
          <w:color w:val="000000" w:themeColor="text1"/>
        </w:rPr>
        <w:t xml:space="preserve">as layoffs became an accepted management tool to cut costs and boost earnings </w:t>
      </w:r>
      <w:r w:rsidR="00691543" w:rsidRPr="009C62B1">
        <w:rPr>
          <w:color w:val="000000" w:themeColor="text1"/>
        </w:rPr>
        <w:fldChar w:fldCharType="begin" w:fldLock="1"/>
      </w:r>
      <w:r w:rsidR="00A90A2E" w:rsidRPr="009C62B1">
        <w:rPr>
          <w:color w:val="000000" w:themeColor="text1"/>
        </w:rPr>
        <w:instrText>ADDIN CSL_CITATION {"citationItems":[{"id":"ITEM-1","itemData":{"ISBN":"0001-4273","abstract":"Although both downsizing and voluntary turnover have been topics of great interest in the organizational literature, little research addresses the topics' possible relationship. Using organization-level data from multiple industries, we first investigate whether downsizing predicts voluntary turnover rates. Second, to support our causal model, we examine whether aggregated levels of organizational commitment mediate this relationship. Third, we test whether the downsizing-turnover rate relationship is (1) mitigated by HR practices that either embed employees in their organization or convey procedural fairness and (2) strengthened by HR practices that enhance career development. Results support the hypothesized main, mediated, and moderated effects.","author":[{"dropping-particle":"","family":"Trevor","given":"C O","non-dropping-particle":"","parse-names":false,"suffix":""},{"dropping-particle":"","family":"Nyberg","given":"A J","non-dropping-particle":"","parse-names":false,"suffix":""}],"container-title":"Academy of management journal","id":"ITEM-1","issue":"2","issued":{"date-parts":[["2008"]]},"language":"English","note":"298nh\nTimes Cited:114\nCited References Count:80","page":"259-276","title":"Keeping your headcount when all about you are losing theirs: Downsizing, voluntary turnover rates, and the moderating role of HR practices","type":"article-journal","volume":"51"},"uris":["http://www.mendeley.com/documents/?uuid=c4c82de9-e6ff-4691-ab20-6de3973c126f"]}],"mendeley":{"formattedCitation":"(Trevor &amp; Nyberg, 2008)","plainTextFormattedCitation":"(Trevor &amp; Nyberg, 2008)","previouslyFormattedCitation":"(Trevor &amp; Nyberg, 2008)"},"properties":{"noteIndex":0},"schema":"https://github.com/citation-style-language/schema/raw/master/csl-citation.json"}</w:instrText>
      </w:r>
      <w:r w:rsidR="00691543" w:rsidRPr="009C62B1">
        <w:rPr>
          <w:color w:val="000000" w:themeColor="text1"/>
        </w:rPr>
        <w:fldChar w:fldCharType="separate"/>
      </w:r>
      <w:r w:rsidR="00691543" w:rsidRPr="009C62B1">
        <w:rPr>
          <w:noProof/>
          <w:color w:val="000000" w:themeColor="text1"/>
        </w:rPr>
        <w:t>(Trevor &amp; Nyberg, 2008)</w:t>
      </w:r>
      <w:r w:rsidR="00691543" w:rsidRPr="009C62B1">
        <w:rPr>
          <w:color w:val="000000" w:themeColor="text1"/>
        </w:rPr>
        <w:fldChar w:fldCharType="end"/>
      </w:r>
      <w:r w:rsidR="0043470B">
        <w:rPr>
          <w:color w:val="000000" w:themeColor="text1"/>
        </w:rPr>
        <w:t>.</w:t>
      </w:r>
      <w:r w:rsidR="001168A0" w:rsidRPr="009C62B1">
        <w:rPr>
          <w:color w:val="000000" w:themeColor="text1"/>
        </w:rPr>
        <w:t xml:space="preserve"> </w:t>
      </w:r>
      <w:r w:rsidR="00FC6CFC" w:rsidRPr="009C62B1">
        <w:rPr>
          <w:color w:val="000000" w:themeColor="text1"/>
        </w:rPr>
        <w:t xml:space="preserve">Downsizing, or involuntary termination, served as the impetus </w:t>
      </w:r>
      <w:r w:rsidR="0043470B">
        <w:rPr>
          <w:color w:val="000000" w:themeColor="text1"/>
        </w:rPr>
        <w:t xml:space="preserve">for </w:t>
      </w:r>
      <w:r w:rsidR="00971D98">
        <w:rPr>
          <w:color w:val="000000" w:themeColor="text1"/>
        </w:rPr>
        <w:t xml:space="preserve">post-employment </w:t>
      </w:r>
      <w:r w:rsidR="00FC6CFC" w:rsidRPr="009C62B1">
        <w:rPr>
          <w:color w:val="000000" w:themeColor="text1"/>
        </w:rPr>
        <w:t xml:space="preserve">studies </w:t>
      </w:r>
      <w:r w:rsidR="00A41A64">
        <w:rPr>
          <w:color w:val="000000" w:themeColor="text1"/>
        </w:rPr>
        <w:t>an</w:t>
      </w:r>
      <w:r w:rsidR="00A41A64" w:rsidRPr="00E73522">
        <w:rPr>
          <w:color w:val="000000" w:themeColor="text1"/>
        </w:rPr>
        <w:t xml:space="preserve">d </w:t>
      </w:r>
      <w:r w:rsidR="00FC6CFC" w:rsidRPr="00E73522">
        <w:rPr>
          <w:color w:val="000000" w:themeColor="text1"/>
        </w:rPr>
        <w:t xml:space="preserve">were </w:t>
      </w:r>
      <w:r w:rsidR="00A41A64" w:rsidRPr="00E73522">
        <w:rPr>
          <w:color w:val="000000" w:themeColor="text1"/>
        </w:rPr>
        <w:t xml:space="preserve">most </w:t>
      </w:r>
      <w:r w:rsidR="00FE43AC" w:rsidRPr="00E73522">
        <w:rPr>
          <w:color w:val="000000" w:themeColor="text1"/>
        </w:rPr>
        <w:t xml:space="preserve">commonly </w:t>
      </w:r>
      <w:r w:rsidR="00FC6CFC" w:rsidRPr="00E73522">
        <w:rPr>
          <w:color w:val="000000" w:themeColor="text1"/>
        </w:rPr>
        <w:t>grounded in procedural and distributive organizational justice</w:t>
      </w:r>
      <w:r w:rsidR="00FC6CFC" w:rsidRPr="009C62B1">
        <w:rPr>
          <w:color w:val="000000" w:themeColor="text1"/>
        </w:rPr>
        <w:t xml:space="preserve"> </w:t>
      </w:r>
      <w:r w:rsidR="00B25565" w:rsidRPr="009C62B1">
        <w:rPr>
          <w:color w:val="000000" w:themeColor="text1"/>
        </w:rPr>
        <w:fldChar w:fldCharType="begin" w:fldLock="1"/>
      </w:r>
      <w:r w:rsidR="00374AA7">
        <w:rPr>
          <w:color w:val="000000" w:themeColor="text1"/>
        </w:rPr>
        <w:instrText>ADDIN CSL_CITATION {"citationItems":[{"id":"ITEM-1","itemData":{"DOI":"10.1111/j.1744-6570.1999.tb01813.x","ISBN":"0031-5826 1744-6570","abstract":"This longitudinal study examined 3 layoff-specific (explanation, correctability, and severance benefits) and 2 person-centered (negative affectivity and prior organizational commitment) variables as predictors of layoff victims' judgments of layoff fairness, willingness to endorse the terminating organization, desire to take the previous employer to court, and willingness to commit to future employers. In addition, this study assessed how reemployment moderated these relationships. The results highlighted the importance of receiving an explanation from organizations about how and why layoffs were conducted. Explanation was associated with higher perceived fairness of the layoff, higher willingness to endorse the terminating organization, and less desire to sue that organization, even after reemployment. Four predictor-outcome relationships were moderated by reemployment status.","author":[{"dropping-particle":"","family":"Wanberg","given":"Connie R","non-dropping-particle":"","parse-names":false,"suffix":""},{"dropping-particle":"","family":"Gavin","given":"Mark B","non-dropping-particle":"","parse-names":false,"suffix":""},{"dropping-particle":"","family":"Bunce","given":"Larry W","non-dropping-particle":"","parse-names":false,"suffix":""}],"chapter-number":"59","container-title":"Personnel psychology","id":"ITEM-1","issue":"1","issued":{"date-parts":[["1999"]]},"language":"English","note":"175yw\nTimes Cited:50\nCited References Count:51","page":"59-84","title":"Perceived fairness of layoffs among individuals who have been laid off: A longitudinal study","type":"article-journal","volume":"52"},"uris":["http://www.mendeley.com/documents/?uuid=935477d4-4924-48f5-b36b-001eac27d483"]},{"id":"ITEM-2","itemData":{"ISBN":"0361-3682","author":[{"dropping-particle":"","family":"Iyer","given":"Venkataraman M","non-dropping-particle":"","parse-names":false,"suffix":""},{"dropping-particle":"","family":"Bamber","given":"E Michael","non-dropping-particle":"","parse-names":false,"suffix":""},{"dropping-particle":"","family":"Barefield","given":"Russell M","non-dropping-particle":"","parse-names":false,"suffix":""}],"container-title":"Accounting, Organizations and Society","id":"ITEM-2","issue":"3-4","issued":{"date-parts":[["1997"]]},"page":"315-336","title":"Identification of accounting firm alumni with their former firm: Antecedents and outcomes","type":"article-journal","volume":"22"},"uris":["http://www.mendeley.com/documents/?uuid=f87e89d8-f95b-470f-bb6c-54b678122177"]},{"id":"ITEM-3","itemData":{"DOI":"10.1108/eb022815","ISBN":"1044-4068","abstract":"Research on layoff victims reports that interactional justice judgments influence important work-related attitudes, such as organizational commitment. In this paper, we build on this emerging literature through an examination of the role that both interactional justice and organizational support have in explaining the organizational commitment of 147 layoff victims at a major manufacturing plant. The results of structural equation analyses supported our hypothesis that organizational support mediates the relationship between interactional justice and organizational commitment.","author":[{"dropping-particle":"","family":"Naumann","given":"Stefanie E","non-dropping-particle":"","parse-names":false,"suffix":""},{"dropping-particle":"","family":"Bennett","given":"Nathan","non-dropping-particle":"","parse-names":false,"suffix":""},{"dropping-particle":"","family":"Bies","given":"Robert J","non-dropping-particle":"","parse-names":false,"suffix":""},{"dropping-particle":"","family":"Martin","given":"Christopher L","non-dropping-particle":"","parse-names":false,"suffix":""}],"chapter-number":"356","container-title":"International Journal of Conflict Management","id":"ITEM-3","issue":"4","issued":{"date-parts":[["1998"]]},"language":"English","note":"178zb\nTimes Cited:28\nCited References Count:37","page":"356-368","title":"Laid off, but still loyal: The influence of perceived justice and organizational support","type":"article-journal","volume":"9"},"uris":["http://www.mendeley.com/documents/?uuid=3195c321-28f8-4096-9831-122b68996853"]},{"id":"ITEM-4","itemData":{"ISBN":"0892-7545","abstract":"Recent United States Congress legislation (the WARN Act of 1988) mandates that organizations must provide at least 60 days notice before a layoff of 50 or more employees can be instituted. As a consequence, individuals who are notified of their layoff often remain in their jobs for a significant period of time—and managers hope that these people will be good \"organizattorml citizens\" during this remaining rtme. This article identifies different psychohgjical factors that could explain why individuals would remain good citizens, even after notification of their impending termination. In a survey of 147 skilled employees who received notification of their layoffs, we found that the perceived faimess ofthe layoff process was the primary factor influencing their citizenship behavior. Additional analyses suggested that the perceived adequacy of the explanation of the layoffs, and whether the layoff victims were treated with respect and digfiity, were the primary factors influencing the perceived faimess ofthe layoff process. The theoretical implications of these results are discussed.","author":[{"dropping-particle":"","family":"Bies","given":"Robert J","non-dropping-particle":"","parse-names":false,"suffix":""},{"dropping-particle":"","family":"Martin","given":"Christopher L","non-dropping-particle":"","parse-names":false,"suffix":""},{"dropping-particle":"","family":"Brockner","given":"Joel","non-dropping-particle":"","parse-names":false,"suffix":""}],"container-title":"Employee responsibilities and rights journal","id":"ITEM-4","issue":"3","issued":{"date-parts":[["1993"]]},"page":"227-238","title":"Just laid off, but still a “good citizen?” Only if the process is fair","type":"article-journal","volume":"6"},"uris":["http://www.mendeley.com/documents/?uuid=59067303-904f-4717-a070-ebb19e17dbcb"]},{"id":"ITEM-5","itemData":{"DOI":"10.2307/2393223","ISBN":"00018392","ISSN":"00018392","PMID":"9211164504","abstract":"The influence of individuals' prior commitment to an institution on their reactions to the perceived fairness of decisions rendered by the institution was examined in two different field settings. The first study examined how layoff survivors' work attitudes and behaviors after the layoff changed as a function of (1) their level of organizational commitment prior to the layoff and (2) their perceptions of the fairness of the decision rule used to keep certain employees and lay off others. In the second study, we explored how citizens' commitment to legal authorities changed as a function of their initial level of commitment and their perceptions of how fairly they were treated in their recent encounters with legal authorities. Consistent results emerged across these two settings: The most negative reactions were exhibited by those who previously felt highly committed but who felt that they were treated unfairly by the institution. Theoretical and practical implications are discussed.","author":[{"dropping-particle":"","family":"Brockner","given":"Joel","non-dropping-particle":"","parse-names":false,"suffix":""},{"dropping-particle":"","family":"Tyler","given":"Tom R","non-dropping-particle":"","parse-names":false,"suffix":""},{"dropping-particle":"","family":"Cooper-Schneider","given":"Rochelle","non-dropping-particle":"","parse-names":false,"suffix":""}],"container-title":"Administrative Science Quarterly","id":"ITEM-5","issue":"2","issued":{"date-parts":[["1992"]]},"page":"241","title":"The influence of prior commitment to an institution on reactions to perceived unfairness: The higher they are, the harder they fall","type":"article-journal","volume":"37"},"uris":["http://www.mendeley.com/documents/?uuid=4fd485dc-5b1f-4025-8c7a-c72545e6d50b"]},{"id":"ITEM-6","itemData":{"ISBN":"1559-1816","author":[{"dropping-particle":"","family":"Konovsky","given":"Mary A","non-dropping-particle":"","parse-names":false,"suffix":""},{"dropping-particle":"","family":"Folger","given":"Robert","non-dropping-particle":"","parse-names":false,"suffix":""}],"container-title":"Journal of Applied Social Psychology","id":"ITEM-6","issue":"8","issued":{"date-parts":[["1991"]]},"page":"630-650","title":"The effects of procedures, social accounts, and benefits level on victims' layoff reactions","type":"article-journal","volume":"21"},"uris":["http://www.mendeley.com/documents/?uuid=ac8ab37f-8c89-40d6-be7f-411290ae8a13"]}],"mendeley":{"formattedCitation":"(Bies, Martin, &amp; Brockner, 1993; Brockner, Tyler, &amp; Cooper-Schneider, 1992; Iyer, Bamber, &amp; Barefield, 1997; Konovsky &amp; Folger, 1991; Naumann, Bennett, Bies, &amp; Martin, 1998; Wanberg, Gavin, &amp; Bunce, 1999)","plainTextFormattedCitation":"(Bies, Martin, &amp; Brockner, 1993; Brockner, Tyler, &amp; Cooper-Schneider, 1992; Iyer, Bamber, &amp; Barefield, 1997; Konovsky &amp; Folger, 1991; Naumann, Bennett, Bies, &amp; Martin, 1998; Wanberg, Gavin, &amp; Bunce, 1999)","previouslyFormattedCitation":"(Bies, Martin, &amp; Brockner, 1993; Brockner, Tyler, &amp; Cooper-Schneider, 1992; Iyer, Bamber, &amp; Barefield, 1997; Konovsky &amp; Folger, 1991; Naumann, Bennett, Bies, &amp; Martin, 1998; Wanberg, Gavin, &amp; Bunce, 1999)"},"properties":{"noteIndex":0},"schema":"https://github.com/citation-style-language/schema/raw/master/csl-citation.json"}</w:instrText>
      </w:r>
      <w:r w:rsidR="00B25565" w:rsidRPr="009C62B1">
        <w:rPr>
          <w:color w:val="000000" w:themeColor="text1"/>
        </w:rPr>
        <w:fldChar w:fldCharType="separate"/>
      </w:r>
      <w:r w:rsidR="00B25565" w:rsidRPr="009C62B1">
        <w:rPr>
          <w:noProof/>
          <w:color w:val="000000" w:themeColor="text1"/>
        </w:rPr>
        <w:t>(Bies, Martin, &amp; Brockner, 1993; Brockner, Tyler, &amp; Cooper-Schneider, 1992; Iyer, Bamber, &amp; Barefield, 1997; Konovsky &amp; Folger, 1991; Naumann, Bennett, Bies, &amp; Martin, 1998; Wanberg, Gavin, &amp; Bunce, 1999)</w:t>
      </w:r>
      <w:r w:rsidR="00B25565" w:rsidRPr="009C62B1">
        <w:rPr>
          <w:color w:val="000000" w:themeColor="text1"/>
        </w:rPr>
        <w:fldChar w:fldCharType="end"/>
      </w:r>
      <w:r w:rsidR="00B25565" w:rsidRPr="009C62B1">
        <w:rPr>
          <w:color w:val="000000" w:themeColor="text1"/>
        </w:rPr>
        <w:t>.</w:t>
      </w:r>
      <w:r w:rsidR="006A36DC">
        <w:rPr>
          <w:color w:val="000000" w:themeColor="text1"/>
        </w:rPr>
        <w:t xml:space="preserve"> In </w:t>
      </w:r>
      <w:r>
        <w:rPr>
          <w:color w:val="000000" w:themeColor="text1"/>
        </w:rPr>
        <w:t>contrast</w:t>
      </w:r>
      <w:r w:rsidR="00B10389">
        <w:rPr>
          <w:color w:val="000000" w:themeColor="text1"/>
        </w:rPr>
        <w:t xml:space="preserve"> </w:t>
      </w:r>
      <w:r w:rsidR="00F937DD">
        <w:rPr>
          <w:color w:val="000000" w:themeColor="text1"/>
        </w:rPr>
        <w:t xml:space="preserve">to </w:t>
      </w:r>
      <w:r w:rsidR="00B10389">
        <w:rPr>
          <w:color w:val="000000" w:themeColor="text1"/>
        </w:rPr>
        <w:t xml:space="preserve">the </w:t>
      </w:r>
      <w:r w:rsidR="00ED02F8">
        <w:rPr>
          <w:color w:val="000000" w:themeColor="text1"/>
        </w:rPr>
        <w:t>studies centered around layoffs (</w:t>
      </w:r>
      <w:r w:rsidR="00EC638E">
        <w:rPr>
          <w:color w:val="000000" w:themeColor="text1"/>
        </w:rPr>
        <w:t xml:space="preserve">involuntarily </w:t>
      </w:r>
      <w:r w:rsidR="00ED02F8">
        <w:rPr>
          <w:color w:val="000000" w:themeColor="text1"/>
        </w:rPr>
        <w:t>termination)</w:t>
      </w:r>
      <w:r w:rsidR="00EC638E">
        <w:rPr>
          <w:color w:val="000000" w:themeColor="text1"/>
        </w:rPr>
        <w:t>, the</w:t>
      </w:r>
      <w:r w:rsidR="003F64F4" w:rsidRPr="009C62B1">
        <w:rPr>
          <w:color w:val="000000" w:themeColor="text1"/>
        </w:rPr>
        <w:t xml:space="preserve"> second</w:t>
      </w:r>
      <w:r w:rsidR="000228BD" w:rsidRPr="009C62B1">
        <w:rPr>
          <w:color w:val="000000" w:themeColor="text1"/>
        </w:rPr>
        <w:t xml:space="preserve"> body of</w:t>
      </w:r>
      <w:r w:rsidR="003F64F4" w:rsidRPr="009C62B1">
        <w:rPr>
          <w:color w:val="000000" w:themeColor="text1"/>
        </w:rPr>
        <w:t xml:space="preserve"> research</w:t>
      </w:r>
      <w:r w:rsidR="00691543" w:rsidRPr="009C62B1">
        <w:rPr>
          <w:color w:val="000000" w:themeColor="text1"/>
        </w:rPr>
        <w:t xml:space="preserve"> </w:t>
      </w:r>
      <w:r w:rsidR="006A36DC">
        <w:rPr>
          <w:color w:val="000000" w:themeColor="text1"/>
        </w:rPr>
        <w:t xml:space="preserve">is </w:t>
      </w:r>
      <w:r w:rsidR="007D5B39">
        <w:rPr>
          <w:color w:val="000000" w:themeColor="text1"/>
        </w:rPr>
        <w:t>focused</w:t>
      </w:r>
      <w:r w:rsidR="0043470B">
        <w:rPr>
          <w:color w:val="000000" w:themeColor="text1"/>
        </w:rPr>
        <w:t xml:space="preserve"> on </w:t>
      </w:r>
      <w:r w:rsidR="00EC638E">
        <w:rPr>
          <w:color w:val="000000" w:themeColor="text1"/>
        </w:rPr>
        <w:t xml:space="preserve">former employees who </w:t>
      </w:r>
      <w:r>
        <w:rPr>
          <w:color w:val="000000" w:themeColor="text1"/>
        </w:rPr>
        <w:t xml:space="preserve">intentionally </w:t>
      </w:r>
      <w:r w:rsidR="00FE43AC">
        <w:rPr>
          <w:color w:val="000000" w:themeColor="text1"/>
        </w:rPr>
        <w:t xml:space="preserve">leave an organization </w:t>
      </w:r>
      <w:r>
        <w:rPr>
          <w:color w:val="000000" w:themeColor="text1"/>
        </w:rPr>
        <w:t>(</w:t>
      </w:r>
      <w:r w:rsidR="00FE43AC">
        <w:rPr>
          <w:color w:val="000000" w:themeColor="text1"/>
        </w:rPr>
        <w:t>voluntarily</w:t>
      </w:r>
      <w:r>
        <w:rPr>
          <w:color w:val="000000" w:themeColor="text1"/>
        </w:rPr>
        <w:t xml:space="preserve"> termination)</w:t>
      </w:r>
      <w:r w:rsidR="00F937DD">
        <w:rPr>
          <w:color w:val="000000" w:themeColor="text1"/>
        </w:rPr>
        <w:t xml:space="preserve"> and</w:t>
      </w:r>
      <w:r w:rsidR="00FE43AC">
        <w:rPr>
          <w:color w:val="000000" w:themeColor="text1"/>
        </w:rPr>
        <w:t xml:space="preserve"> </w:t>
      </w:r>
      <w:r>
        <w:rPr>
          <w:color w:val="000000" w:themeColor="text1"/>
        </w:rPr>
        <w:t xml:space="preserve">later </w:t>
      </w:r>
      <w:r w:rsidR="00F937DD">
        <w:rPr>
          <w:color w:val="000000" w:themeColor="text1"/>
        </w:rPr>
        <w:t>join</w:t>
      </w:r>
      <w:r w:rsidR="00EC638E">
        <w:rPr>
          <w:color w:val="000000" w:themeColor="text1"/>
        </w:rPr>
        <w:t xml:space="preserve"> </w:t>
      </w:r>
      <w:r w:rsidR="006048BD">
        <w:rPr>
          <w:color w:val="000000" w:themeColor="text1"/>
        </w:rPr>
        <w:t xml:space="preserve">alumni </w:t>
      </w:r>
      <w:r w:rsidR="00F937DD">
        <w:rPr>
          <w:color w:val="000000" w:themeColor="text1"/>
        </w:rPr>
        <w:t>groups</w:t>
      </w:r>
      <w:r w:rsidR="006048BD">
        <w:rPr>
          <w:color w:val="000000" w:themeColor="text1"/>
        </w:rPr>
        <w:t xml:space="preserve"> (local groups or through social media platforms)</w:t>
      </w:r>
      <w:r w:rsidR="00F937DD" w:rsidRPr="009C62B1">
        <w:rPr>
          <w:color w:val="000000" w:themeColor="text1"/>
        </w:rPr>
        <w:t xml:space="preserve"> </w:t>
      </w:r>
      <w:r w:rsidR="003F64F4" w:rsidRPr="009C62B1">
        <w:rPr>
          <w:color w:val="000000" w:themeColor="text1"/>
        </w:rPr>
        <w:t xml:space="preserve">in which members maintain identification and relationships with their former employer </w:t>
      </w:r>
      <w:r w:rsidR="003F64F4" w:rsidRPr="009C62B1">
        <w:rPr>
          <w:color w:val="000000" w:themeColor="text1"/>
        </w:rPr>
        <w:fldChar w:fldCharType="begin" w:fldLock="1"/>
      </w:r>
      <w:r w:rsidR="009C0C11">
        <w:rPr>
          <w:color w:val="000000" w:themeColor="text1"/>
        </w:rPr>
        <w:instrText>ADDIN CSL_CITATION {"citationItems":[{"id":"ITEM-1","itemData":{"DOI":"10.1016/j.aos.2011.02.005","ISBN":"03613682","abstract":"In this paper, we examine why some Big Four alumni more than others choose to benefit their former firm (post-employment citizenship). Grounded in social exchange theory, we find that organizational fairness predicts perceived organizational support, which in turn predicts organizational commitment. Organizational commitment predicts post-employment citizenship, and perceived organizational support and organizational commitment partially mediate the positive relationship between organizational fairness and post-employment citizenship. The contributions, limitations, and practical implications of these findings are discussed.","author":[{"dropping-particle":"","family":"Herda","given":"David N","non-dropping-particle":"","parse-names":false,"suffix":""},{"dropping-particle":"","family":"Lavelle","given":"James J","non-dropping-particle":"","parse-names":false,"suffix":""}],"chapter-number":"156","container-title":"Accounting, Organizations and Society","id":"ITEM-1","issue":"3","issued":{"date-parts":[["2011"]]},"language":"English","note":"789bx\nTimes Cited:9\nCited References Count:74","page":"156-166","title":"The effects of organizational fairness and commitment on the extent of benefits big four alumni provide their former firm","type":"article-journal","volume":"36"},"uris":["http://www.mendeley.com/documents/?uuid=d729d8e7-4dc3-4254-9587-71ec92856460"]},{"id":"ITEM-2","itemData":{"ISBN":"0888-7993","ISSN":"08887993","abstract":"Alumni (i.e., past employees) of accounting firms can play an important role in the marketing strategy of firms. The purpose of this study is to identify the characteristics that distinguish alumni who benefit the firm (benefiters) from alumni who do not (non-benefiters). Data were collected from 203 alumni of Big 6 firms through responses to a questionnaire survey. Eight variables were identified as potential discriminants based on prior research. Multiple Discriminant Analysis (MDA) was used to classify the alumni into benefiters and non-benefiters, using these variables. Participation of alumni in alumni relations activities, strength of mentor relationship, and length of employment with the firm were the significant discriminators between benefiters and non-benefiters. Additional analyses show that alumni's title at the time of leaving and alumni's current occupation can also be used to classify the alumni. This study provides a new perspective on staff turnover in accounting firms by recognizing that turnover may result in alumni who are valuable for their marketing potential. It also presents a useful and practical approach to segmenting the alumni into benefiters and non-benefiters. [ABSTRACT FROM AUTHOR] Copyright of Accounting Horizons is the property of American Accounting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Abstracts.)","author":[{"dropping-particle":"","family":"Iyer","given":"Venkataraman M.","non-dropping-particle":"","parse-names":false,"suffix":""}],"container-title":"Accounting Horizons","id":"ITEM-2","issue":"1","issued":{"date-parts":[["1998"]]},"page":"18","title":"Characteristics of accounting firm alumni who benefit their former firm","type":"article-journal","volume":"12"},"uris":["http://www.mendeley.com/documents/?uuid=d684ae4e-a8e6-4a9b-9191-6b0b12ce1955"]},{"id":"ITEM-3","itemData":{"ISBN":"0361-3682","author":[{"dropping-particle":"","family":"Iyer","given":"Venkataraman M","non-dropping-particle":"","parse-names":false,"suffix":""},{"dropping-particle":"","family":"Bamber","given":"E Michael","non-dropping-particle":"","parse-names":false,"suffix":""},{"dropping-particle":"","family":"Barefield","given":"Russell M","non-dropping-particle":"","parse-names":false,"suffix":""}],"container-title":"Accounting, Organizations and Society","id":"ITEM-3","issue":"3-4","issued":{"date-parts":[["1997"]]},"page":"315-336","title":"Identification of accounting firm alumni with their former firm: Antecedents and outcomes","type":"article-journal","volume":"22"},"uris":["http://www.mendeley.com/documents/?uuid=f87e89d8-f95b-470f-bb6c-54b678122177"]},{"id":"ITEM-4","itemData":{"DOI":"10.1108/eb022815","ISBN":"1044-4068","abstract":"Research on layoff victims reports that interactional justice judgments influence important work-related attitudes, such as organizational commitment. In this paper, we build on this emerging literature through an examination of the role that both interactional justice and organizational support have in explaining the organizational commitment of 147 layoff victims at a major manufacturing plant. The results of structural equation analyses supported our hypothesis that organizational support mediates the relationship between interactional justice and organizational commitment.","author":[{"dropping-particle":"","family":"Naumann","given":"Stefanie E","non-dropping-particle":"","parse-names":false,"suffix":""},{"dropping-particle":"","family":"Bennett","given":"Nathan","non-dropping-particle":"","parse-names":false,"suffix":""},{"dropping-particle":"","family":"Bies","given":"Robert J","non-dropping-particle":"","parse-names":false,"suffix":""},{"dropping-particle":"","family":"Martin","given":"Christopher L","non-dropping-particle":"","parse-names":false,"suffix":""}],"chapter-number":"356","container-title":"International Journal of Conflict Management","id":"ITEM-4","issue":"4","issued":{"date-parts":[["1998"]]},"language":"English","note":"178zb\nTimes Cited:28\nCited References Count:37","page":"356-368","title":"Laid off, but still loyal: The influence of perceived justice and organizational support","type":"article-journal","volume":"9"},"uris":["http://www.mendeley.com/documents/?uuid=3195c321-28f8-4096-9831-122b68996853"]},{"id":"ITEM-5","itemData":{"DOI":"https://doi.org/10.1111/peps.12143","abstract":"Research has convincingly shown that leader-member exchange (LMX) is associated with a range of beneficial outcomes for employees within organizations. As employees increasingly pursue boundaryless careers that straddle multiple organizations, it is important to ask: Do advantages from LMX extend beyond the current organization and persist even after employees have left it? We propose that employees in higher quality LMX relationships with their managers benefit from stronger professional development, which can pay off in the form of better career outcomes on the external job market. Further, after leaving, whether or not ex-employees (i.e., alumni) harbor goodwill towards their former organizations is likely to depend on their LMX quality prior to leaving. Alumni goodwill matters because organizations can potentially reap important strategic benefits from their alumni. Using time separated data including alumni interviews conducted by third-party consultants, we find that among employees who quit, pre-turnover LMX is positively related to higher salaries and greater responsibility in their next jobs, and is also positively related to alumni goodwill. Moreover, the strength of the LMX-alumni goodwill relationship depends on whether managers made robust retention efforts after employees communicated their decisions to quit.","author":[{"dropping-particle":"","family":"Raghuram","given":"Sumita","non-dropping-particle":"","parse-names":false,"suffix":""},{"dropping-particle":"","family":"Gajendran","given":"Ravi Shanker","non-dropping-particle":"","parse-names":false,"suffix":""},{"dropping-particle":"","family":"Liu","given":"Xiangmin","non-dropping-particle":"","parse-names":false,"suffix":""},{"dropping-particle":"","family":"Somaya","given":"Deepak","non-dropping-particle":"","parse-names":false,"suffix":""}],"container-title":"Personnel Psychology","id":"ITEM-5","issue":"2","issued":{"date-parts":[["2017"]]},"page":"399-428","title":"Boundaryless LMX: Examining LMX's impact on external career outcomes and alumni goodwill","type":"article-journal","volume":"70"},"uris":["http://www.mendeley.com/documents/?uuid=04e18991-468d-4ca8-9a17-495f43391d35"]}],"mendeley":{"formattedCitation":"(Herda &amp; Lavelle, 2011; Iyer, 1998; Iyer et al., 1997; Naumann et al., 1998; Raghuram, Gajendran, Liu, &amp; Somaya, 2017)","manualFormatting":"(Herda &amp; Lavelle, 2011; Iyer, 1998; Iyer et al., 1997; Raghuram, Gajendran, Liu, &amp; Somaya, 2017)","plainTextFormattedCitation":"(Herda &amp; Lavelle, 2011; Iyer, 1998; Iyer et al., 1997; Naumann et al., 1998; Raghuram, Gajendran, Liu, &amp; Somaya, 2017)","previouslyFormattedCitation":"(Herda &amp; Lavelle, 2011; Iyer, 1998; Iyer et al., 1997; Naumann et al., 1998; Raghuram, Gajendran, Liu, &amp; Somaya, 2017)"},"properties":{"noteIndex":0},"schema":"https://github.com/citation-style-language/schema/raw/master/csl-citation.json"}</w:instrText>
      </w:r>
      <w:r w:rsidR="003F64F4" w:rsidRPr="009C62B1">
        <w:rPr>
          <w:color w:val="000000" w:themeColor="text1"/>
        </w:rPr>
        <w:fldChar w:fldCharType="separate"/>
      </w:r>
      <w:r w:rsidR="00691543" w:rsidRPr="009C62B1">
        <w:rPr>
          <w:noProof/>
          <w:color w:val="000000" w:themeColor="text1"/>
        </w:rPr>
        <w:t>(Herda &amp; Lavelle, 2011; Iyer, 1998; Iyer et al., 1997; Raghuram, Gajendran, Liu, &amp; Somaya, 2017)</w:t>
      </w:r>
      <w:r w:rsidR="003F64F4" w:rsidRPr="009C62B1">
        <w:rPr>
          <w:color w:val="000000" w:themeColor="text1"/>
        </w:rPr>
        <w:fldChar w:fldCharType="end"/>
      </w:r>
      <w:r w:rsidR="003F64F4" w:rsidRPr="009C62B1">
        <w:rPr>
          <w:color w:val="000000" w:themeColor="text1"/>
        </w:rPr>
        <w:t>.</w:t>
      </w:r>
      <w:r w:rsidR="00FB13E0">
        <w:rPr>
          <w:color w:val="000000" w:themeColor="text1"/>
        </w:rPr>
        <w:t xml:space="preserve"> </w:t>
      </w:r>
      <w:r w:rsidR="00FB13E0" w:rsidRPr="00E73522">
        <w:rPr>
          <w:color w:val="000000" w:themeColor="text1"/>
        </w:rPr>
        <w:t xml:space="preserve">These studies are </w:t>
      </w:r>
      <w:r w:rsidR="00FE43AC" w:rsidRPr="00E73522">
        <w:rPr>
          <w:color w:val="000000" w:themeColor="text1"/>
        </w:rPr>
        <w:t>frequently</w:t>
      </w:r>
      <w:r w:rsidR="0037050A" w:rsidRPr="00E73522">
        <w:rPr>
          <w:color w:val="000000" w:themeColor="text1"/>
        </w:rPr>
        <w:t xml:space="preserve"> grounded in Social Exchange Theory (SET)</w:t>
      </w:r>
      <w:r w:rsidR="006048BD">
        <w:rPr>
          <w:color w:val="000000" w:themeColor="text1"/>
        </w:rPr>
        <w:t>. A</w:t>
      </w:r>
      <w:r w:rsidR="004414CC" w:rsidRPr="009C62B1">
        <w:rPr>
          <w:color w:val="000000" w:themeColor="text1"/>
        </w:rPr>
        <w:t xml:space="preserve"> common thread that run</w:t>
      </w:r>
      <w:r w:rsidR="004414CC">
        <w:rPr>
          <w:color w:val="000000" w:themeColor="text1"/>
        </w:rPr>
        <w:t>ning t</w:t>
      </w:r>
      <w:r w:rsidR="004414CC" w:rsidRPr="009C62B1">
        <w:rPr>
          <w:color w:val="000000" w:themeColor="text1"/>
        </w:rPr>
        <w:t xml:space="preserve">hrough </w:t>
      </w:r>
      <w:r w:rsidR="004414CC">
        <w:rPr>
          <w:color w:val="000000" w:themeColor="text1"/>
        </w:rPr>
        <w:t>both</w:t>
      </w:r>
      <w:r w:rsidR="004414CC" w:rsidRPr="009C62B1">
        <w:rPr>
          <w:color w:val="000000" w:themeColor="text1"/>
        </w:rPr>
        <w:t xml:space="preserve"> </w:t>
      </w:r>
      <w:r w:rsidR="004414CC">
        <w:rPr>
          <w:color w:val="000000" w:themeColor="text1"/>
        </w:rPr>
        <w:t>areas of study</w:t>
      </w:r>
      <w:r w:rsidR="004414CC" w:rsidRPr="00E73522">
        <w:rPr>
          <w:color w:val="000000" w:themeColor="text1"/>
        </w:rPr>
        <w:t xml:space="preserve"> </w:t>
      </w:r>
      <w:r w:rsidR="004414CC">
        <w:rPr>
          <w:color w:val="000000" w:themeColor="text1"/>
        </w:rPr>
        <w:t>is OA E</w:t>
      </w:r>
      <w:r w:rsidR="000611E0" w:rsidRPr="00E73522">
        <w:rPr>
          <w:color w:val="000000" w:themeColor="text1"/>
        </w:rPr>
        <w:t>ndorsemen</w:t>
      </w:r>
      <w:r w:rsidR="006048BD">
        <w:rPr>
          <w:color w:val="000000" w:themeColor="text1"/>
        </w:rPr>
        <w:t>t (OAE) of their former organization.</w:t>
      </w:r>
    </w:p>
    <w:p w14:paraId="090054A8" w14:textId="0E17E3BB" w:rsidR="00147E96" w:rsidRPr="009C62B1" w:rsidRDefault="006048BD" w:rsidP="002153B6">
      <w:pPr>
        <w:pStyle w:val="CommentText"/>
        <w:spacing w:line="480" w:lineRule="auto"/>
        <w:ind w:firstLine="720"/>
        <w:contextualSpacing/>
        <w:rPr>
          <w:color w:val="000000" w:themeColor="text1"/>
        </w:rPr>
      </w:pPr>
      <w:r>
        <w:rPr>
          <w:noProof/>
          <w:color w:val="000000" w:themeColor="text1"/>
        </w:rPr>
        <w:t>OAE</w:t>
      </w:r>
      <w:r w:rsidR="002153B6" w:rsidRPr="009C62B1">
        <w:rPr>
          <w:noProof/>
          <w:color w:val="000000" w:themeColor="text1"/>
        </w:rPr>
        <w:t xml:space="preserve"> has been</w:t>
      </w:r>
      <w:r w:rsidR="002153B6" w:rsidRPr="009C62B1">
        <w:rPr>
          <w:color w:val="000000" w:themeColor="text1"/>
        </w:rPr>
        <w:t xml:space="preserve"> characterized as a “willingness to endorse” </w:t>
      </w:r>
      <w:r w:rsidR="002153B6" w:rsidRPr="009C62B1">
        <w:rPr>
          <w:color w:val="000000" w:themeColor="text1"/>
        </w:rPr>
        <w:fldChar w:fldCharType="begin" w:fldLock="1"/>
      </w:r>
      <w:r w:rsidR="002153B6" w:rsidRPr="009C62B1">
        <w:rPr>
          <w:color w:val="000000" w:themeColor="text1"/>
        </w:rPr>
        <w:instrText>ADDIN CSL_CITATION {"citationItems":[{"id":"ITEM-1","itemData":{"DOI":"10.1111/j.1744-6570.1999.tb01813.x","ISBN":"0031-5826 1744-6570","abstract":"This longitudinal study examined 3 layoff-specific (explanation, correctability, and severance benefits) and 2 person-centered (negative affectivity and prior organizational commitment) variables as predictors of layoff victims' judgments of layoff fairness, willingness to endorse the terminating organization, desire to take the previous employer to court, and willingness to commit to future employers. In addition, this study assessed how reemployment moderated these relationships. The results highlighted the importance of receiving an explanation from organizations about how and why layoffs were conducted. Explanation was associated with higher perceived fairness of the layoff, higher willingness to endorse the terminating organization, and less desire to sue that organization, even after reemployment. Four predictor-outcome relationships were moderated by reemployment status.","author":[{"dropping-particle":"","family":"Wanberg","given":"Connie R","non-dropping-particle":"","parse-names":false,"suffix":""},{"dropping-particle":"","family":"Gavin","given":"Mark B","non-dropping-particle":"","parse-names":false,"suffix":""},{"dropping-particle":"","family":"Bunce","given":"Larry W","non-dropping-particle":"","parse-names":false,"suffix":""}],"chapter-number":"59","container-title":"Personnel psychology","id":"ITEM-1","issue":"1","issued":{"date-parts":[["1999"]]},"language":"English","note":"175yw\nTimes Cited:50\nCited References Count:51","page":"59-84","title":"Perceived fairness of layoffs among individuals who have been laid off: A longitudinal study","type":"article-journal","volume":"52"},"uris":["http://www.mendeley.com/documents/?uuid=935477d4-4924-48f5-b36b-001eac27d483"]}],"mendeley":{"formattedCitation":"(Wanberg et al., 1999)","plainTextFormattedCitation":"(Wanberg et al., 1999)","previouslyFormattedCitation":"(Wanberg et al., 1999)"},"properties":{"noteIndex":0},"schema":"https://github.com/citation-style-language/schema/raw/master/csl-citation.json"}</w:instrText>
      </w:r>
      <w:r w:rsidR="002153B6" w:rsidRPr="009C62B1">
        <w:rPr>
          <w:color w:val="000000" w:themeColor="text1"/>
        </w:rPr>
        <w:fldChar w:fldCharType="separate"/>
      </w:r>
      <w:r w:rsidR="002153B6" w:rsidRPr="009C62B1">
        <w:rPr>
          <w:noProof/>
          <w:color w:val="000000" w:themeColor="text1"/>
        </w:rPr>
        <w:t>(Wanberg et al., 1999)</w:t>
      </w:r>
      <w:r w:rsidR="002153B6" w:rsidRPr="009C62B1">
        <w:rPr>
          <w:color w:val="000000" w:themeColor="text1"/>
        </w:rPr>
        <w:fldChar w:fldCharType="end"/>
      </w:r>
      <w:r w:rsidR="002153B6" w:rsidRPr="009C62B1">
        <w:rPr>
          <w:color w:val="000000" w:themeColor="text1"/>
        </w:rPr>
        <w:t xml:space="preserve">, the “inclination to benefit”  </w:t>
      </w:r>
      <w:r w:rsidR="002153B6" w:rsidRPr="009C62B1">
        <w:rPr>
          <w:color w:val="000000" w:themeColor="text1"/>
        </w:rPr>
        <w:fldChar w:fldCharType="begin" w:fldLock="1"/>
      </w:r>
      <w:r w:rsidR="002153B6" w:rsidRPr="009C62B1">
        <w:rPr>
          <w:color w:val="000000" w:themeColor="text1"/>
        </w:rPr>
        <w:instrText>ADDIN CSL_CITATION {"citationItems":[{"id":"ITEM-1","itemData":{"ISBN":"0361-3682","author":[{"dropping-particle":"","family":"Iyer","given":"Venkataraman M","non-dropping-particle":"","parse-names":false,"suffix":""},{"dropping-particle":"","family":"Bamber","given":"E Michael","non-dropping-particle":"","parse-names":false,"suffix":""},{"dropping-particle":"","family":"Barefield","given":"Russell M","non-dropping-particle":"","parse-names":false,"suffix":""}],"container-title":"Accounting, Organizations and Society","id":"ITEM-1","issue":"3-4","issued":{"date-parts":[["1997"]]},"page":"315-336","title":"Identification of accounting firm alumni with their former firm: Antecedents and outcomes","type":"article-journal","volume":"22"},"uris":["http://www.mendeley.com/documents/?uuid=f87e89d8-f95b-470f-bb6c-54b678122177"]}],"mendeley":{"formattedCitation":"(Iyer et al., 1997)","plainTextFormattedCitation":"(Iyer et al., 1997)","previouslyFormattedCitation":"(Iyer et al., 1997)"},"properties":{"noteIndex":0},"schema":"https://github.com/citation-style-language/schema/raw/master/csl-citation.json"}</w:instrText>
      </w:r>
      <w:r w:rsidR="002153B6" w:rsidRPr="009C62B1">
        <w:rPr>
          <w:color w:val="000000" w:themeColor="text1"/>
        </w:rPr>
        <w:fldChar w:fldCharType="separate"/>
      </w:r>
      <w:r w:rsidR="002153B6" w:rsidRPr="009C62B1">
        <w:rPr>
          <w:noProof/>
          <w:color w:val="000000" w:themeColor="text1"/>
        </w:rPr>
        <w:t>(Iyer et al., 1997)</w:t>
      </w:r>
      <w:r w:rsidR="002153B6" w:rsidRPr="009C62B1">
        <w:rPr>
          <w:color w:val="000000" w:themeColor="text1"/>
        </w:rPr>
        <w:fldChar w:fldCharType="end"/>
      </w:r>
      <w:r w:rsidR="002153B6" w:rsidRPr="009C62B1">
        <w:rPr>
          <w:color w:val="000000" w:themeColor="text1"/>
        </w:rPr>
        <w:t xml:space="preserve">, and “post-employment citizenship” (PEC) </w:t>
      </w:r>
      <w:r w:rsidR="002153B6" w:rsidRPr="009C62B1">
        <w:rPr>
          <w:color w:val="000000" w:themeColor="text1"/>
        </w:rPr>
        <w:fldChar w:fldCharType="begin" w:fldLock="1"/>
      </w:r>
      <w:r w:rsidR="002153B6" w:rsidRPr="009C62B1">
        <w:rPr>
          <w:color w:val="000000" w:themeColor="text1"/>
        </w:rPr>
        <w:instrText>ADDIN CSL_CITATION {"citationItems":[{"id":"ITEM-1","itemData":{"DOI":"10.1016/j.aos.2011.02.005","ISBN":"03613682","abstract":"In this paper, we examine why some Big Four alumni more than others choose to benefit their former firm (post-employment citizenship). Grounded in social exchange theory, we find that organizational fairness predicts perceived organizational support, which in turn predicts organizational commitment. Organizational commitment predicts post-employment citizenship, and perceived organizational support and organizational commitment partially mediate the positive relationship between organizational fairness and post-employment citizenship. The contributions, limitations, and practical implications of these findings are discussed.","author":[{"dropping-particle":"","family":"Herda","given":"David N","non-dropping-particle":"","parse-names":false,"suffix":""},{"dropping-particle":"","family":"Lavelle","given":"James J","non-dropping-particle":"","parse-names":false,"suffix":""}],"chapter-number":"156","container-title":"Accounting, Organizations and Society","id":"ITEM-1","issue":"3","issued":{"date-parts":[["2011"]]},"language":"English","note":"789bx\nTimes Cited:9\nCited References Count:74","page":"156-166","title":"The effects of organizational fairness and commitment on the extent of benefits big four alumni provide their former firm","type":"article-journal","volume":"36"},"uris":["http://www.mendeley.com/documents/?uuid=d729d8e7-4dc3-4254-9587-71ec92856460"]}],"mendeley":{"formattedCitation":"(Herda &amp; Lavelle, 2011)","plainTextFormattedCitation":"(Herda &amp; Lavelle, 2011)","previouslyFormattedCitation":"(Herda &amp; Lavelle, 2011)"},"properties":{"noteIndex":0},"schema":"https://github.com/citation-style-language/schema/raw/master/csl-citation.json"}</w:instrText>
      </w:r>
      <w:r w:rsidR="002153B6" w:rsidRPr="009C62B1">
        <w:rPr>
          <w:color w:val="000000" w:themeColor="text1"/>
        </w:rPr>
        <w:fldChar w:fldCharType="separate"/>
      </w:r>
      <w:r w:rsidR="002153B6" w:rsidRPr="009C62B1">
        <w:rPr>
          <w:noProof/>
          <w:color w:val="000000" w:themeColor="text1"/>
        </w:rPr>
        <w:t>(Herda &amp; Lavelle, 2011)</w:t>
      </w:r>
      <w:r w:rsidR="002153B6" w:rsidRPr="009C62B1">
        <w:rPr>
          <w:color w:val="000000" w:themeColor="text1"/>
        </w:rPr>
        <w:fldChar w:fldCharType="end"/>
      </w:r>
      <w:r w:rsidR="002153B6" w:rsidRPr="009C62B1">
        <w:rPr>
          <w:color w:val="000000" w:themeColor="text1"/>
        </w:rPr>
        <w:t xml:space="preserve">. More recently, endorsement </w:t>
      </w:r>
      <w:r w:rsidR="002153B6">
        <w:rPr>
          <w:color w:val="000000" w:themeColor="text1"/>
        </w:rPr>
        <w:t>has been</w:t>
      </w:r>
      <w:r w:rsidR="002153B6" w:rsidRPr="009C62B1">
        <w:rPr>
          <w:color w:val="000000" w:themeColor="text1"/>
        </w:rPr>
        <w:t xml:space="preserve"> </w:t>
      </w:r>
      <w:r w:rsidR="00E63836">
        <w:rPr>
          <w:color w:val="000000" w:themeColor="text1"/>
        </w:rPr>
        <w:t xml:space="preserve">referred to </w:t>
      </w:r>
      <w:r w:rsidR="002153B6" w:rsidRPr="009C62B1">
        <w:rPr>
          <w:color w:val="000000" w:themeColor="text1"/>
        </w:rPr>
        <w:t xml:space="preserve">as organizational alumni goodwill (OAG) </w:t>
      </w:r>
      <w:r w:rsidR="002153B6" w:rsidRPr="0001456F">
        <w:rPr>
          <w:color w:val="000000" w:themeColor="text1"/>
        </w:rPr>
        <w:t>(Raghuram, Gajendron, Liu, &amp; Somaya, 2017)</w:t>
      </w:r>
      <w:r w:rsidR="002475B9">
        <w:rPr>
          <w:color w:val="000000" w:themeColor="text1"/>
        </w:rPr>
        <w:t xml:space="preserve">. </w:t>
      </w:r>
      <w:r w:rsidR="0058053B" w:rsidRPr="009C62B1">
        <w:rPr>
          <w:color w:val="000000" w:themeColor="text1"/>
        </w:rPr>
        <w:t xml:space="preserve">Endorsements </w:t>
      </w:r>
      <w:r w:rsidR="006C046A" w:rsidRPr="009C62B1">
        <w:rPr>
          <w:color w:val="000000" w:themeColor="text1"/>
        </w:rPr>
        <w:t>from</w:t>
      </w:r>
      <w:r w:rsidR="0058053B" w:rsidRPr="009C62B1">
        <w:rPr>
          <w:color w:val="000000" w:themeColor="text1"/>
        </w:rPr>
        <w:t xml:space="preserve"> </w:t>
      </w:r>
      <w:r w:rsidR="007D5B39">
        <w:rPr>
          <w:color w:val="000000" w:themeColor="text1"/>
        </w:rPr>
        <w:t>OA</w:t>
      </w:r>
      <w:r w:rsidR="006D2F5D" w:rsidRPr="009C62B1">
        <w:rPr>
          <w:noProof/>
          <w:color w:val="000000" w:themeColor="text1"/>
        </w:rPr>
        <w:t xml:space="preserve"> </w:t>
      </w:r>
      <w:r w:rsidR="0058053B" w:rsidRPr="009C62B1">
        <w:rPr>
          <w:noProof/>
          <w:color w:val="000000" w:themeColor="text1"/>
        </w:rPr>
        <w:t>provide</w:t>
      </w:r>
      <w:r>
        <w:rPr>
          <w:noProof/>
          <w:color w:val="000000" w:themeColor="text1"/>
        </w:rPr>
        <w:t xml:space="preserve">s </w:t>
      </w:r>
      <w:r w:rsidR="0058053B" w:rsidRPr="009C62B1">
        <w:rPr>
          <w:noProof/>
          <w:color w:val="000000" w:themeColor="text1"/>
        </w:rPr>
        <w:t>value to the</w:t>
      </w:r>
      <w:r w:rsidR="00E1167C">
        <w:rPr>
          <w:noProof/>
          <w:color w:val="000000" w:themeColor="text1"/>
        </w:rPr>
        <w:t>ir</w:t>
      </w:r>
      <w:r w:rsidR="0058053B" w:rsidRPr="009C62B1">
        <w:rPr>
          <w:noProof/>
          <w:color w:val="000000" w:themeColor="text1"/>
        </w:rPr>
        <w:t xml:space="preserve"> former organization</w:t>
      </w:r>
      <w:r w:rsidR="006D2F5D">
        <w:rPr>
          <w:noProof/>
          <w:color w:val="000000" w:themeColor="text1"/>
        </w:rPr>
        <w:t>s</w:t>
      </w:r>
      <w:r w:rsidR="009C0C11">
        <w:rPr>
          <w:noProof/>
          <w:color w:val="000000" w:themeColor="text1"/>
        </w:rPr>
        <w:t xml:space="preserve"> through </w:t>
      </w:r>
      <w:r w:rsidR="002475B9">
        <w:rPr>
          <w:noProof/>
          <w:color w:val="000000" w:themeColor="text1"/>
        </w:rPr>
        <w:t>i</w:t>
      </w:r>
      <w:r w:rsidR="0058053B" w:rsidRPr="009C62B1">
        <w:rPr>
          <w:noProof/>
          <w:color w:val="000000" w:themeColor="text1"/>
        </w:rPr>
        <w:t xml:space="preserve">ndirect </w:t>
      </w:r>
      <w:r w:rsidR="002153B6">
        <w:rPr>
          <w:noProof/>
          <w:color w:val="000000" w:themeColor="text1"/>
        </w:rPr>
        <w:t>channels</w:t>
      </w:r>
      <w:r w:rsidR="002153B6" w:rsidRPr="009C62B1">
        <w:rPr>
          <w:noProof/>
          <w:color w:val="000000" w:themeColor="text1"/>
        </w:rPr>
        <w:t xml:space="preserve"> </w:t>
      </w:r>
      <w:r w:rsidR="0058053B" w:rsidRPr="009C62B1">
        <w:rPr>
          <w:noProof/>
          <w:color w:val="000000" w:themeColor="text1"/>
        </w:rPr>
        <w:t xml:space="preserve">such as word-of-mouth or social media endorsements can influence the former company’s employment brand and reputation </w:t>
      </w:r>
      <w:r w:rsidR="00A90A2E" w:rsidRPr="009C62B1">
        <w:rPr>
          <w:noProof/>
          <w:color w:val="000000" w:themeColor="text1"/>
        </w:rPr>
        <w:fldChar w:fldCharType="begin" w:fldLock="1"/>
      </w:r>
      <w:r w:rsidR="00536C68" w:rsidRPr="009C62B1">
        <w:rPr>
          <w:noProof/>
          <w:color w:val="000000" w:themeColor="text1"/>
        </w:rPr>
        <w:instrText>ADDIN CSL_CITATION {"citationItems":[{"id":"ITEM-1","itemData":{"abstract":"ough job seekers' reputation perceptions may be based on different factors than other constituents (e.g., investors, consumers), we know little about the antecedents of job seekers' reputation perceptions. The present study utilizes verbal protocol analysis to explore the factors that job seekers consider when evaluating employers' reputations. Results from this qualitative investigation are complemented and cross-validated with an experimental policy capturing study and a field study of recruiting organizations. Data from all three methodologies suggest that some factors affecting job seekers' reputation perceptions are quite different from factors that have been revealed in previous reputation research, which has focused primarily on executives. For example, results from the present study reveal that the type of industry in which a firm operates, the opportunities that a firm provides for employee development, and organizational culture affect job seekers' reputation perceptions. Copyright ) 2000 John Wiley &amp; Sons","author":[{"dropping-particle":"","family":"Cable","given":"Daniel M.","non-dropping-particle":"","parse-names":false,"suffix":""},{"dropping-particle":"","family":"Graham","given":"Mary E.","non-dropping-particle":"","parse-names":false,"suffix":""}],"container-title":"Journal of Organizational Behavior","id":"ITEM-1","issue":"8","issued":{"date-parts":[["2016"]]},"page":"929-947","title":"The determinants of job seekers' reputation perceptions","type":"article-journal","volume":"21"},"uris":["http://www.mendeley.com/documents/?uuid=a28831aa-43be-41fa-9022-6faf7f9c3f09"]}],"mendeley":{"formattedCitation":"(Cable &amp; Graham, 2016)","plainTextFormattedCitation":"(Cable &amp; Graham, 2016)","previouslyFormattedCitation":"(Cable &amp; Graham, 2016)"},"properties":{"noteIndex":0},"schema":"https://github.com/citation-style-language/schema/raw/master/csl-citation.json"}</w:instrText>
      </w:r>
      <w:r w:rsidR="00A90A2E" w:rsidRPr="009C62B1">
        <w:rPr>
          <w:noProof/>
          <w:color w:val="000000" w:themeColor="text1"/>
        </w:rPr>
        <w:fldChar w:fldCharType="separate"/>
      </w:r>
      <w:r w:rsidR="00A90A2E" w:rsidRPr="009C62B1">
        <w:rPr>
          <w:noProof/>
          <w:color w:val="000000" w:themeColor="text1"/>
        </w:rPr>
        <w:t>(Cable &amp; Graham, 2016)</w:t>
      </w:r>
      <w:r w:rsidR="00A90A2E" w:rsidRPr="009C62B1">
        <w:rPr>
          <w:noProof/>
          <w:color w:val="000000" w:themeColor="text1"/>
        </w:rPr>
        <w:fldChar w:fldCharType="end"/>
      </w:r>
      <w:r w:rsidR="002475B9">
        <w:rPr>
          <w:noProof/>
          <w:color w:val="000000" w:themeColor="text1"/>
        </w:rPr>
        <w:t xml:space="preserve"> as well as d</w:t>
      </w:r>
      <w:r w:rsidR="0058053B" w:rsidRPr="009C62B1">
        <w:rPr>
          <w:noProof/>
          <w:color w:val="000000" w:themeColor="text1"/>
        </w:rPr>
        <w:t xml:space="preserve">irect methods such as employment referrals (e.g. </w:t>
      </w:r>
      <w:r w:rsidR="0058053B" w:rsidRPr="009C62B1">
        <w:rPr>
          <w:noProof/>
          <w:color w:val="000000" w:themeColor="text1"/>
        </w:rPr>
        <w:lastRenderedPageBreak/>
        <w:t>promoting</w:t>
      </w:r>
      <w:r w:rsidR="006B674A">
        <w:rPr>
          <w:noProof/>
          <w:color w:val="000000" w:themeColor="text1"/>
        </w:rPr>
        <w:t xml:space="preserve"> a</w:t>
      </w:r>
      <w:r w:rsidR="0058053B" w:rsidRPr="009C62B1">
        <w:rPr>
          <w:noProof/>
          <w:color w:val="000000" w:themeColor="text1"/>
        </w:rPr>
        <w:t xml:space="preserve"> </w:t>
      </w:r>
      <w:r w:rsidR="006B674A">
        <w:rPr>
          <w:noProof/>
          <w:color w:val="000000" w:themeColor="text1"/>
        </w:rPr>
        <w:t>job opening</w:t>
      </w:r>
      <w:r w:rsidR="0058053B" w:rsidRPr="009C62B1">
        <w:rPr>
          <w:noProof/>
          <w:color w:val="000000" w:themeColor="text1"/>
        </w:rPr>
        <w:t>) or product and service-based referrals from a</w:t>
      </w:r>
      <w:r w:rsidR="00B12FCA" w:rsidRPr="009C62B1">
        <w:rPr>
          <w:noProof/>
          <w:color w:val="000000" w:themeColor="text1"/>
        </w:rPr>
        <w:t>n OA’s</w:t>
      </w:r>
      <w:r w:rsidR="0058053B" w:rsidRPr="009C62B1">
        <w:rPr>
          <w:noProof/>
          <w:color w:val="000000" w:themeColor="text1"/>
        </w:rPr>
        <w:t xml:space="preserve"> position within a buyer or vendor organization </w:t>
      </w:r>
      <w:r w:rsidR="0058053B" w:rsidRPr="009C62B1">
        <w:rPr>
          <w:noProof/>
          <w:color w:val="000000" w:themeColor="text1"/>
        </w:rPr>
        <w:fldChar w:fldCharType="begin" w:fldLock="1"/>
      </w:r>
      <w:r w:rsidR="00536C68" w:rsidRPr="009C62B1">
        <w:rPr>
          <w:noProof/>
          <w:color w:val="000000" w:themeColor="text1"/>
        </w:rPr>
        <w:instrText>ADDIN CSL_CITATION {"citationItems":[{"id":"ITEM-1","itemData":{"DOI":"10.5465/amj.2011.0089","ISBN":"0001-4273 1948-0989","abstract":"Research examining the impacts of employee mobility on interfirm relationships suggests that firms earn positive \"relational spillovers\" when their former employees, or alumni, depart to join other organizations. Drawing on the theory of relational advantage, we extend this line of work by examining how a supplier firm is affected when a buyer hires alumni from the supplier's competitors. Using detailed data on mobility involving patent law firms and their Fortune 500 clients, we find that supplier firms receive less outsourced business when buyers hire employees from the focal supplier's competitors. Further, this negative effect decreases when the focal supplier has its own alumni already working for the buyer firm and increases when the buyer firm has higher turnover or hires locally from competing suppliers. The article thus underscores the importance of firm alumni in the competition for valuable business relationships and highlights a form of \"talent war\" waged through the placement of and relationships with former employees.","author":[{"dropping-particle":"","family":"Carnahan","given":"S","non-dropping-particle":"","parse-names":false,"suffix":""},{"dropping-particle":"","family":"Somaya","given":"D","non-dropping-particle":"","parse-names":false,"suffix":""}],"chapter-number":"1578","container-title":"Academy of management journal","id":"ITEM-1","issue":"6","issued":{"date-parts":[["2013"]]},"language":"English","note":"278vt\nTimes Cited:12\nCited References Count:102","page":"1578-1600","title":"Alumni effects and relational advantage: The impact on outsourcing when a buyer hires employees from a supplier's competitors","type":"article-journal","volume":"56"},"uris":["http://www.mendeley.com/documents/?uuid=ddad608e-7814-4ff9-aa78-43d17bc33dd2"]}],"mendeley":{"formattedCitation":"(Carnahan &amp; Somaya, 2013)","manualFormatting":"(Carnahan &amp; Somaya, 2013)","plainTextFormattedCitation":"(Carnahan &amp; Somaya, 2013)","previouslyFormattedCitation":"(Carnahan &amp; Somaya, 2013)"},"properties":{"noteIndex":0},"schema":"https://github.com/citation-style-language/schema/raw/master/csl-citation.json"}</w:instrText>
      </w:r>
      <w:r w:rsidR="0058053B" w:rsidRPr="009C62B1">
        <w:rPr>
          <w:noProof/>
          <w:color w:val="000000" w:themeColor="text1"/>
        </w:rPr>
        <w:fldChar w:fldCharType="separate"/>
      </w:r>
      <w:r w:rsidR="0058053B" w:rsidRPr="009C62B1">
        <w:rPr>
          <w:noProof/>
          <w:color w:val="000000" w:themeColor="text1"/>
        </w:rPr>
        <w:t>(Carnahan &amp; Somaya, 2013)</w:t>
      </w:r>
      <w:r w:rsidR="0058053B" w:rsidRPr="009C62B1">
        <w:rPr>
          <w:noProof/>
          <w:color w:val="000000" w:themeColor="text1"/>
        </w:rPr>
        <w:fldChar w:fldCharType="end"/>
      </w:r>
      <w:r w:rsidR="002475B9">
        <w:rPr>
          <w:noProof/>
          <w:color w:val="000000" w:themeColor="text1"/>
        </w:rPr>
        <w:t xml:space="preserve">. </w:t>
      </w:r>
    </w:p>
    <w:p w14:paraId="5A88F1F2" w14:textId="359DEF85" w:rsidR="00433D0A" w:rsidRPr="009C62B1" w:rsidRDefault="006048BD">
      <w:pPr>
        <w:pStyle w:val="CommentText"/>
        <w:spacing w:line="480" w:lineRule="auto"/>
        <w:ind w:firstLine="720"/>
        <w:contextualSpacing/>
        <w:rPr>
          <w:color w:val="000000" w:themeColor="text1"/>
        </w:rPr>
      </w:pPr>
      <w:r>
        <w:rPr>
          <w:color w:val="000000" w:themeColor="text1"/>
        </w:rPr>
        <w:t>The OAE</w:t>
      </w:r>
      <w:r w:rsidR="00A917EF">
        <w:rPr>
          <w:color w:val="000000" w:themeColor="text1"/>
        </w:rPr>
        <w:t xml:space="preserve"> </w:t>
      </w:r>
      <w:r w:rsidR="00A917EF" w:rsidRPr="009C62B1">
        <w:rPr>
          <w:color w:val="000000" w:themeColor="text1"/>
        </w:rPr>
        <w:t xml:space="preserve">literature specific to the quality of exchange relationships and how those relationships </w:t>
      </w:r>
      <w:r w:rsidR="006B674A">
        <w:rPr>
          <w:color w:val="000000" w:themeColor="text1"/>
        </w:rPr>
        <w:t>accrue value to</w:t>
      </w:r>
      <w:r w:rsidR="00A917EF" w:rsidRPr="009C62B1">
        <w:rPr>
          <w:color w:val="000000" w:themeColor="text1"/>
        </w:rPr>
        <w:t xml:space="preserve"> a former organizatio</w:t>
      </w:r>
      <w:r w:rsidR="00A917EF" w:rsidRPr="00E73522">
        <w:rPr>
          <w:color w:val="000000" w:themeColor="text1"/>
        </w:rPr>
        <w:t>n</w:t>
      </w:r>
      <w:r w:rsidR="006B674A">
        <w:rPr>
          <w:color w:val="000000" w:themeColor="text1"/>
        </w:rPr>
        <w:t xml:space="preserve"> are limited</w:t>
      </w:r>
      <w:r w:rsidR="00A917EF" w:rsidRPr="00E73522">
        <w:rPr>
          <w:color w:val="000000" w:themeColor="text1"/>
        </w:rPr>
        <w:t>.</w:t>
      </w:r>
      <w:r w:rsidR="00814817">
        <w:rPr>
          <w:color w:val="000000" w:themeColor="text1"/>
        </w:rPr>
        <w:t xml:space="preserve"> </w:t>
      </w:r>
      <w:r w:rsidR="00E17F81" w:rsidRPr="009C62B1">
        <w:rPr>
          <w:noProof/>
          <w:color w:val="000000" w:themeColor="text1"/>
        </w:rPr>
        <w:t>Raghuram et al.</w:t>
      </w:r>
      <w:r w:rsidR="00B37911">
        <w:rPr>
          <w:noProof/>
          <w:color w:val="000000" w:themeColor="text1"/>
        </w:rPr>
        <w:t>’s</w:t>
      </w:r>
      <w:r w:rsidR="00E17F81" w:rsidRPr="009C62B1">
        <w:rPr>
          <w:noProof/>
          <w:color w:val="000000" w:themeColor="text1"/>
        </w:rPr>
        <w:t xml:space="preserve"> (2017)</w:t>
      </w:r>
      <w:r w:rsidR="00B37911">
        <w:rPr>
          <w:noProof/>
          <w:color w:val="000000" w:themeColor="text1"/>
        </w:rPr>
        <w:t xml:space="preserve"> study of </w:t>
      </w:r>
      <w:r w:rsidR="007C2732">
        <w:rPr>
          <w:noProof/>
          <w:color w:val="000000" w:themeColor="text1"/>
        </w:rPr>
        <w:t xml:space="preserve">post-employment </w:t>
      </w:r>
      <w:r w:rsidR="00885383" w:rsidRPr="009C62B1">
        <w:rPr>
          <w:noProof/>
          <w:color w:val="000000" w:themeColor="text1"/>
        </w:rPr>
        <w:t xml:space="preserve">LMX </w:t>
      </w:r>
      <w:r w:rsidR="00B37911">
        <w:rPr>
          <w:noProof/>
          <w:color w:val="000000" w:themeColor="text1"/>
        </w:rPr>
        <w:t>and organizational alumni goodwil</w:t>
      </w:r>
      <w:r w:rsidR="007C2732">
        <w:rPr>
          <w:noProof/>
          <w:color w:val="000000" w:themeColor="text1"/>
        </w:rPr>
        <w:t>l provides essential insight i</w:t>
      </w:r>
      <w:r w:rsidR="00B61366">
        <w:rPr>
          <w:noProof/>
          <w:color w:val="000000" w:themeColor="text1"/>
        </w:rPr>
        <w:t xml:space="preserve">n to relationship salience </w:t>
      </w:r>
      <w:r w:rsidR="007C2732">
        <w:rPr>
          <w:noProof/>
          <w:color w:val="000000" w:themeColor="text1"/>
        </w:rPr>
        <w:t>at the supervisory level, but</w:t>
      </w:r>
      <w:r w:rsidR="00B61366">
        <w:rPr>
          <w:noProof/>
          <w:color w:val="000000" w:themeColor="text1"/>
        </w:rPr>
        <w:t xml:space="preserve"> leaves </w:t>
      </w:r>
      <w:r w:rsidR="007C2732">
        <w:rPr>
          <w:noProof/>
          <w:color w:val="000000" w:themeColor="text1"/>
        </w:rPr>
        <w:t>organiza</w:t>
      </w:r>
      <w:r w:rsidR="009F6F3F">
        <w:rPr>
          <w:noProof/>
          <w:color w:val="000000" w:themeColor="text1"/>
        </w:rPr>
        <w:t>ti</w:t>
      </w:r>
      <w:r w:rsidR="007C2732">
        <w:rPr>
          <w:noProof/>
          <w:color w:val="000000" w:themeColor="text1"/>
        </w:rPr>
        <w:t>on-</w:t>
      </w:r>
      <w:r w:rsidR="00D473EF">
        <w:rPr>
          <w:noProof/>
          <w:color w:val="000000" w:themeColor="text1"/>
        </w:rPr>
        <w:t xml:space="preserve"> </w:t>
      </w:r>
      <w:r w:rsidR="00B61366">
        <w:rPr>
          <w:noProof/>
          <w:color w:val="000000" w:themeColor="text1"/>
        </w:rPr>
        <w:t>and</w:t>
      </w:r>
      <w:r w:rsidR="007C2732">
        <w:rPr>
          <w:noProof/>
          <w:color w:val="000000" w:themeColor="text1"/>
        </w:rPr>
        <w:t xml:space="preserve"> team-level</w:t>
      </w:r>
      <w:r w:rsidR="00B61366">
        <w:rPr>
          <w:noProof/>
          <w:color w:val="000000" w:themeColor="text1"/>
        </w:rPr>
        <w:t xml:space="preserve"> relationships unexplored</w:t>
      </w:r>
      <w:r w:rsidR="007C2732">
        <w:rPr>
          <w:noProof/>
          <w:color w:val="000000" w:themeColor="text1"/>
        </w:rPr>
        <w:t xml:space="preserve">. </w:t>
      </w:r>
      <w:r w:rsidR="001D0F3D">
        <w:rPr>
          <w:color w:val="000000" w:themeColor="text1"/>
        </w:rPr>
        <w:t>Drawing</w:t>
      </w:r>
      <w:r w:rsidR="00814817">
        <w:rPr>
          <w:color w:val="000000" w:themeColor="text1"/>
        </w:rPr>
        <w:t xml:space="preserve"> on insights from both </w:t>
      </w:r>
      <w:r>
        <w:rPr>
          <w:color w:val="000000" w:themeColor="text1"/>
        </w:rPr>
        <w:t>areas</w:t>
      </w:r>
      <w:r w:rsidR="00814817">
        <w:rPr>
          <w:color w:val="000000" w:themeColor="text1"/>
        </w:rPr>
        <w:t xml:space="preserve"> of OA literature,</w:t>
      </w:r>
      <w:r w:rsidR="007C2732">
        <w:rPr>
          <w:color w:val="000000" w:themeColor="text1"/>
        </w:rPr>
        <w:t xml:space="preserve"> </w:t>
      </w:r>
      <w:r>
        <w:rPr>
          <w:noProof/>
          <w:color w:val="000000" w:themeColor="text1"/>
        </w:rPr>
        <w:t>t</w:t>
      </w:r>
      <w:r w:rsidR="00A600D1" w:rsidRPr="009C62B1">
        <w:rPr>
          <w:noProof/>
          <w:color w:val="000000" w:themeColor="text1"/>
        </w:rPr>
        <w:t>his research</w:t>
      </w:r>
      <w:r w:rsidR="006B674A">
        <w:rPr>
          <w:noProof/>
          <w:color w:val="000000" w:themeColor="text1"/>
        </w:rPr>
        <w:t xml:space="preserve"> offers</w:t>
      </w:r>
      <w:r w:rsidR="00B37911">
        <w:rPr>
          <w:noProof/>
          <w:color w:val="000000" w:themeColor="text1"/>
        </w:rPr>
        <w:t xml:space="preserve"> </w:t>
      </w:r>
      <w:r w:rsidR="00B61366">
        <w:rPr>
          <w:noProof/>
          <w:color w:val="000000" w:themeColor="text1"/>
        </w:rPr>
        <w:t>three</w:t>
      </w:r>
      <w:r w:rsidR="00A917EF">
        <w:rPr>
          <w:noProof/>
          <w:color w:val="000000" w:themeColor="text1"/>
        </w:rPr>
        <w:t xml:space="preserve"> </w:t>
      </w:r>
      <w:r w:rsidR="001D0F3D">
        <w:rPr>
          <w:noProof/>
          <w:color w:val="000000" w:themeColor="text1"/>
        </w:rPr>
        <w:t xml:space="preserve">primary </w:t>
      </w:r>
      <w:r w:rsidR="00B37911">
        <w:rPr>
          <w:noProof/>
          <w:color w:val="000000" w:themeColor="text1"/>
        </w:rPr>
        <w:t>contributions</w:t>
      </w:r>
      <w:r>
        <w:rPr>
          <w:noProof/>
          <w:color w:val="000000" w:themeColor="text1"/>
        </w:rPr>
        <w:t xml:space="preserve"> to the SET and management literature</w:t>
      </w:r>
      <w:r w:rsidR="006C5FF0" w:rsidRPr="001F6441">
        <w:rPr>
          <w:noProof/>
          <w:color w:val="000000" w:themeColor="text1"/>
        </w:rPr>
        <w:t>. First,</w:t>
      </w:r>
      <w:r w:rsidR="00505BD7" w:rsidRPr="00E63836">
        <w:rPr>
          <w:noProof/>
          <w:color w:val="000000" w:themeColor="text1"/>
        </w:rPr>
        <w:t xml:space="preserve"> </w:t>
      </w:r>
      <w:r w:rsidR="00B37911" w:rsidRPr="00E63836">
        <w:rPr>
          <w:noProof/>
          <w:color w:val="000000" w:themeColor="text1"/>
        </w:rPr>
        <w:t>the</w:t>
      </w:r>
      <w:r w:rsidR="00885383" w:rsidRPr="00E63836">
        <w:rPr>
          <w:noProof/>
          <w:color w:val="000000" w:themeColor="text1"/>
        </w:rPr>
        <w:t xml:space="preserve"> design</w:t>
      </w:r>
      <w:r w:rsidR="00B37911" w:rsidRPr="00E63836">
        <w:rPr>
          <w:noProof/>
          <w:color w:val="000000" w:themeColor="text1"/>
        </w:rPr>
        <w:t xml:space="preserve"> of this study</w:t>
      </w:r>
      <w:r w:rsidR="00B61366">
        <w:rPr>
          <w:noProof/>
          <w:color w:val="000000" w:themeColor="text1"/>
        </w:rPr>
        <w:t xml:space="preserve"> contributes to ou</w:t>
      </w:r>
      <w:r w:rsidR="006B674A">
        <w:rPr>
          <w:noProof/>
          <w:color w:val="000000" w:themeColor="text1"/>
        </w:rPr>
        <w:t>r</w:t>
      </w:r>
      <w:r w:rsidR="00B61366">
        <w:rPr>
          <w:noProof/>
          <w:color w:val="000000" w:themeColor="text1"/>
        </w:rPr>
        <w:t xml:space="preserve"> understa</w:t>
      </w:r>
      <w:r w:rsidR="00D473EF">
        <w:rPr>
          <w:noProof/>
          <w:color w:val="000000" w:themeColor="text1"/>
        </w:rPr>
        <w:t>n</w:t>
      </w:r>
      <w:r w:rsidR="00B61366">
        <w:rPr>
          <w:noProof/>
          <w:color w:val="000000" w:themeColor="text1"/>
        </w:rPr>
        <w:t>ding of SET b</w:t>
      </w:r>
      <w:r w:rsidR="006B674A">
        <w:rPr>
          <w:noProof/>
          <w:color w:val="000000" w:themeColor="text1"/>
        </w:rPr>
        <w:t>y</w:t>
      </w:r>
      <w:r w:rsidR="005E2E31" w:rsidRPr="0001456F">
        <w:rPr>
          <w:color w:val="000000" w:themeColor="text1"/>
        </w:rPr>
        <w:t xml:space="preserve"> examin</w:t>
      </w:r>
      <w:r w:rsidR="00B61366">
        <w:rPr>
          <w:color w:val="000000" w:themeColor="text1"/>
        </w:rPr>
        <w:t>ing</w:t>
      </w:r>
      <w:r w:rsidR="00B37911" w:rsidRPr="001F6441">
        <w:rPr>
          <w:color w:val="000000" w:themeColor="text1"/>
        </w:rPr>
        <w:t xml:space="preserve"> </w:t>
      </w:r>
      <w:r w:rsidR="005E2E31" w:rsidRPr="0001456F">
        <w:rPr>
          <w:color w:val="000000" w:themeColor="text1"/>
        </w:rPr>
        <w:t xml:space="preserve">OA’s </w:t>
      </w:r>
      <w:r w:rsidR="00136EC1" w:rsidRPr="00E63836">
        <w:rPr>
          <w:color w:val="000000" w:themeColor="text1"/>
        </w:rPr>
        <w:t>relationship</w:t>
      </w:r>
      <w:r w:rsidR="005E2E31" w:rsidRPr="0001456F">
        <w:rPr>
          <w:color w:val="000000" w:themeColor="text1"/>
        </w:rPr>
        <w:t>s</w:t>
      </w:r>
      <w:r w:rsidR="00136EC1" w:rsidRPr="001F6441">
        <w:rPr>
          <w:color w:val="000000" w:themeColor="text1"/>
        </w:rPr>
        <w:t xml:space="preserve"> </w:t>
      </w:r>
      <w:r w:rsidR="00885383" w:rsidRPr="00E63836">
        <w:rPr>
          <w:noProof/>
          <w:color w:val="000000" w:themeColor="text1"/>
        </w:rPr>
        <w:t>at the organizati</w:t>
      </w:r>
      <w:r w:rsidR="006C5FF0" w:rsidRPr="00E63836">
        <w:rPr>
          <w:noProof/>
          <w:color w:val="000000" w:themeColor="text1"/>
        </w:rPr>
        <w:t>on, supervisor, a</w:t>
      </w:r>
      <w:r w:rsidR="00E646AD" w:rsidRPr="00E63836">
        <w:rPr>
          <w:noProof/>
          <w:color w:val="000000" w:themeColor="text1"/>
        </w:rPr>
        <w:t>nd team levels.</w:t>
      </w:r>
      <w:r w:rsidR="00E646AD" w:rsidRPr="009C62B1">
        <w:rPr>
          <w:noProof/>
          <w:color w:val="000000" w:themeColor="text1"/>
        </w:rPr>
        <w:t xml:space="preserve"> Second, th</w:t>
      </w:r>
      <w:r w:rsidR="00B37911">
        <w:rPr>
          <w:noProof/>
          <w:color w:val="000000" w:themeColor="text1"/>
        </w:rPr>
        <w:t>is</w:t>
      </w:r>
      <w:r w:rsidR="00E646AD" w:rsidRPr="009C62B1">
        <w:rPr>
          <w:noProof/>
          <w:color w:val="000000" w:themeColor="text1"/>
        </w:rPr>
        <w:t xml:space="preserve"> res</w:t>
      </w:r>
      <w:r w:rsidR="006C5FF0" w:rsidRPr="009C62B1">
        <w:rPr>
          <w:noProof/>
          <w:color w:val="000000" w:themeColor="text1"/>
        </w:rPr>
        <w:t xml:space="preserve">earch </w:t>
      </w:r>
      <w:r w:rsidR="00063795">
        <w:rPr>
          <w:noProof/>
          <w:color w:val="000000" w:themeColor="text1"/>
        </w:rPr>
        <w:t xml:space="preserve">provides an informative comparison </w:t>
      </w:r>
      <w:r w:rsidR="006B674A">
        <w:rPr>
          <w:noProof/>
          <w:color w:val="000000" w:themeColor="text1"/>
        </w:rPr>
        <w:t xml:space="preserve">of OA </w:t>
      </w:r>
      <w:r w:rsidR="003203CA">
        <w:rPr>
          <w:noProof/>
          <w:color w:val="000000" w:themeColor="text1"/>
        </w:rPr>
        <w:t>e</w:t>
      </w:r>
      <w:r w:rsidR="003203CA" w:rsidRPr="009C62B1">
        <w:rPr>
          <w:noProof/>
          <w:color w:val="000000" w:themeColor="text1"/>
        </w:rPr>
        <w:t>ndorse</w:t>
      </w:r>
      <w:r w:rsidR="006B674A">
        <w:rPr>
          <w:noProof/>
          <w:color w:val="000000" w:themeColor="text1"/>
        </w:rPr>
        <w:t xml:space="preserve">ment of </w:t>
      </w:r>
      <w:r w:rsidR="00515F29">
        <w:rPr>
          <w:noProof/>
          <w:color w:val="000000" w:themeColor="text1"/>
        </w:rPr>
        <w:t>former</w:t>
      </w:r>
      <w:r w:rsidR="003203CA" w:rsidRPr="009C62B1">
        <w:rPr>
          <w:noProof/>
          <w:color w:val="000000" w:themeColor="text1"/>
        </w:rPr>
        <w:t xml:space="preserve"> </w:t>
      </w:r>
      <w:r w:rsidR="00063795">
        <w:rPr>
          <w:noProof/>
          <w:color w:val="000000" w:themeColor="text1"/>
        </w:rPr>
        <w:t xml:space="preserve">and </w:t>
      </w:r>
      <w:r w:rsidR="00515F29">
        <w:rPr>
          <w:noProof/>
          <w:color w:val="000000" w:themeColor="text1"/>
        </w:rPr>
        <w:t>current</w:t>
      </w:r>
      <w:r w:rsidR="00515F29" w:rsidRPr="009C62B1">
        <w:rPr>
          <w:noProof/>
          <w:color w:val="000000" w:themeColor="text1"/>
        </w:rPr>
        <w:t xml:space="preserve"> </w:t>
      </w:r>
      <w:r w:rsidR="00A600D1" w:rsidRPr="009C62B1">
        <w:rPr>
          <w:noProof/>
          <w:color w:val="000000" w:themeColor="text1"/>
        </w:rPr>
        <w:t>employer</w:t>
      </w:r>
      <w:r w:rsidR="00515F29">
        <w:rPr>
          <w:noProof/>
          <w:color w:val="000000" w:themeColor="text1"/>
        </w:rPr>
        <w:t>.</w:t>
      </w:r>
      <w:r w:rsidR="003203CA">
        <w:rPr>
          <w:noProof/>
          <w:color w:val="000000" w:themeColor="text1"/>
        </w:rPr>
        <w:t xml:space="preserve"> </w:t>
      </w:r>
      <w:r w:rsidR="00A917EF">
        <w:rPr>
          <w:noProof/>
          <w:color w:val="000000" w:themeColor="text1"/>
        </w:rPr>
        <w:t xml:space="preserve">Third, </w:t>
      </w:r>
      <w:r w:rsidR="00AC0195">
        <w:rPr>
          <w:noProof/>
          <w:color w:val="000000" w:themeColor="text1"/>
        </w:rPr>
        <w:t xml:space="preserve">it explores the </w:t>
      </w:r>
      <w:r w:rsidR="00A917EF" w:rsidRPr="009C62B1">
        <w:rPr>
          <w:noProof/>
          <w:color w:val="000000" w:themeColor="text1"/>
        </w:rPr>
        <w:t>influence of the termination</w:t>
      </w:r>
      <w:r w:rsidR="00A917EF">
        <w:rPr>
          <w:noProof/>
          <w:color w:val="000000" w:themeColor="text1"/>
        </w:rPr>
        <w:t xml:space="preserve"> type</w:t>
      </w:r>
      <w:r w:rsidR="00A917EF" w:rsidRPr="009C62B1">
        <w:rPr>
          <w:noProof/>
          <w:color w:val="000000" w:themeColor="text1"/>
        </w:rPr>
        <w:t xml:space="preserve"> on OA </w:t>
      </w:r>
      <w:r w:rsidR="00A917EF">
        <w:rPr>
          <w:noProof/>
          <w:color w:val="000000" w:themeColor="text1"/>
        </w:rPr>
        <w:t>e</w:t>
      </w:r>
      <w:r w:rsidR="00A917EF" w:rsidRPr="009C62B1">
        <w:rPr>
          <w:noProof/>
          <w:color w:val="000000" w:themeColor="text1"/>
        </w:rPr>
        <w:t>ndorsement</w:t>
      </w:r>
      <w:r w:rsidR="00A917EF">
        <w:rPr>
          <w:noProof/>
          <w:color w:val="000000" w:themeColor="text1"/>
        </w:rPr>
        <w:t xml:space="preserve"> </w:t>
      </w:r>
      <w:r w:rsidR="00AC0195">
        <w:rPr>
          <w:noProof/>
          <w:color w:val="000000" w:themeColor="text1"/>
        </w:rPr>
        <w:t>of their former and current company.</w:t>
      </w:r>
      <w:r w:rsidR="00A917EF">
        <w:rPr>
          <w:noProof/>
          <w:color w:val="000000" w:themeColor="text1"/>
        </w:rPr>
        <w:t xml:space="preserve"> </w:t>
      </w:r>
      <w:r w:rsidR="00790D2E">
        <w:rPr>
          <w:noProof/>
          <w:color w:val="000000" w:themeColor="text1"/>
        </w:rPr>
        <w:t>A post hoc analysis provides insight into the differences between voluntary and involuntary terminatio</w:t>
      </w:r>
      <w:r w:rsidR="00DC6587">
        <w:rPr>
          <w:noProof/>
          <w:color w:val="000000" w:themeColor="text1"/>
        </w:rPr>
        <w:t>n.</w:t>
      </w:r>
      <w:r w:rsidR="00FA7504">
        <w:rPr>
          <w:noProof/>
          <w:color w:val="000000" w:themeColor="text1"/>
        </w:rPr>
        <w:t xml:space="preserve"> </w:t>
      </w:r>
      <w:r w:rsidR="00DC6587">
        <w:rPr>
          <w:noProof/>
          <w:color w:val="000000" w:themeColor="text1"/>
        </w:rPr>
        <w:t xml:space="preserve">Findings </w:t>
      </w:r>
      <w:r w:rsidR="00951BC4" w:rsidRPr="009C62B1">
        <w:rPr>
          <w:noProof/>
          <w:color w:val="000000" w:themeColor="text1"/>
        </w:rPr>
        <w:t xml:space="preserve">provide </w:t>
      </w:r>
      <w:r w:rsidR="00F61106">
        <w:rPr>
          <w:noProof/>
          <w:color w:val="000000" w:themeColor="text1"/>
        </w:rPr>
        <w:t>useful</w:t>
      </w:r>
      <w:r w:rsidR="00F61106" w:rsidRPr="009C62B1">
        <w:rPr>
          <w:noProof/>
          <w:color w:val="000000" w:themeColor="text1"/>
        </w:rPr>
        <w:t xml:space="preserve"> </w:t>
      </w:r>
      <w:r w:rsidR="00951BC4" w:rsidRPr="009C62B1">
        <w:rPr>
          <w:noProof/>
          <w:color w:val="000000" w:themeColor="text1"/>
        </w:rPr>
        <w:t>insights in to</w:t>
      </w:r>
      <w:r w:rsidR="00DF49DE">
        <w:rPr>
          <w:noProof/>
          <w:color w:val="000000" w:themeColor="text1"/>
        </w:rPr>
        <w:t xml:space="preserve"> </w:t>
      </w:r>
      <w:r w:rsidR="00DE3FDF">
        <w:rPr>
          <w:noProof/>
          <w:color w:val="000000" w:themeColor="text1"/>
        </w:rPr>
        <w:t xml:space="preserve">the OA–Organization </w:t>
      </w:r>
      <w:r w:rsidR="00DF49DE">
        <w:rPr>
          <w:noProof/>
          <w:color w:val="000000" w:themeColor="text1"/>
        </w:rPr>
        <w:t>relationship</w:t>
      </w:r>
      <w:r w:rsidR="00DE3FDF">
        <w:rPr>
          <w:noProof/>
          <w:color w:val="000000" w:themeColor="text1"/>
        </w:rPr>
        <w:t xml:space="preserve"> and </w:t>
      </w:r>
      <w:r w:rsidR="00DC6587">
        <w:rPr>
          <w:noProof/>
          <w:color w:val="000000" w:themeColor="text1"/>
        </w:rPr>
        <w:t>the importance of</w:t>
      </w:r>
      <w:r w:rsidR="003C2775" w:rsidRPr="00DF49DE">
        <w:rPr>
          <w:noProof/>
          <w:color w:val="000000" w:themeColor="text1"/>
        </w:rPr>
        <w:t xml:space="preserve"> sustaining post-employment relationshi</w:t>
      </w:r>
      <w:r w:rsidR="00DE3FDF">
        <w:rPr>
          <w:noProof/>
          <w:color w:val="000000" w:themeColor="text1"/>
        </w:rPr>
        <w:t>p</w:t>
      </w:r>
      <w:r w:rsidR="00DC6587">
        <w:rPr>
          <w:noProof/>
          <w:color w:val="000000" w:themeColor="text1"/>
        </w:rPr>
        <w:t>s</w:t>
      </w:r>
      <w:r w:rsidR="00DE3FDF">
        <w:rPr>
          <w:noProof/>
          <w:color w:val="000000" w:themeColor="text1"/>
        </w:rPr>
        <w:t xml:space="preserve"> </w:t>
      </w:r>
      <w:r w:rsidR="003C2775" w:rsidRPr="00DF49DE">
        <w:rPr>
          <w:noProof/>
          <w:color w:val="000000" w:themeColor="text1"/>
        </w:rPr>
        <w:t>as a source of val</w:t>
      </w:r>
      <w:r w:rsidR="00DC6587">
        <w:rPr>
          <w:noProof/>
          <w:color w:val="000000" w:themeColor="text1"/>
        </w:rPr>
        <w:t>ue</w:t>
      </w:r>
      <w:r w:rsidR="004F7D03">
        <w:rPr>
          <w:noProof/>
          <w:color w:val="000000" w:themeColor="text1"/>
        </w:rPr>
        <w:t xml:space="preserve"> for organizations</w:t>
      </w:r>
      <w:r w:rsidR="00DC6587">
        <w:rPr>
          <w:noProof/>
          <w:color w:val="000000" w:themeColor="text1"/>
        </w:rPr>
        <w:t>.</w:t>
      </w:r>
    </w:p>
    <w:p w14:paraId="6823B880" w14:textId="2F54C1DF" w:rsidR="002816EB" w:rsidRPr="009C62B1" w:rsidRDefault="009A6C0E" w:rsidP="003805D3">
      <w:pPr>
        <w:spacing w:line="480" w:lineRule="auto"/>
        <w:contextualSpacing/>
        <w:jc w:val="center"/>
        <w:rPr>
          <w:b/>
          <w:noProof/>
          <w:color w:val="000000" w:themeColor="text1"/>
        </w:rPr>
      </w:pPr>
      <w:r w:rsidRPr="009C62B1">
        <w:rPr>
          <w:b/>
          <w:noProof/>
          <w:color w:val="000000" w:themeColor="text1"/>
        </w:rPr>
        <w:t>LITERATURE REVIEW</w:t>
      </w:r>
    </w:p>
    <w:p w14:paraId="7D04365F" w14:textId="5EE1B8B1" w:rsidR="00F93BB1" w:rsidRPr="006D2EF7" w:rsidRDefault="00790D2E" w:rsidP="00F93BB1">
      <w:pPr>
        <w:spacing w:line="480" w:lineRule="auto"/>
        <w:ind w:firstLine="720"/>
        <w:contextualSpacing/>
        <w:rPr>
          <w:color w:val="303336"/>
          <w:spacing w:val="3"/>
          <w:bdr w:val="none" w:sz="0" w:space="0" w:color="auto" w:frame="1"/>
          <w:shd w:val="clear" w:color="auto" w:fill="FFFFFF"/>
        </w:rPr>
      </w:pPr>
      <w:r w:rsidRPr="00E73522">
        <w:rPr>
          <w:color w:val="000000" w:themeColor="text1"/>
        </w:rPr>
        <w:t>E</w:t>
      </w:r>
      <w:r w:rsidR="00DF49DE" w:rsidRPr="00E73522">
        <w:rPr>
          <w:color w:val="000000" w:themeColor="text1"/>
        </w:rPr>
        <w:t xml:space="preserve">ndorsement </w:t>
      </w:r>
      <w:r w:rsidRPr="00E73522">
        <w:rPr>
          <w:color w:val="000000" w:themeColor="text1"/>
        </w:rPr>
        <w:t xml:space="preserve">is defined </w:t>
      </w:r>
      <w:r w:rsidR="00670ACF" w:rsidRPr="00E73522">
        <w:rPr>
          <w:color w:val="000000" w:themeColor="text1"/>
        </w:rPr>
        <w:t>as</w:t>
      </w:r>
      <w:r w:rsidR="00DF49DE" w:rsidRPr="00E73522">
        <w:rPr>
          <w:color w:val="000000" w:themeColor="text1"/>
        </w:rPr>
        <w:t xml:space="preserve"> </w:t>
      </w:r>
      <w:r w:rsidR="00FE6C05" w:rsidRPr="00E73522">
        <w:rPr>
          <w:color w:val="000000" w:themeColor="text1"/>
        </w:rPr>
        <w:t>the</w:t>
      </w:r>
      <w:r w:rsidR="00DF49DE" w:rsidRPr="00E73522">
        <w:rPr>
          <w:rStyle w:val="dttext"/>
          <w:color w:val="000000" w:themeColor="text1"/>
          <w:spacing w:val="3"/>
          <w:bdr w:val="none" w:sz="0" w:space="0" w:color="auto" w:frame="1"/>
          <w:shd w:val="clear" w:color="auto" w:fill="FFFFFF"/>
        </w:rPr>
        <w:t xml:space="preserve"> express</w:t>
      </w:r>
      <w:r w:rsidR="00FE6C05" w:rsidRPr="00E73522">
        <w:rPr>
          <w:rStyle w:val="dttext"/>
          <w:color w:val="000000" w:themeColor="text1"/>
          <w:spacing w:val="3"/>
          <w:bdr w:val="none" w:sz="0" w:space="0" w:color="auto" w:frame="1"/>
          <w:shd w:val="clear" w:color="auto" w:fill="FFFFFF"/>
        </w:rPr>
        <w:t xml:space="preserve">ion </w:t>
      </w:r>
      <w:r w:rsidR="00FE6C05">
        <w:rPr>
          <w:rStyle w:val="dttext"/>
          <w:color w:val="303336"/>
          <w:spacing w:val="3"/>
          <w:bdr w:val="none" w:sz="0" w:space="0" w:color="auto" w:frame="1"/>
          <w:shd w:val="clear" w:color="auto" w:fill="FFFFFF"/>
        </w:rPr>
        <w:t>of</w:t>
      </w:r>
      <w:r w:rsidR="00DF49DE" w:rsidRPr="0001456F">
        <w:rPr>
          <w:rStyle w:val="dttext"/>
          <w:color w:val="303336"/>
          <w:spacing w:val="3"/>
          <w:bdr w:val="none" w:sz="0" w:space="0" w:color="auto" w:frame="1"/>
          <w:shd w:val="clear" w:color="auto" w:fill="FFFFFF"/>
        </w:rPr>
        <w:t xml:space="preserve"> </w:t>
      </w:r>
      <w:r w:rsidR="00FE6C05">
        <w:rPr>
          <w:rStyle w:val="dttext"/>
          <w:color w:val="303336"/>
          <w:spacing w:val="3"/>
          <w:bdr w:val="none" w:sz="0" w:space="0" w:color="auto" w:frame="1"/>
          <w:shd w:val="clear" w:color="auto" w:fill="FFFFFF"/>
        </w:rPr>
        <w:t>“</w:t>
      </w:r>
      <w:r w:rsidR="00DF49DE" w:rsidRPr="0001456F">
        <w:rPr>
          <w:rStyle w:val="dttext"/>
          <w:color w:val="303336"/>
          <w:spacing w:val="3"/>
          <w:bdr w:val="none" w:sz="0" w:space="0" w:color="auto" w:frame="1"/>
          <w:shd w:val="clear" w:color="auto" w:fill="FFFFFF"/>
        </w:rPr>
        <w:t xml:space="preserve">support or approval of publicly and definitely” or </w:t>
      </w:r>
      <w:r w:rsidR="00FE6C05">
        <w:rPr>
          <w:rStyle w:val="dttext"/>
          <w:color w:val="303336"/>
          <w:spacing w:val="3"/>
          <w:bdr w:val="none" w:sz="0" w:space="0" w:color="auto" w:frame="1"/>
          <w:shd w:val="clear" w:color="auto" w:fill="FFFFFF"/>
        </w:rPr>
        <w:t>the intent</w:t>
      </w:r>
      <w:r w:rsidR="00063795">
        <w:rPr>
          <w:rStyle w:val="dttext"/>
          <w:color w:val="303336"/>
          <w:spacing w:val="3"/>
          <w:bdr w:val="none" w:sz="0" w:space="0" w:color="auto" w:frame="1"/>
          <w:shd w:val="clear" w:color="auto" w:fill="FFFFFF"/>
        </w:rPr>
        <w:t xml:space="preserve"> </w:t>
      </w:r>
      <w:r w:rsidR="00DF49DE" w:rsidRPr="0001456F">
        <w:rPr>
          <w:rStyle w:val="mwtwi"/>
          <w:i/>
          <w:iCs/>
          <w:color w:val="225F73"/>
          <w:spacing w:val="3"/>
          <w:bdr w:val="none" w:sz="0" w:space="0" w:color="auto" w:frame="1"/>
          <w:shd w:val="clear" w:color="auto" w:fill="FFFFFF"/>
        </w:rPr>
        <w:t>“</w:t>
      </w:r>
      <w:r w:rsidR="00DF49DE" w:rsidRPr="0001456F">
        <w:rPr>
          <w:rStyle w:val="dttext"/>
          <w:color w:val="303336"/>
          <w:spacing w:val="3"/>
          <w:bdr w:val="none" w:sz="0" w:space="0" w:color="auto" w:frame="1"/>
          <w:shd w:val="clear" w:color="auto" w:fill="FFFFFF"/>
        </w:rPr>
        <w:t>to recommend</w:t>
      </w:r>
      <w:r w:rsidR="00063795">
        <w:rPr>
          <w:rStyle w:val="dttext"/>
          <w:color w:val="303336"/>
          <w:spacing w:val="3"/>
          <w:bdr w:val="none" w:sz="0" w:space="0" w:color="auto" w:frame="1"/>
          <w:shd w:val="clear" w:color="auto" w:fill="FFFFFF"/>
        </w:rPr>
        <w:t xml:space="preserve"> (</w:t>
      </w:r>
      <w:r w:rsidR="00DF49DE" w:rsidRPr="0001456F">
        <w:rPr>
          <w:rStyle w:val="dttext"/>
          <w:color w:val="303336"/>
          <w:spacing w:val="3"/>
          <w:bdr w:val="none" w:sz="0" w:space="0" w:color="auto" w:frame="1"/>
          <w:shd w:val="clear" w:color="auto" w:fill="FFFFFF"/>
        </w:rPr>
        <w:t>something, such as a product or service) usually for financial compensation</w:t>
      </w:r>
      <w:r w:rsidR="00DF49DE" w:rsidRPr="0001456F">
        <w:rPr>
          <w:color w:val="303336"/>
          <w:spacing w:val="3"/>
          <w:bdr w:val="none" w:sz="0" w:space="0" w:color="auto" w:frame="1"/>
          <w:shd w:val="clear" w:color="auto" w:fill="FFFFFF"/>
        </w:rPr>
        <w:t>” (Merriam Webster)</w:t>
      </w:r>
      <w:r w:rsidR="007146C5">
        <w:rPr>
          <w:color w:val="303336"/>
          <w:spacing w:val="3"/>
          <w:bdr w:val="none" w:sz="0" w:space="0" w:color="auto" w:frame="1"/>
          <w:shd w:val="clear" w:color="auto" w:fill="FFFFFF"/>
        </w:rPr>
        <w:t>.</w:t>
      </w:r>
      <w:r w:rsidR="00EA4352">
        <w:rPr>
          <w:color w:val="303336"/>
          <w:spacing w:val="3"/>
          <w:bdr w:val="none" w:sz="0" w:space="0" w:color="auto" w:frame="1"/>
          <w:shd w:val="clear" w:color="auto" w:fill="FFFFFF"/>
        </w:rPr>
        <w:t xml:space="preserve"> </w:t>
      </w:r>
      <w:r w:rsidR="008E7A7E" w:rsidRPr="009C62B1">
        <w:rPr>
          <w:color w:val="000000" w:themeColor="text1"/>
        </w:rPr>
        <w:t>Raghuram, et al. (2017</w:t>
      </w:r>
      <w:r w:rsidR="008E7A7E">
        <w:rPr>
          <w:color w:val="000000" w:themeColor="text1"/>
        </w:rPr>
        <w:t>: 9</w:t>
      </w:r>
      <w:r w:rsidR="008E7A7E" w:rsidRPr="009C62B1">
        <w:rPr>
          <w:color w:val="000000" w:themeColor="text1"/>
        </w:rPr>
        <w:t xml:space="preserve">) </w:t>
      </w:r>
      <w:r w:rsidR="00EA4352">
        <w:rPr>
          <w:color w:val="000000" w:themeColor="text1"/>
        </w:rPr>
        <w:t>study</w:t>
      </w:r>
      <w:r w:rsidR="008E7A7E">
        <w:rPr>
          <w:color w:val="000000" w:themeColor="text1"/>
        </w:rPr>
        <w:t xml:space="preserve"> “organizational alumni goodwill” </w:t>
      </w:r>
      <w:r w:rsidR="00EA4352">
        <w:rPr>
          <w:color w:val="000000" w:themeColor="text1"/>
        </w:rPr>
        <w:t xml:space="preserve">as </w:t>
      </w:r>
      <w:r w:rsidR="008E7A7E">
        <w:rPr>
          <w:color w:val="000000" w:themeColor="text1"/>
        </w:rPr>
        <w:t xml:space="preserve">the willingness to speak favorably about an organization </w:t>
      </w:r>
      <w:r w:rsidR="00EA4352">
        <w:rPr>
          <w:color w:val="000000" w:themeColor="text1"/>
        </w:rPr>
        <w:t xml:space="preserve">and the </w:t>
      </w:r>
      <w:r w:rsidR="008E7A7E">
        <w:rPr>
          <w:color w:val="000000" w:themeColor="text1"/>
        </w:rPr>
        <w:t xml:space="preserve"> employment experience. </w:t>
      </w:r>
      <w:r w:rsidR="000B3304">
        <w:rPr>
          <w:color w:val="000000" w:themeColor="text1"/>
        </w:rPr>
        <w:t>Because endorsement may provide tangible value and ‘</w:t>
      </w:r>
      <w:r w:rsidR="008E7A7E">
        <w:rPr>
          <w:color w:val="000000" w:themeColor="text1"/>
        </w:rPr>
        <w:t>exchange</w:t>
      </w:r>
      <w:r w:rsidR="000B3304">
        <w:rPr>
          <w:color w:val="000000" w:themeColor="text1"/>
        </w:rPr>
        <w:t>’</w:t>
      </w:r>
      <w:r w:rsidR="008E7A7E">
        <w:rPr>
          <w:color w:val="000000" w:themeColor="text1"/>
        </w:rPr>
        <w:t xml:space="preserve"> is embedded in the definition, </w:t>
      </w:r>
      <w:r w:rsidR="007146C5">
        <w:rPr>
          <w:color w:val="000000" w:themeColor="text1"/>
        </w:rPr>
        <w:t xml:space="preserve">OA </w:t>
      </w:r>
      <w:r w:rsidR="00554DC2">
        <w:rPr>
          <w:color w:val="303336"/>
          <w:spacing w:val="3"/>
          <w:bdr w:val="none" w:sz="0" w:space="0" w:color="auto" w:frame="1"/>
          <w:shd w:val="clear" w:color="auto" w:fill="FFFFFF"/>
        </w:rPr>
        <w:t>endorsement</w:t>
      </w:r>
      <w:r w:rsidR="00590A7E">
        <w:rPr>
          <w:color w:val="303336"/>
          <w:spacing w:val="3"/>
          <w:bdr w:val="none" w:sz="0" w:space="0" w:color="auto" w:frame="1"/>
          <w:shd w:val="clear" w:color="auto" w:fill="FFFFFF"/>
        </w:rPr>
        <w:t xml:space="preserve"> (OAE)</w:t>
      </w:r>
      <w:r w:rsidR="000B3304">
        <w:rPr>
          <w:color w:val="303336"/>
          <w:spacing w:val="3"/>
          <w:bdr w:val="none" w:sz="0" w:space="0" w:color="auto" w:frame="1"/>
          <w:shd w:val="clear" w:color="auto" w:fill="FFFFFF"/>
        </w:rPr>
        <w:t xml:space="preserve"> is used</w:t>
      </w:r>
      <w:r w:rsidR="00554DC2">
        <w:rPr>
          <w:color w:val="303336"/>
          <w:spacing w:val="3"/>
          <w:bdr w:val="none" w:sz="0" w:space="0" w:color="auto" w:frame="1"/>
          <w:shd w:val="clear" w:color="auto" w:fill="FFFFFF"/>
        </w:rPr>
        <w:t xml:space="preserve"> throughout this study.</w:t>
      </w:r>
    </w:p>
    <w:p w14:paraId="0A33320F" w14:textId="7ECA13D7" w:rsidR="00F93BB1" w:rsidRPr="00497CE3" w:rsidRDefault="00F576E7" w:rsidP="00B10389">
      <w:pPr>
        <w:spacing w:line="480" w:lineRule="auto"/>
        <w:ind w:firstLine="720"/>
        <w:contextualSpacing/>
        <w:rPr>
          <w:noProof/>
          <w:color w:val="000000" w:themeColor="text1"/>
        </w:rPr>
      </w:pPr>
      <w:r>
        <w:rPr>
          <w:color w:val="000000" w:themeColor="text1"/>
        </w:rPr>
        <w:t>A review of the post-employment and alumni</w:t>
      </w:r>
      <w:r w:rsidR="00F93BB1" w:rsidRPr="006D2EF7">
        <w:rPr>
          <w:color w:val="000000" w:themeColor="text1"/>
        </w:rPr>
        <w:t xml:space="preserve"> literature</w:t>
      </w:r>
      <w:r>
        <w:rPr>
          <w:color w:val="000000" w:themeColor="text1"/>
        </w:rPr>
        <w:t xml:space="preserve"> reveals </w:t>
      </w:r>
      <w:r w:rsidR="00F93BB1" w:rsidRPr="006D2EF7">
        <w:rPr>
          <w:color w:val="000000" w:themeColor="text1"/>
        </w:rPr>
        <w:t>two</w:t>
      </w:r>
      <w:r>
        <w:rPr>
          <w:color w:val="000000" w:themeColor="text1"/>
        </w:rPr>
        <w:t xml:space="preserve"> primary</w:t>
      </w:r>
      <w:r w:rsidR="00F93BB1" w:rsidRPr="006D2EF7">
        <w:rPr>
          <w:color w:val="000000" w:themeColor="text1"/>
        </w:rPr>
        <w:t xml:space="preserve"> channels </w:t>
      </w:r>
      <w:r>
        <w:rPr>
          <w:color w:val="000000" w:themeColor="text1"/>
        </w:rPr>
        <w:t xml:space="preserve">through which the value of OAE accrues to </w:t>
      </w:r>
      <w:r w:rsidR="002373D4">
        <w:rPr>
          <w:color w:val="000000" w:themeColor="text1"/>
        </w:rPr>
        <w:t xml:space="preserve">an </w:t>
      </w:r>
      <w:r w:rsidR="00F93BB1" w:rsidRPr="006D2EF7">
        <w:rPr>
          <w:color w:val="000000" w:themeColor="text1"/>
        </w:rPr>
        <w:t>organization</w:t>
      </w:r>
      <w:r>
        <w:rPr>
          <w:color w:val="000000" w:themeColor="text1"/>
        </w:rPr>
        <w:t xml:space="preserve">. </w:t>
      </w:r>
      <w:r w:rsidR="00F93BB1" w:rsidRPr="006D2EF7">
        <w:rPr>
          <w:color w:val="000000" w:themeColor="text1"/>
        </w:rPr>
        <w:t xml:space="preserve">I describe </w:t>
      </w:r>
      <w:r w:rsidR="002373D4">
        <w:rPr>
          <w:color w:val="000000" w:themeColor="text1"/>
        </w:rPr>
        <w:t xml:space="preserve">the first </w:t>
      </w:r>
      <w:r w:rsidR="00F93BB1" w:rsidRPr="006D2EF7">
        <w:rPr>
          <w:color w:val="000000" w:themeColor="text1"/>
        </w:rPr>
        <w:t>a</w:t>
      </w:r>
      <w:r>
        <w:rPr>
          <w:color w:val="000000" w:themeColor="text1"/>
        </w:rPr>
        <w:t>s</w:t>
      </w:r>
      <w:r w:rsidR="00F93BB1" w:rsidRPr="006D2EF7">
        <w:rPr>
          <w:color w:val="000000" w:themeColor="text1"/>
        </w:rPr>
        <w:t xml:space="preserve"> the human </w:t>
      </w:r>
      <w:r w:rsidR="00F93BB1" w:rsidRPr="006D2EF7">
        <w:rPr>
          <w:color w:val="000000" w:themeColor="text1"/>
        </w:rPr>
        <w:lastRenderedPageBreak/>
        <w:t>capital channel</w:t>
      </w:r>
      <w:r>
        <w:rPr>
          <w:color w:val="000000" w:themeColor="text1"/>
        </w:rPr>
        <w:t xml:space="preserve">. For example, </w:t>
      </w:r>
      <w:r w:rsidR="00F93BB1" w:rsidRPr="006D2EF7">
        <w:rPr>
          <w:color w:val="000000" w:themeColor="text1"/>
        </w:rPr>
        <w:t>when an OA endorses their former (or current) organization as a</w:t>
      </w:r>
      <w:r>
        <w:rPr>
          <w:color w:val="000000" w:themeColor="text1"/>
        </w:rPr>
        <w:t xml:space="preserve">n attractive </w:t>
      </w:r>
      <w:r w:rsidR="00F93BB1" w:rsidRPr="006D2EF7">
        <w:rPr>
          <w:color w:val="000000" w:themeColor="text1"/>
        </w:rPr>
        <w:t xml:space="preserve">employer. </w:t>
      </w:r>
      <w:r w:rsidR="002373D4">
        <w:rPr>
          <w:color w:val="000000" w:themeColor="text1"/>
        </w:rPr>
        <w:t>OAE</w:t>
      </w:r>
      <w:r w:rsidR="00F93BB1" w:rsidRPr="006D2EF7">
        <w:rPr>
          <w:color w:val="000000" w:themeColor="text1"/>
        </w:rPr>
        <w:t xml:space="preserve"> through the human capital channel has been operationalized </w:t>
      </w:r>
      <w:r w:rsidR="00F93BB1">
        <w:rPr>
          <w:color w:val="000000" w:themeColor="text1"/>
        </w:rPr>
        <w:t>as a</w:t>
      </w:r>
      <w:r w:rsidR="00F93BB1" w:rsidRPr="006D2EF7">
        <w:rPr>
          <w:color w:val="000000" w:themeColor="text1"/>
        </w:rPr>
        <w:t xml:space="preserve"> “willingness to recommend their former company to a friend or colleague,” “encourage someone to accept a job there,” or the OA’s “willingness to return” to work </w:t>
      </w:r>
      <w:r w:rsidR="002373D4">
        <w:rPr>
          <w:color w:val="000000" w:themeColor="text1"/>
        </w:rPr>
        <w:t>for</w:t>
      </w:r>
      <w:r w:rsidR="00F93BB1" w:rsidRPr="006D2EF7">
        <w:rPr>
          <w:color w:val="000000" w:themeColor="text1"/>
        </w:rPr>
        <w:t xml:space="preserve"> their former employer” </w:t>
      </w:r>
      <w:r w:rsidR="00F93BB1" w:rsidRPr="006D2EF7">
        <w:rPr>
          <w:color w:val="000000" w:themeColor="text1"/>
        </w:rPr>
        <w:fldChar w:fldCharType="begin" w:fldLock="1"/>
      </w:r>
      <w:r w:rsidR="00F93BB1" w:rsidRPr="006D2EF7">
        <w:rPr>
          <w:color w:val="000000" w:themeColor="text1"/>
        </w:rPr>
        <w:instrText>ADDIN CSL_CITATION {"citationItems":[{"id":"ITEM-1","itemData":{"ISBN":"1559-1816","author":[{"dropping-particle":"","family":"Konovsky","given":"Mary A","non-dropping-particle":"","parse-names":false,"suffix":""},{"dropping-particle":"","family":"Folger","given":"Robert","non-dropping-particle":"","parse-names":false,"suffix":""}],"container-title":"Journal of Applied Social Psychology","id":"ITEM-1","issue":"8","issued":{"date-parts":[["1991"]]},"page":"630-650","title":"The effects of procedures, social accounts, and benefits level on victims' layoff reactions","type":"article-journal","volume":"21"},"uris":["http://www.mendeley.com/documents/?uuid=ac8ab37f-8c89-40d6-be7f-411290ae8a13"]},{"id":"ITEM-2","itemData":{"DOI":"10.1111/j.1744-6570.1999.tb01813.x","ISBN":"0031-5826 1744-6570","abstract":"This longitudinal study examined 3 layoff-specific (explanation, correctability, and severance benefits) and 2 person-centered (negative affectivity and prior organizational commitment) variables as predictors of layoff victims' judgments of layoff fairness, willingness to endorse the terminating organization, desire to take the previous employer to court, and willingness to commit to future employers. In addition, this study assessed how reemployment moderated these relationships. The results highlighted the importance of receiving an explanation from organizations about how and why layoffs were conducted. Explanation was associated with higher perceived fairness of the layoff, higher willingness to endorse the terminating organization, and less desire to sue that organization, even after reemployment. Four predictor-outcome relationships were moderated by reemployment status.","author":[{"dropping-particle":"","family":"Wanberg","given":"Connie R","non-dropping-particle":"","parse-names":false,"suffix":""},{"dropping-particle":"","family":"Gavin","given":"Mark B","non-dropping-particle":"","parse-names":false,"suffix":""},{"dropping-particle":"","family":"Bunce","given":"Larry W","non-dropping-particle":"","parse-names":false,"suffix":""}],"chapter-number":"59","container-title":"Personnel psychology","id":"ITEM-2","issue":"1","issued":{"date-parts":[["1999"]]},"language":"English","note":"175yw\nTimes Cited:50\nCited References Count:51","page":"59-84","title":"Perceived fairness of layoffs among individuals who have been laid off: A longitudinal study","type":"article-journal","volume":"52"},"uris":["http://www.mendeley.com/documents/?uuid=935477d4-4924-48f5-b36b-001eac27d483"]}],"mendeley":{"formattedCitation":"(Konovsky &amp; Folger, 1991; Wanberg et al., 1999)","manualFormatting":"(Konovsky &amp; Folger, 1991; Wanberg et al., 1999: 69)","plainTextFormattedCitation":"(Konovsky &amp; Folger, 1991; Wanberg et al., 1999)","previouslyFormattedCitation":"(Konovsky &amp; Folger, 1991; Wanberg et al., 1999)"},"properties":{"noteIndex":0},"schema":"https://github.com/citation-style-language/schema/raw/master/csl-citation.json"}</w:instrText>
      </w:r>
      <w:r w:rsidR="00F93BB1" w:rsidRPr="006D2EF7">
        <w:rPr>
          <w:color w:val="000000" w:themeColor="text1"/>
        </w:rPr>
        <w:fldChar w:fldCharType="separate"/>
      </w:r>
      <w:r w:rsidR="00F93BB1" w:rsidRPr="006D2EF7">
        <w:rPr>
          <w:noProof/>
          <w:color w:val="000000" w:themeColor="text1"/>
        </w:rPr>
        <w:t>(Konovsky &amp; Folger, 1991; Wanberg et al., 1999: 69)</w:t>
      </w:r>
      <w:r w:rsidR="00F93BB1" w:rsidRPr="006D2EF7">
        <w:rPr>
          <w:color w:val="000000" w:themeColor="text1"/>
        </w:rPr>
        <w:fldChar w:fldCharType="end"/>
      </w:r>
      <w:r w:rsidR="00F93BB1" w:rsidRPr="006D2EF7">
        <w:rPr>
          <w:color w:val="000000" w:themeColor="text1"/>
        </w:rPr>
        <w:t xml:space="preserve">. A second, enterprise channel is concerned with the endorsement or recommendations of an organization’s products or services </w:t>
      </w:r>
      <w:r w:rsidR="002373D4">
        <w:rPr>
          <w:color w:val="000000" w:themeColor="text1"/>
        </w:rPr>
        <w:t xml:space="preserve">and has been </w:t>
      </w:r>
      <w:r w:rsidR="00F93BB1" w:rsidRPr="006D2EF7">
        <w:rPr>
          <w:color w:val="000000" w:themeColor="text1"/>
        </w:rPr>
        <w:t xml:space="preserve">described as an “inclination to benefit” their former organization </w:t>
      </w:r>
      <w:r w:rsidR="00F93BB1" w:rsidRPr="006D2EF7">
        <w:rPr>
          <w:color w:val="000000" w:themeColor="text1"/>
        </w:rPr>
        <w:fldChar w:fldCharType="begin" w:fldLock="1"/>
      </w:r>
      <w:r w:rsidR="00F93BB1" w:rsidRPr="006D2EF7">
        <w:rPr>
          <w:color w:val="000000" w:themeColor="text1"/>
        </w:rPr>
        <w:instrText>ADDIN CSL_CITATION {"citationItems":[{"id":"ITEM-1","itemData":{"ISBN":"0361-3682","author":[{"dropping-particle":"","family":"Iyer","given":"Venkataraman M","non-dropping-particle":"","parse-names":false,"suffix":""},{"dropping-particle":"","family":"Bamber","given":"E Michael","non-dropping-particle":"","parse-names":false,"suffix":""},{"dropping-particle":"","family":"Barefield","given":"Russell M","non-dropping-particle":"","parse-names":false,"suffix":""}],"container-title":"Accounting, Organizations and Society","id":"ITEM-1","issue":"3-4","issued":{"date-parts":[["1997"]]},"page":"315-336","title":"Identification of accounting firm alumni with their former firm: Antecedents and outcomes","type":"article-journal","volume":"22"},"uris":["http://www.mendeley.com/documents/?uuid=f87e89d8-f95b-470f-bb6c-54b678122177"]}],"mendeley":{"formattedCitation":"(Iyer et al., 1997)","plainTextFormattedCitation":"(Iyer et al., 1997)","previouslyFormattedCitation":"(Iyer et al., 1997)"},"properties":{"noteIndex":0},"schema":"https://github.com/citation-style-language/schema/raw/master/csl-citation.json"}</w:instrText>
      </w:r>
      <w:r w:rsidR="00F93BB1" w:rsidRPr="006D2EF7">
        <w:rPr>
          <w:color w:val="000000" w:themeColor="text1"/>
        </w:rPr>
        <w:fldChar w:fldCharType="separate"/>
      </w:r>
      <w:r w:rsidR="00F93BB1" w:rsidRPr="006D2EF7">
        <w:rPr>
          <w:noProof/>
          <w:color w:val="000000" w:themeColor="text1"/>
        </w:rPr>
        <w:t>(Iyer et al., 1997)</w:t>
      </w:r>
      <w:r w:rsidR="00F93BB1" w:rsidRPr="006D2EF7">
        <w:rPr>
          <w:color w:val="000000" w:themeColor="text1"/>
        </w:rPr>
        <w:fldChar w:fldCharType="end"/>
      </w:r>
      <w:r w:rsidR="00F93BB1" w:rsidRPr="006D2EF7">
        <w:rPr>
          <w:color w:val="000000" w:themeColor="text1"/>
        </w:rPr>
        <w:t xml:space="preserve">. </w:t>
      </w:r>
      <w:r w:rsidR="002373D4">
        <w:rPr>
          <w:color w:val="000000" w:themeColor="text1"/>
        </w:rPr>
        <w:t>This ‘inclination’</w:t>
      </w:r>
      <w:r w:rsidR="00F93BB1" w:rsidRPr="006D2EF7">
        <w:rPr>
          <w:color w:val="000000" w:themeColor="text1"/>
        </w:rPr>
        <w:t xml:space="preserve"> has be operationalized by statements such as “would like to see their former firm as auditors,” “would like their former firm to provide additional services,” and “would recommend their former firm” </w:t>
      </w:r>
      <w:r w:rsidR="00F93BB1" w:rsidRPr="006D2EF7">
        <w:rPr>
          <w:color w:val="000000" w:themeColor="text1"/>
        </w:rPr>
        <w:fldChar w:fldCharType="begin" w:fldLock="1"/>
      </w:r>
      <w:r w:rsidR="00F93BB1" w:rsidRPr="006D2EF7">
        <w:rPr>
          <w:color w:val="000000" w:themeColor="text1"/>
        </w:rPr>
        <w:instrText>ADDIN CSL_CITATION {"citationItems":[{"id":"ITEM-1","itemData":{"ISBN":"0888-7993","ISSN":"08887993","abstract":"Alumni (i.e., past employees) of accounting firms can play an important role in the marketing strategy of firms. The purpose of this study is to identify the characteristics that distinguish alumni who benefit the firm (benefiters) from alumni who do not (non-benefiters). Data were collected from 203 alumni of Big 6 firms through responses to a questionnaire survey. Eight variables were identified as potential discriminants based on prior research. Multiple Discriminant Analysis (MDA) was used to classify the alumni into benefiters and non-benefiters, using these variables. Participation of alumni in alumni relations activities, strength of mentor relationship, and length of employment with the firm were the significant discriminators between benefiters and non-benefiters. Additional analyses show that alumni's title at the time of leaving and alumni's current occupation can also be used to classify the alumni. This study provides a new perspective on staff turnover in accounting firms by recognizing that turnover may result in alumni who are valuable for their marketing potential. It also presents a useful and practical approach to segmenting the alumni into benefiters and non-benefiters. [ABSTRACT FROM AUTHOR] Copyright of Accounting Horizons is the property of American Accounting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Abstracts.)","author":[{"dropping-particle":"","family":"Iyer","given":"Venkataraman M.","non-dropping-particle":"","parse-names":false,"suffix":""}],"container-title":"Accounting Horizons","id":"ITEM-1","issue":"1","issued":{"date-parts":[["1998"]]},"page":"18","title":"Characteristics of accounting firm alumni who benefit their former firm","type":"article-journal","volume":"12"},"uris":["http://www.mendeley.com/documents/?uuid=d684ae4e-a8e6-4a9b-9191-6b0b12ce1955"]}],"mendeley":{"formattedCitation":"(Iyer, 1998)","manualFormatting":"(Iyer, 1998: 324)","plainTextFormattedCitation":"(Iyer, 1998)","previouslyFormattedCitation":"(Iyer, 1998)"},"properties":{"noteIndex":0},"schema":"https://github.com/citation-style-language/schema/raw/master/csl-citation.json"}</w:instrText>
      </w:r>
      <w:r w:rsidR="00F93BB1" w:rsidRPr="006D2EF7">
        <w:rPr>
          <w:color w:val="000000" w:themeColor="text1"/>
        </w:rPr>
        <w:fldChar w:fldCharType="separate"/>
      </w:r>
      <w:r w:rsidR="00F93BB1" w:rsidRPr="006D2EF7">
        <w:rPr>
          <w:noProof/>
          <w:color w:val="000000" w:themeColor="text1"/>
        </w:rPr>
        <w:t>(Iyer, 1998: 324)</w:t>
      </w:r>
      <w:r w:rsidR="00F93BB1" w:rsidRPr="006D2EF7">
        <w:rPr>
          <w:color w:val="000000" w:themeColor="text1"/>
        </w:rPr>
        <w:fldChar w:fldCharType="end"/>
      </w:r>
      <w:r w:rsidR="00F93BB1" w:rsidRPr="006D2EF7">
        <w:rPr>
          <w:color w:val="000000" w:themeColor="text1"/>
        </w:rPr>
        <w:t xml:space="preserve">. </w:t>
      </w:r>
    </w:p>
    <w:p w14:paraId="33E8140E" w14:textId="2BCA1C37" w:rsidR="00DD5375" w:rsidRDefault="003157C5" w:rsidP="00EC2F4C">
      <w:pPr>
        <w:spacing w:line="480" w:lineRule="auto"/>
        <w:ind w:firstLine="720"/>
        <w:contextualSpacing/>
        <w:rPr>
          <w:noProof/>
          <w:color w:val="000000" w:themeColor="text1"/>
        </w:rPr>
      </w:pPr>
      <w:r w:rsidRPr="009C62B1">
        <w:rPr>
          <w:b/>
          <w:color w:val="000000" w:themeColor="text1"/>
        </w:rPr>
        <w:t>Endorsement</w:t>
      </w:r>
      <w:r w:rsidR="008212A3">
        <w:rPr>
          <w:b/>
          <w:color w:val="000000" w:themeColor="text1"/>
        </w:rPr>
        <w:t xml:space="preserve"> by Organizational A</w:t>
      </w:r>
      <w:r w:rsidR="009F5D3A">
        <w:rPr>
          <w:b/>
          <w:color w:val="000000" w:themeColor="text1"/>
        </w:rPr>
        <w:t>lumni</w:t>
      </w:r>
      <w:r w:rsidR="00B10389">
        <w:rPr>
          <w:noProof/>
          <w:color w:val="000000" w:themeColor="text1"/>
        </w:rPr>
        <w:t xml:space="preserve">. </w:t>
      </w:r>
      <w:r w:rsidR="00B24684" w:rsidRPr="009C62B1">
        <w:rPr>
          <w:noProof/>
          <w:color w:val="000000" w:themeColor="text1"/>
        </w:rPr>
        <w:t>OA provide a potential source of value to their former organization through</w:t>
      </w:r>
      <w:r w:rsidR="001A3766">
        <w:rPr>
          <w:noProof/>
          <w:color w:val="000000" w:themeColor="text1"/>
        </w:rPr>
        <w:t xml:space="preserve"> attraction and recruitment</w:t>
      </w:r>
      <w:r w:rsidR="00B24684" w:rsidRPr="009C62B1">
        <w:rPr>
          <w:noProof/>
          <w:color w:val="000000" w:themeColor="text1"/>
        </w:rPr>
        <w:t xml:space="preserve"> </w:t>
      </w:r>
      <w:r w:rsidR="00844528">
        <w:rPr>
          <w:noProof/>
          <w:color w:val="000000" w:themeColor="text1"/>
        </w:rPr>
        <w:t>(human capital)</w:t>
      </w:r>
      <w:r w:rsidR="00B24684" w:rsidRPr="009C62B1">
        <w:rPr>
          <w:noProof/>
          <w:color w:val="000000" w:themeColor="text1"/>
        </w:rPr>
        <w:t xml:space="preserve">, and </w:t>
      </w:r>
      <w:r w:rsidR="00844528">
        <w:rPr>
          <w:noProof/>
          <w:color w:val="000000" w:themeColor="text1"/>
        </w:rPr>
        <w:t>products</w:t>
      </w:r>
      <w:r w:rsidR="00844528" w:rsidRPr="009C62B1">
        <w:rPr>
          <w:noProof/>
          <w:color w:val="000000" w:themeColor="text1"/>
        </w:rPr>
        <w:t xml:space="preserve"> </w:t>
      </w:r>
      <w:r w:rsidR="00B24684" w:rsidRPr="009C62B1">
        <w:rPr>
          <w:noProof/>
          <w:color w:val="000000" w:themeColor="text1"/>
        </w:rPr>
        <w:t>and service</w:t>
      </w:r>
      <w:r w:rsidR="00844528">
        <w:rPr>
          <w:noProof/>
          <w:color w:val="000000" w:themeColor="text1"/>
        </w:rPr>
        <w:t>s (enterprise</w:t>
      </w:r>
      <w:r w:rsidR="00844528" w:rsidRPr="00844528">
        <w:rPr>
          <w:noProof/>
          <w:color w:val="000000" w:themeColor="text1"/>
        </w:rPr>
        <w:t xml:space="preserve">). </w:t>
      </w:r>
      <w:r w:rsidR="00DD5375" w:rsidRPr="0001456F">
        <w:rPr>
          <w:color w:val="000000" w:themeColor="text1"/>
        </w:rPr>
        <w:t xml:space="preserve">OA can </w:t>
      </w:r>
      <w:r w:rsidR="00844528" w:rsidRPr="0001456F">
        <w:rPr>
          <w:color w:val="000000" w:themeColor="text1"/>
        </w:rPr>
        <w:t xml:space="preserve">also </w:t>
      </w:r>
      <w:r w:rsidR="00EB4F98" w:rsidRPr="0001456F">
        <w:rPr>
          <w:color w:val="000000" w:themeColor="text1"/>
        </w:rPr>
        <w:t xml:space="preserve">have an </w:t>
      </w:r>
      <w:r w:rsidR="00DD5375" w:rsidRPr="0001456F">
        <w:rPr>
          <w:color w:val="000000" w:themeColor="text1"/>
        </w:rPr>
        <w:t xml:space="preserve">influence </w:t>
      </w:r>
      <w:r w:rsidR="00F16FD2">
        <w:rPr>
          <w:color w:val="000000" w:themeColor="text1"/>
        </w:rPr>
        <w:t xml:space="preserve">on </w:t>
      </w:r>
      <w:r w:rsidR="00DD5375" w:rsidRPr="0001456F">
        <w:rPr>
          <w:color w:val="000000" w:themeColor="text1"/>
        </w:rPr>
        <w:t xml:space="preserve">a company’s reputation </w:t>
      </w:r>
      <w:r w:rsidR="00DD5375" w:rsidRPr="0001456F">
        <w:rPr>
          <w:color w:val="000000" w:themeColor="text1"/>
        </w:rPr>
        <w:fldChar w:fldCharType="begin" w:fldLock="1"/>
      </w:r>
      <w:r w:rsidR="00DD5375" w:rsidRPr="0001456F">
        <w:rPr>
          <w:color w:val="000000" w:themeColor="text1"/>
        </w:rPr>
        <w:instrText>ADDIN CSL_CITATION {"citationItems":[{"id":"ITEM-1","itemData":{"abstract":"ough job seekers' reputation perceptions may be based on different factors than other constituents (e.g., investors, consumers), we know little about the antecedents of job seekers' reputation perceptions. The present study utilizes verbal protocol analysis to explore the factors that job seekers consider when evaluating employers' reputations. Results from this qualitative investigation are complemented and cross-validated with an experimental policy capturing study and a field study of recruiting organizations. Data from all three methodologies suggest that some factors affecting job seekers' reputation perceptions are quite different from factors that have been revealed in previous reputation research, which has focused primarily on executives. For example, results from the present study reveal that the type of industry in which a firm operates, the opportunities that a firm provides for employee development, and organizational culture affect job seekers' reputation perceptions. Copyright ) 2000 John Wiley &amp; Sons","author":[{"dropping-particle":"","family":"Cable","given":"Daniel M.","non-dropping-particle":"","parse-names":false,"suffix":""},{"dropping-particle":"","family":"Graham","given":"Mary E.","non-dropping-particle":"","parse-names":false,"suffix":""}],"container-title":"Journal of Organizational Behavior","id":"ITEM-1","issue":"8","issued":{"date-parts":[["2016"]]},"page":"929-947","title":"The determinants of job seekers' reputation perceptions","type":"article-journal","volume":"21"},"uris":["http://www.mendeley.com/documents/?uuid=a28831aa-43be-41fa-9022-6faf7f9c3f09"]}],"mendeley":{"formattedCitation":"(Cable &amp; Graham, 2016)","plainTextFormattedCitation":"(Cable &amp; Graham, 2016)","previouslyFormattedCitation":"(Cable &amp; Graham, 2016)"},"properties":{"noteIndex":0},"schema":"https://github.com/citation-style-language/schema/raw/master/csl-citation.json"}</w:instrText>
      </w:r>
      <w:r w:rsidR="00DD5375" w:rsidRPr="0001456F">
        <w:rPr>
          <w:color w:val="000000" w:themeColor="text1"/>
        </w:rPr>
        <w:fldChar w:fldCharType="separate"/>
      </w:r>
      <w:r w:rsidR="00DD5375" w:rsidRPr="0001456F">
        <w:rPr>
          <w:noProof/>
          <w:color w:val="000000" w:themeColor="text1"/>
        </w:rPr>
        <w:t>(Cable &amp; Graham, 2016)</w:t>
      </w:r>
      <w:r w:rsidR="00DD5375" w:rsidRPr="0001456F">
        <w:rPr>
          <w:color w:val="000000" w:themeColor="text1"/>
        </w:rPr>
        <w:fldChar w:fldCharType="end"/>
      </w:r>
      <w:r w:rsidR="00F16FD2">
        <w:rPr>
          <w:noProof/>
          <w:color w:val="000000" w:themeColor="text1"/>
        </w:rPr>
        <w:t xml:space="preserve"> through membership in an alumni group, the listing on individual’s LinkedIn profile, or the ‘liking’ of organization</w:t>
      </w:r>
      <w:r w:rsidR="000C2CFA">
        <w:rPr>
          <w:noProof/>
          <w:color w:val="000000" w:themeColor="text1"/>
        </w:rPr>
        <w:t xml:space="preserve">-related posts on </w:t>
      </w:r>
      <w:r w:rsidR="000C2CFA" w:rsidRPr="00F93BB1">
        <w:rPr>
          <w:noProof/>
          <w:color w:val="000000" w:themeColor="text1"/>
        </w:rPr>
        <w:t xml:space="preserve">social media. </w:t>
      </w:r>
      <w:r w:rsidR="00F93BB1" w:rsidRPr="006D2EF7">
        <w:rPr>
          <w:color w:val="000000" w:themeColor="text1"/>
        </w:rPr>
        <w:t xml:space="preserve">Other OA studies have explored the benefits from knowledge flows within the alumni community </w:t>
      </w:r>
      <w:r w:rsidR="00F93BB1" w:rsidRPr="006D2EF7">
        <w:rPr>
          <w:color w:val="000000" w:themeColor="text1"/>
        </w:rPr>
        <w:fldChar w:fldCharType="begin" w:fldLock="1"/>
      </w:r>
      <w:r w:rsidR="00F93BB1" w:rsidRPr="006D2EF7">
        <w:rPr>
          <w:color w:val="000000" w:themeColor="text1"/>
        </w:rPr>
        <w:instrText>ADDIN CSL_CITATION {"citationItems":[{"id":"ITEM-1","itemData":{"abstract":"In contemporary business access to external knowledge is essential for the survival of individuals and firms, this is particularly so in the biotechnology industry. In order to access these external knowledge flows organisations encourage employees to tap into the knowledge of their informal network of contacts, they hire new employees with the objective to raising the knowledge base of the firm and finally, organisations engage in formal cooperation agreements to formally access knowledge flows in external organisations. However, this paper argues that these three mechanisms may interact with each other in certain circumstances by analysing the concept of the corporate alumni network and how this facilitates interaction between the three network mechanisms to produce more effective knowledge flows for the corporate alumni network members. The IMP recognises the importance of continued research on knowledge management issues and particularly the interaction between knowledge management and networks. This paper is divided into three main parts, the first section discusses the knowledge economy and why organisations need to access external knowledge in order to survive. The second section analyses the literature surround knowledge flows mechanism. The third section introduces the idea of the corporate alumni network and how this network form facilitates the three knowledge flow mechanisms that are outlined in the literature and how they interact with one another. The fifth and sixth section discusses the methodological approach we have adopted to empirically research corporate alumni networks and knowledge flow mechanisms in an Irish biotechnology setting. Finally, the seventh section draws some conclusions regarding this area of research. According","author":[{"dropping-particle":"","family":"McNamara","given":"Yvonne","non-dropping-particle":"","parse-names":false,"suffix":""},{"dropping-particle":"","family":"McLoughlin","given":"Damien P","non-dropping-particle":"","parse-names":false,"suffix":""}],"id":"ITEM-1","issued":{"date-parts":[["2009"]]},"title":"Corporate alumni networks and knowledge flows","type":"thesis"},"uris":["http://www.mendeley.com/documents/?uuid=30127033-d4bf-4d69-ad9d-fe8a745e7c1a"]}],"mendeley":{"formattedCitation":"(McNamara &amp; McLoughlin, 2009)","plainTextFormattedCitation":"(McNamara &amp; McLoughlin, 2009)","previouslyFormattedCitation":"(McNamara &amp; McLoughlin, 2009)"},"properties":{"noteIndex":0},"schema":"https://github.com/citation-style-language/schema/raw/master/csl-citation.json"}</w:instrText>
      </w:r>
      <w:r w:rsidR="00F93BB1" w:rsidRPr="006D2EF7">
        <w:rPr>
          <w:color w:val="000000" w:themeColor="text1"/>
        </w:rPr>
        <w:fldChar w:fldCharType="separate"/>
      </w:r>
      <w:r w:rsidR="00F93BB1" w:rsidRPr="006D2EF7">
        <w:rPr>
          <w:noProof/>
          <w:color w:val="000000" w:themeColor="text1"/>
        </w:rPr>
        <w:t>(McNamara &amp; McLoughlin, 2009)</w:t>
      </w:r>
      <w:r w:rsidR="00F93BB1" w:rsidRPr="006D2EF7">
        <w:rPr>
          <w:color w:val="000000" w:themeColor="text1"/>
        </w:rPr>
        <w:fldChar w:fldCharType="end"/>
      </w:r>
      <w:r w:rsidR="00F93BB1" w:rsidRPr="006D2EF7">
        <w:rPr>
          <w:color w:val="000000" w:themeColor="text1"/>
        </w:rPr>
        <w:t xml:space="preserve">, knowledge transfer in retirement </w:t>
      </w:r>
      <w:r w:rsidR="00F93BB1" w:rsidRPr="006D2EF7">
        <w:rPr>
          <w:color w:val="000000" w:themeColor="text1"/>
        </w:rPr>
        <w:fldChar w:fldCharType="begin" w:fldLock="1"/>
      </w:r>
      <w:r w:rsidR="00F93BB1" w:rsidRPr="006D2EF7">
        <w:rPr>
          <w:color w:val="000000" w:themeColor="text1"/>
        </w:rPr>
        <w:instrText>ADDIN CSL_CITATION {"citationItems":[{"id":"ITEM-1","itemData":{"DOI":"10.1108/14777280910933720","ISBN":"1477-7282","ISSN":"1477-7282","abstract":"Purpose – The paper argues that organizations can use corporate alumni networks to capture and transfer the knowledge of baby boomers after the latter retire. Design/methodology/approach – The paper introduces the concept of corporate alumni network and explains how this tool can facilitate post-retirement knowledge transfer. Findings – Corporate alumni networks enable organizations to recover the know-how and know-who of their retired employees in two ways. On the one hand, they help employees to preserve their personal relations with retired baby boomers. As a result, employees can rely on their retired colleagues for information and referrals in the same way that they do with other members of their informal networks. On the other hand, corporate alumni networks allow organizations to create a portfolio of working retirees who can be called up when necessary. Originality/value – Although most organizations are aware of the need to preserve the in-depth knowledge of soon-to-retire baby boomers, they focus mostly on pre-retirement knowledge transfer activities. The paper expands the horizon by discussing a post-retirement strategy.","author":[{"dropping-particle":"","family":"Koc-Menard","given":"Sergio","non-dropping-particle":"","parse-names":false,"suffix":""}],"container-title":"Development and Learning in Organizations: An International Journal","id":"ITEM-1","issue":"2","issued":{"date-parts":[["2009"]]},"page":"9-11","title":"Knowledge transfer after retirement: the role of corporate alumni networks","type":"article-journal","volume":"23"},"uris":["http://www.mendeley.com/documents/?uuid=8e2597ed-0f56-406e-9e28-9d7a68d98605"]}],"mendeley":{"formattedCitation":"(Koc-Menard, 2009)","plainTextFormattedCitation":"(Koc-Menard, 2009)","previouslyFormattedCitation":"(Koc-Menard, 2009)"},"properties":{"noteIndex":0},"schema":"https://github.com/citation-style-language/schema/raw/master/csl-citation.json"}</w:instrText>
      </w:r>
      <w:r w:rsidR="00F93BB1" w:rsidRPr="006D2EF7">
        <w:rPr>
          <w:color w:val="000000" w:themeColor="text1"/>
        </w:rPr>
        <w:fldChar w:fldCharType="separate"/>
      </w:r>
      <w:r w:rsidR="00F93BB1" w:rsidRPr="006D2EF7">
        <w:rPr>
          <w:noProof/>
          <w:color w:val="000000" w:themeColor="text1"/>
        </w:rPr>
        <w:t>(Koc-Menard, 2009)</w:t>
      </w:r>
      <w:r w:rsidR="00F93BB1" w:rsidRPr="006D2EF7">
        <w:rPr>
          <w:color w:val="000000" w:themeColor="text1"/>
        </w:rPr>
        <w:fldChar w:fldCharType="end"/>
      </w:r>
      <w:r w:rsidR="00F93BB1" w:rsidRPr="006D2EF7">
        <w:rPr>
          <w:color w:val="000000" w:themeColor="text1"/>
        </w:rPr>
        <w:t xml:space="preserve">, and the relational advantage competing firms possess when an OA works for the customer or vendor </w:t>
      </w:r>
      <w:r w:rsidR="00F93BB1" w:rsidRPr="006D2EF7">
        <w:rPr>
          <w:color w:val="000000" w:themeColor="text1"/>
        </w:rPr>
        <w:fldChar w:fldCharType="begin" w:fldLock="1"/>
      </w:r>
      <w:r w:rsidR="00F93BB1" w:rsidRPr="006D2EF7">
        <w:rPr>
          <w:color w:val="000000" w:themeColor="text1"/>
        </w:rPr>
        <w:instrText>ADDIN CSL_CITATION {"citationItems":[{"id":"ITEM-1","itemData":{"DOI":"10.5465/amj.2011.0089","ISBN":"0001-4273 1948-0989","abstract":"Research examining the impacts of employee mobility on interfirm relationships suggests that firms earn positive \"relational spillovers\" when their former employees, or alumni, depart to join other organizations. Drawing on the theory of relational advantage, we extend this line of work by examining how a supplier firm is affected when a buyer hires alumni from the supplier's competitors. Using detailed data on mobility involving patent law firms and their Fortune 500 clients, we find that supplier firms receive less outsourced business when buyers hire employees from the focal supplier's competitors. Further, this negative effect decreases when the focal supplier has its own alumni already working for the buyer firm and increases when the buyer firm has higher turnover or hires locally from competing suppliers. The article thus underscores the importance of firm alumni in the competition for valuable business relationships and highlights a form of \"talent war\" waged through the placement of and relationships with former employees.","author":[{"dropping-particle":"","family":"Carnahan","given":"S","non-dropping-particle":"","parse-names":false,"suffix":""},{"dropping-particle":"","family":"Somaya","given":"D","non-dropping-particle":"","parse-names":false,"suffix":""}],"chapter-number":"1578","container-title":"Academy of management journal","id":"ITEM-1","issue":"6","issued":{"date-parts":[["2013"]]},"language":"English","note":"278vt\nTimes Cited:12\nCited References Count:102","page":"1578-1600","title":"Alumni effects and relational advantage: The impact on outsourcing when a buyer hires employees from a supplier's competitors","type":"article-journal","volume":"56"},"uris":["http://www.mendeley.com/documents/?uuid=ddad608e-7814-4ff9-aa78-43d17bc33dd2"]}],"mendeley":{"formattedCitation":"(Carnahan &amp; Somaya, 2013)","manualFormatting":"(Carnahan &amp; Somaya, 2013)","plainTextFormattedCitation":"(Carnahan &amp; Somaya, 2013)","previouslyFormattedCitation":"(Carnahan &amp; Somaya, 2013)"},"properties":{"noteIndex":0},"schema":"https://github.com/citation-style-language/schema/raw/master/csl-citation.json"}</w:instrText>
      </w:r>
      <w:r w:rsidR="00F93BB1" w:rsidRPr="006D2EF7">
        <w:rPr>
          <w:color w:val="000000" w:themeColor="text1"/>
        </w:rPr>
        <w:fldChar w:fldCharType="separate"/>
      </w:r>
      <w:r w:rsidR="00F93BB1" w:rsidRPr="006D2EF7">
        <w:rPr>
          <w:noProof/>
          <w:color w:val="000000" w:themeColor="text1"/>
        </w:rPr>
        <w:t>(Carnahan &amp; Somaya, 2013)</w:t>
      </w:r>
      <w:r w:rsidR="00F93BB1" w:rsidRPr="006D2EF7">
        <w:rPr>
          <w:color w:val="000000" w:themeColor="text1"/>
        </w:rPr>
        <w:fldChar w:fldCharType="end"/>
      </w:r>
      <w:r w:rsidR="00F93BB1" w:rsidRPr="006D2EF7">
        <w:rPr>
          <w:color w:val="000000" w:themeColor="text1"/>
        </w:rPr>
        <w:t>. T</w:t>
      </w:r>
      <w:r w:rsidR="000F19E7" w:rsidRPr="00E728F3">
        <w:rPr>
          <w:noProof/>
          <w:color w:val="000000" w:themeColor="text1"/>
        </w:rPr>
        <w:t>he</w:t>
      </w:r>
      <w:r w:rsidR="00CE61F5" w:rsidRPr="00E728F3">
        <w:rPr>
          <w:noProof/>
          <w:color w:val="000000" w:themeColor="text1"/>
        </w:rPr>
        <w:t xml:space="preserve"> </w:t>
      </w:r>
      <w:r w:rsidR="00F17AC1" w:rsidRPr="00E728F3">
        <w:rPr>
          <w:noProof/>
          <w:color w:val="000000" w:themeColor="text1"/>
        </w:rPr>
        <w:t>aggregate</w:t>
      </w:r>
      <w:r w:rsidR="00EC2F4C">
        <w:rPr>
          <w:noProof/>
          <w:color w:val="000000" w:themeColor="text1"/>
        </w:rPr>
        <w:t>d</w:t>
      </w:r>
      <w:r w:rsidR="00FA3BF5" w:rsidRPr="00E728F3">
        <w:rPr>
          <w:noProof/>
          <w:color w:val="000000" w:themeColor="text1"/>
        </w:rPr>
        <w:t xml:space="preserve"> </w:t>
      </w:r>
      <w:r w:rsidR="000F19E7" w:rsidRPr="00E728F3">
        <w:rPr>
          <w:noProof/>
          <w:color w:val="000000" w:themeColor="text1"/>
        </w:rPr>
        <w:t xml:space="preserve">benefits of </w:t>
      </w:r>
      <w:r w:rsidR="00EC2F4C">
        <w:rPr>
          <w:noProof/>
          <w:color w:val="000000" w:themeColor="text1"/>
        </w:rPr>
        <w:t>OAE</w:t>
      </w:r>
      <w:r w:rsidR="000F19E7" w:rsidRPr="00E728F3">
        <w:rPr>
          <w:noProof/>
          <w:color w:val="000000" w:themeColor="text1"/>
        </w:rPr>
        <w:t xml:space="preserve"> </w:t>
      </w:r>
      <w:r w:rsidR="00CE61F5" w:rsidRPr="00E728F3">
        <w:rPr>
          <w:noProof/>
          <w:color w:val="000000" w:themeColor="text1"/>
        </w:rPr>
        <w:t xml:space="preserve">can </w:t>
      </w:r>
      <w:r w:rsidR="00DD5375" w:rsidRPr="002955A2">
        <w:rPr>
          <w:noProof/>
          <w:color w:val="000000" w:themeColor="text1"/>
        </w:rPr>
        <w:t xml:space="preserve">therefore </w:t>
      </w:r>
      <w:r w:rsidR="00CE61F5" w:rsidRPr="006D2EF7">
        <w:rPr>
          <w:noProof/>
          <w:color w:val="000000" w:themeColor="text1"/>
        </w:rPr>
        <w:t xml:space="preserve">affect </w:t>
      </w:r>
      <w:r w:rsidR="00DD5375" w:rsidRPr="006D2EF7">
        <w:rPr>
          <w:noProof/>
          <w:color w:val="000000" w:themeColor="text1"/>
        </w:rPr>
        <w:t>the</w:t>
      </w:r>
      <w:r w:rsidR="00B24684" w:rsidRPr="006D2EF7">
        <w:rPr>
          <w:noProof/>
          <w:color w:val="000000" w:themeColor="text1"/>
        </w:rPr>
        <w:t xml:space="preserve"> organization’s </w:t>
      </w:r>
      <w:r w:rsidR="00844528" w:rsidRPr="006D2EF7">
        <w:rPr>
          <w:noProof/>
          <w:color w:val="000000" w:themeColor="text1"/>
        </w:rPr>
        <w:t xml:space="preserve">economic </w:t>
      </w:r>
      <w:r w:rsidR="00EC2F4C">
        <w:rPr>
          <w:noProof/>
          <w:color w:val="000000" w:themeColor="text1"/>
        </w:rPr>
        <w:t>performance</w:t>
      </w:r>
      <w:r w:rsidR="0039650F" w:rsidRPr="006D2EF7">
        <w:rPr>
          <w:noProof/>
          <w:color w:val="000000" w:themeColor="text1"/>
        </w:rPr>
        <w:t xml:space="preserve"> </w:t>
      </w:r>
      <w:r w:rsidR="00844528" w:rsidRPr="006D2EF7">
        <w:rPr>
          <w:noProof/>
          <w:color w:val="000000" w:themeColor="text1"/>
        </w:rPr>
        <w:t xml:space="preserve">as well as </w:t>
      </w:r>
      <w:r w:rsidR="0039650F" w:rsidRPr="006D2EF7">
        <w:rPr>
          <w:noProof/>
          <w:color w:val="000000" w:themeColor="text1"/>
        </w:rPr>
        <w:t>its</w:t>
      </w:r>
      <w:r w:rsidR="00B24684" w:rsidRPr="006D2EF7">
        <w:rPr>
          <w:noProof/>
          <w:color w:val="000000" w:themeColor="text1"/>
        </w:rPr>
        <w:t xml:space="preserve"> ability to attract</w:t>
      </w:r>
      <w:r w:rsidR="00FA3BF5" w:rsidRPr="006D2EF7">
        <w:rPr>
          <w:noProof/>
          <w:color w:val="000000" w:themeColor="text1"/>
        </w:rPr>
        <w:t xml:space="preserve"> </w:t>
      </w:r>
      <w:r w:rsidR="001A3766" w:rsidRPr="006D2EF7">
        <w:rPr>
          <w:noProof/>
          <w:color w:val="000000" w:themeColor="text1"/>
        </w:rPr>
        <w:t>and retain</w:t>
      </w:r>
      <w:r w:rsidR="00B24684" w:rsidRPr="006D2EF7">
        <w:rPr>
          <w:noProof/>
          <w:color w:val="000000" w:themeColor="text1"/>
        </w:rPr>
        <w:t xml:space="preserve"> </w:t>
      </w:r>
      <w:r w:rsidR="001A3766" w:rsidRPr="006D2EF7">
        <w:rPr>
          <w:noProof/>
          <w:color w:val="000000" w:themeColor="text1"/>
        </w:rPr>
        <w:t>talent</w:t>
      </w:r>
      <w:r w:rsidR="009B180F">
        <w:rPr>
          <w:noProof/>
          <w:color w:val="000000" w:themeColor="text1"/>
        </w:rPr>
        <w:t>ed employees</w:t>
      </w:r>
      <w:r w:rsidR="00B24684" w:rsidRPr="006D2EF7">
        <w:rPr>
          <w:noProof/>
          <w:color w:val="000000" w:themeColor="text1"/>
        </w:rPr>
        <w:t>.</w:t>
      </w:r>
      <w:r w:rsidR="008212A3">
        <w:rPr>
          <w:noProof/>
          <w:color w:val="000000" w:themeColor="text1"/>
        </w:rPr>
        <w:t xml:space="preserve"> </w:t>
      </w:r>
    </w:p>
    <w:p w14:paraId="180DB31D" w14:textId="0722DCAE" w:rsidR="003967E4" w:rsidRPr="009C62B1" w:rsidRDefault="003157C5" w:rsidP="00002ABF">
      <w:pPr>
        <w:pStyle w:val="CommentText"/>
        <w:spacing w:line="480" w:lineRule="auto"/>
        <w:ind w:firstLine="720"/>
        <w:contextualSpacing/>
        <w:rPr>
          <w:color w:val="000000" w:themeColor="text1"/>
        </w:rPr>
      </w:pPr>
      <w:r w:rsidRPr="008570C2">
        <w:rPr>
          <w:b/>
          <w:color w:val="000000" w:themeColor="text1"/>
        </w:rPr>
        <w:t>Endorsement as Organizational Citizenship Behavior.</w:t>
      </w:r>
      <w:r w:rsidRPr="009C62B1">
        <w:rPr>
          <w:b/>
          <w:color w:val="000000" w:themeColor="text1"/>
        </w:rPr>
        <w:t xml:space="preserve"> </w:t>
      </w:r>
      <w:r w:rsidR="00DD65D1" w:rsidRPr="0001456F">
        <w:rPr>
          <w:color w:val="000000" w:themeColor="text1"/>
        </w:rPr>
        <w:t>Organizational Citizenship Behavior</w:t>
      </w:r>
      <w:r w:rsidR="00DD65D1" w:rsidRPr="00DD65D1">
        <w:rPr>
          <w:color w:val="000000" w:themeColor="text1"/>
        </w:rPr>
        <w:t xml:space="preserve"> </w:t>
      </w:r>
      <w:r w:rsidR="00DD65D1" w:rsidRPr="0001456F">
        <w:rPr>
          <w:color w:val="000000" w:themeColor="text1"/>
          <w:u w:val="single"/>
        </w:rPr>
        <w:t>(</w:t>
      </w:r>
      <w:r w:rsidR="00532881" w:rsidRPr="009C62B1">
        <w:rPr>
          <w:color w:val="000000" w:themeColor="text1"/>
        </w:rPr>
        <w:t>OCB</w:t>
      </w:r>
      <w:r w:rsidR="00DD65D1">
        <w:rPr>
          <w:color w:val="000000" w:themeColor="text1"/>
        </w:rPr>
        <w:t>)</w:t>
      </w:r>
      <w:r w:rsidR="00532881" w:rsidRPr="009C62B1">
        <w:rPr>
          <w:color w:val="000000" w:themeColor="text1"/>
        </w:rPr>
        <w:t xml:space="preserve"> is defined as “individual behavior that is discretionary, not directly or explicitly recognized by the formal reward system, and in the aggregate promotes the efficient and effective functioning of the organization” </w:t>
      </w:r>
      <w:r w:rsidR="00532881" w:rsidRPr="009C62B1">
        <w:rPr>
          <w:i/>
          <w:color w:val="000000" w:themeColor="text1"/>
        </w:rPr>
        <w:fldChar w:fldCharType="begin"/>
      </w:r>
      <w:r w:rsidR="00532881" w:rsidRPr="009C62B1">
        <w:rPr>
          <w:color w:val="000000" w:themeColor="text1"/>
        </w:rPr>
        <w:instrText xml:space="preserve"> ADDIN EN.CITE &lt;EndNote&gt;&lt;Cite&gt;&lt;Author&gt;Organ&lt;/Author&gt;&lt;Year&gt;1988&lt;/Year&gt;&lt;RecNum&gt;740&lt;/RecNum&gt;&lt;DisplayText&gt;(Organ, 1988)&lt;/DisplayText&gt;&lt;record&gt;&lt;rec-number&gt;740&lt;/rec-number&gt;&lt;foreign-keys&gt;&lt;key app="EN" db-id="pxdwxzedkedex5epap3v2psqtw59txxwaztp" timestamp="1512186083"&gt;740&lt;/key&gt;&lt;/foreign-keys&gt;&lt;ref-type name="Book"&gt;6&lt;/ref-type&gt;&lt;contributors&gt;&lt;authors&gt;&lt;author&gt;Organ, Dennis W&lt;/author&gt;&lt;/authors&gt;&lt;/contributors&gt;&lt;titles&gt;&lt;title&gt;Organizational citizenship behavior: The good soldier syndrome&lt;/title&gt;&lt;/titles&gt;&lt;dates&gt;&lt;year&gt;1988&lt;/year&gt;&lt;/dates&gt;&lt;publisher&gt;Lexington Books/DC Heath and Com&lt;/publisher&gt;&lt;isbn&gt;0669117889&lt;/isbn&gt;&lt;urls&gt;&lt;/urls&gt;&lt;/record&gt;&lt;/Cite&gt;&lt;/EndNote&gt;</w:instrText>
      </w:r>
      <w:r w:rsidR="00532881" w:rsidRPr="009C62B1">
        <w:rPr>
          <w:i/>
          <w:color w:val="000000" w:themeColor="text1"/>
        </w:rPr>
        <w:fldChar w:fldCharType="separate"/>
      </w:r>
      <w:r w:rsidR="007640B3">
        <w:rPr>
          <w:noProof/>
          <w:color w:val="000000" w:themeColor="text1"/>
        </w:rPr>
        <w:t xml:space="preserve">(Organ, 1988: </w:t>
      </w:r>
      <w:r w:rsidR="00532881" w:rsidRPr="009C62B1">
        <w:rPr>
          <w:noProof/>
          <w:color w:val="000000" w:themeColor="text1"/>
        </w:rPr>
        <w:t>4)</w:t>
      </w:r>
      <w:r w:rsidR="00532881" w:rsidRPr="009C62B1">
        <w:rPr>
          <w:i/>
          <w:color w:val="000000" w:themeColor="text1"/>
        </w:rPr>
        <w:fldChar w:fldCharType="end"/>
      </w:r>
      <w:r w:rsidR="00532881" w:rsidRPr="009C62B1">
        <w:rPr>
          <w:color w:val="000000" w:themeColor="text1"/>
        </w:rPr>
        <w:t xml:space="preserve">. </w:t>
      </w:r>
      <w:r w:rsidRPr="009C62B1">
        <w:rPr>
          <w:color w:val="000000" w:themeColor="text1"/>
        </w:rPr>
        <w:t xml:space="preserve">Organ (1977) believed that OCBs </w:t>
      </w:r>
      <w:r w:rsidRPr="009C62B1">
        <w:rPr>
          <w:color w:val="000000" w:themeColor="text1"/>
        </w:rPr>
        <w:lastRenderedPageBreak/>
        <w:t>have a greater value to managers than traditiona</w:t>
      </w:r>
      <w:r w:rsidR="00532881" w:rsidRPr="009C62B1">
        <w:rPr>
          <w:color w:val="000000" w:themeColor="text1"/>
        </w:rPr>
        <w:t xml:space="preserve">l performance or ability. </w:t>
      </w:r>
      <w:r w:rsidRPr="009C62B1">
        <w:rPr>
          <w:color w:val="000000" w:themeColor="text1"/>
        </w:rPr>
        <w:t xml:space="preserve">Ashforth and Mael (1989) suggest that membership in a group is not associated with any specific behavior or attitude, as is the case in formal employment relationship, but rather only their perception that they contribute to the future well-being of the organization. </w:t>
      </w:r>
      <w:r w:rsidR="00E728F3" w:rsidRPr="009C62B1">
        <w:rPr>
          <w:color w:val="000000" w:themeColor="text1"/>
        </w:rPr>
        <w:t xml:space="preserve">Because OAs are no longer </w:t>
      </w:r>
      <w:r w:rsidR="00D85728">
        <w:rPr>
          <w:color w:val="000000" w:themeColor="text1"/>
        </w:rPr>
        <w:t>‘formal’</w:t>
      </w:r>
      <w:r w:rsidR="00002ABF">
        <w:rPr>
          <w:color w:val="000000" w:themeColor="text1"/>
        </w:rPr>
        <w:t xml:space="preserve"> </w:t>
      </w:r>
      <w:r w:rsidR="00E728F3">
        <w:rPr>
          <w:color w:val="000000" w:themeColor="text1"/>
        </w:rPr>
        <w:t xml:space="preserve">members of </w:t>
      </w:r>
      <w:r w:rsidR="00D85728">
        <w:rPr>
          <w:color w:val="000000" w:themeColor="text1"/>
        </w:rPr>
        <w:t>an</w:t>
      </w:r>
      <w:r w:rsidR="00E728F3">
        <w:rPr>
          <w:color w:val="000000" w:themeColor="text1"/>
        </w:rPr>
        <w:t xml:space="preserve"> organization</w:t>
      </w:r>
      <w:r w:rsidR="00E728F3" w:rsidRPr="009C62B1">
        <w:rPr>
          <w:color w:val="000000" w:themeColor="text1"/>
        </w:rPr>
        <w:t xml:space="preserve">, OA </w:t>
      </w:r>
      <w:r w:rsidR="00E728F3">
        <w:rPr>
          <w:color w:val="000000" w:themeColor="text1"/>
        </w:rPr>
        <w:t xml:space="preserve">may </w:t>
      </w:r>
      <w:r w:rsidR="00E728F3" w:rsidRPr="009C62B1">
        <w:rPr>
          <w:color w:val="000000" w:themeColor="text1"/>
        </w:rPr>
        <w:t>have been largely overlooked for the</w:t>
      </w:r>
      <w:r w:rsidR="00E728F3">
        <w:rPr>
          <w:color w:val="000000" w:themeColor="text1"/>
        </w:rPr>
        <w:t>ir</w:t>
      </w:r>
      <w:r w:rsidR="00E728F3" w:rsidRPr="009C62B1">
        <w:rPr>
          <w:color w:val="000000" w:themeColor="text1"/>
        </w:rPr>
        <w:t xml:space="preserve"> role in creating value for the organization</w:t>
      </w:r>
      <w:r w:rsidR="00E728F3">
        <w:rPr>
          <w:color w:val="000000" w:themeColor="text1"/>
        </w:rPr>
        <w:t xml:space="preserve"> through citizenship behaviors</w:t>
      </w:r>
      <w:r w:rsidR="00E728F3" w:rsidRPr="009C62B1">
        <w:rPr>
          <w:color w:val="000000" w:themeColor="text1"/>
        </w:rPr>
        <w:t xml:space="preserve">. </w:t>
      </w:r>
      <w:r w:rsidR="00002ABF">
        <w:rPr>
          <w:color w:val="000000" w:themeColor="text1"/>
        </w:rPr>
        <w:t>Therefore</w:t>
      </w:r>
      <w:r w:rsidRPr="009C62B1">
        <w:rPr>
          <w:color w:val="000000" w:themeColor="text1"/>
        </w:rPr>
        <w:t xml:space="preserve">, </w:t>
      </w:r>
      <w:r w:rsidR="00C80A19">
        <w:rPr>
          <w:color w:val="000000" w:themeColor="text1"/>
        </w:rPr>
        <w:t xml:space="preserve">I posit that </w:t>
      </w:r>
      <w:r w:rsidR="00002ABF">
        <w:rPr>
          <w:color w:val="000000" w:themeColor="text1"/>
        </w:rPr>
        <w:t xml:space="preserve">OA </w:t>
      </w:r>
      <w:r w:rsidRPr="009C62B1">
        <w:rPr>
          <w:color w:val="000000" w:themeColor="text1"/>
        </w:rPr>
        <w:t xml:space="preserve">who </w:t>
      </w:r>
      <w:r w:rsidR="00AB6D7B">
        <w:rPr>
          <w:color w:val="000000" w:themeColor="text1"/>
        </w:rPr>
        <w:t xml:space="preserve">continue to </w:t>
      </w:r>
      <w:r w:rsidRPr="009C62B1">
        <w:rPr>
          <w:color w:val="000000" w:themeColor="text1"/>
        </w:rPr>
        <w:t xml:space="preserve">identify as members of an organization </w:t>
      </w:r>
      <w:r w:rsidR="00002ABF">
        <w:rPr>
          <w:color w:val="000000" w:themeColor="text1"/>
        </w:rPr>
        <w:t xml:space="preserve">and </w:t>
      </w:r>
      <w:r w:rsidRPr="009C62B1">
        <w:rPr>
          <w:color w:val="000000" w:themeColor="text1"/>
        </w:rPr>
        <w:t xml:space="preserve">draw elements of their </w:t>
      </w:r>
      <w:r w:rsidR="00002ABF">
        <w:rPr>
          <w:color w:val="000000" w:themeColor="text1"/>
        </w:rPr>
        <w:t>professional</w:t>
      </w:r>
      <w:r w:rsidR="00002ABF" w:rsidRPr="009C62B1">
        <w:rPr>
          <w:color w:val="000000" w:themeColor="text1"/>
        </w:rPr>
        <w:t xml:space="preserve"> </w:t>
      </w:r>
      <w:r w:rsidRPr="009C62B1">
        <w:rPr>
          <w:color w:val="000000" w:themeColor="text1"/>
        </w:rPr>
        <w:t xml:space="preserve">identify from membership </w:t>
      </w:r>
      <w:r w:rsidRPr="009C62B1">
        <w:rPr>
          <w:color w:val="000000" w:themeColor="text1"/>
        </w:rPr>
        <w:fldChar w:fldCharType="begin" w:fldLock="1"/>
      </w:r>
      <w:r w:rsidR="00BF4E56" w:rsidRPr="009C62B1">
        <w:rPr>
          <w:color w:val="000000" w:themeColor="text1"/>
        </w:rPr>
        <w:instrText>ADDIN CSL_CITATION {"citationItems":[{"id":"ITEM-1","itemData":{"DOI":"10.1002/job.4030130202","ISSN":"08943796","abstract":"Summary – Organizational identification is defined as a perceived oneness with an organization and the experience of the organization's successes and failures as one's own. While identification is considered important to the organization, it has not been clearly opera- tionalized. The current study tests a proposed model of organizational identification. Self-report data from 297 alumni of an all-male religious college indicate that identification with the alma mater was associated with: (1) the hypothesized organizational antece- dents of organizational distinctiveness, organizational prestige, and (absence of) intraorganizational competition, but not with interorganizational competition, (2) the hypothesized individual antecedents of satisfaction with the organization, tenure as students, and sentimentality, but not with recency of attendance, number of schools attended, or the existence of a mentor, and (3) the hypothesized outcomes of making financial contributions, willingness to advise one's offspring and others to attend the college, and participating in various school functions. The findings provide direction for academic administrators seeking to increase alumni support, as well as for corporate managers concerned about the loyalty of workers in an era of mergers and takeovers. Introduction","author":[{"dropping-particle":"","family":"Mael","given":"Fred","non-dropping-particle":"","parse-names":false,"suffix":""},{"dropping-particle":"","family":"Ashforth","given":"Blake E","non-dropping-particle":"","parse-names":false,"suffix":""}],"container-title":"Journal of Organizational Behavior","id":"ITEM-1","issue":"13","issued":{"date-parts":[["1992"]]},"page":"103-123","title":"Alumni and their alma mater: A partial test of the reformulated model of organizational identification","type":"article-journal","volume":"13"},"uris":["http://www.mendeley.com/documents/?uuid=78126145-2553-4f06-8357-1956be2c48dc"]}],"mendeley":{"formattedCitation":"(Mael &amp; Ashforth, 1992)","plainTextFormattedCitation":"(Mael &amp; Ashforth, 1992)","previouslyFormattedCitation":"(Mael &amp; Ashforth, 1992)"},"properties":{"noteIndex":0},"schema":"https://github.com/citation-style-language/schema/raw/master/csl-citation.json"}</w:instrText>
      </w:r>
      <w:r w:rsidRPr="009C62B1">
        <w:rPr>
          <w:color w:val="000000" w:themeColor="text1"/>
        </w:rPr>
        <w:fldChar w:fldCharType="separate"/>
      </w:r>
      <w:r w:rsidRPr="009C62B1">
        <w:rPr>
          <w:noProof/>
          <w:color w:val="000000" w:themeColor="text1"/>
        </w:rPr>
        <w:t>(Mael &amp; Ashforth, 1992)</w:t>
      </w:r>
      <w:r w:rsidRPr="009C62B1">
        <w:rPr>
          <w:color w:val="000000" w:themeColor="text1"/>
        </w:rPr>
        <w:fldChar w:fldCharType="end"/>
      </w:r>
      <w:r w:rsidR="00002ABF">
        <w:rPr>
          <w:color w:val="000000" w:themeColor="text1"/>
        </w:rPr>
        <w:t xml:space="preserve">, act as </w:t>
      </w:r>
      <w:r w:rsidR="00002ABF" w:rsidRPr="009C62B1">
        <w:rPr>
          <w:color w:val="000000" w:themeColor="text1"/>
        </w:rPr>
        <w:t xml:space="preserve">stakeholders in the future of the organization </w:t>
      </w:r>
      <w:r w:rsidR="00002ABF" w:rsidRPr="009C62B1">
        <w:rPr>
          <w:color w:val="000000" w:themeColor="text1"/>
        </w:rPr>
        <w:fldChar w:fldCharType="begin" w:fldLock="1"/>
      </w:r>
      <w:r w:rsidR="00002ABF" w:rsidRPr="009C62B1">
        <w:rPr>
          <w:color w:val="000000" w:themeColor="text1"/>
        </w:rPr>
        <w:instrText>ADDIN CSL_CITATION {"citationItems":[{"id":"ITEM-1","itemData":{"DOI":"https://doi.org/10.1111/peps.12143","abstract":"Research has convincingly shown that leader-member exchange (LMX) is associated with a range of beneficial outcomes for employees within organizations. As employees increasingly pursue boundaryless careers that straddle multiple organizations, it is important to ask: Do advantages from LMX extend beyond the current organization and persist even after employees have left it? We propose that employees in higher quality LMX relationships with their managers benefit from stronger professional development, which can pay off in the form of better career outcomes on the external job market. Further, after leaving, whether or not ex-employees (i.e., alumni) harbor goodwill towards their former organizations is likely to depend on their LMX quality prior to leaving. Alumni goodwill matters because organizations can potentially reap important strategic benefits from their alumni. Using time separated data including alumni interviews conducted by third-party consultants, we find that among employees who quit, pre-turnover LMX is positively related to higher salaries and greater responsibility in their next jobs, and is also positively related to alumni goodwill. Moreover, the strength of the LMX-alumni goodwill relationship depends on whether managers made robust retention efforts after employees communicated their decisions to quit.","author":[{"dropping-particle":"","family":"Raghuram","given":"Sumita","non-dropping-particle":"","parse-names":false,"suffix":""},{"dropping-particle":"","family":"Gajendran","given":"Ravi Shanker","non-dropping-particle":"","parse-names":false,"suffix":""},{"dropping-particle":"","family":"Liu","given":"Xiangmin","non-dropping-particle":"","parse-names":false,"suffix":""},{"dropping-particle":"","family":"Somaya","given":"Deepak","non-dropping-particle":"","parse-names":false,"suffix":""}],"container-title":"Personnel Psychology","id":"ITEM-1","issue":"2","issued":{"date-parts":[["2017"]]},"page":"399-428","title":"Boundaryless LMX: Examining LMX's impact on external career outcomes and alumni goodwill","type":"article-journal","volume":"70"},"uris":["http://www.mendeley.com/documents/?uuid=04e18991-468d-4ca8-9a17-495f43391d35"]}],"mendeley":{"formattedCitation":"(Raghuram et al., 2017)","plainTextFormattedCitation":"(Raghuram et al., 2017)","previouslyFormattedCitation":"(Raghuram et al., 2017)"},"properties":{"noteIndex":0},"schema":"https://github.com/citation-style-language/schema/raw/master/csl-citation.json"}</w:instrText>
      </w:r>
      <w:r w:rsidR="00002ABF" w:rsidRPr="009C62B1">
        <w:rPr>
          <w:color w:val="000000" w:themeColor="text1"/>
        </w:rPr>
        <w:fldChar w:fldCharType="separate"/>
      </w:r>
      <w:r w:rsidR="00002ABF" w:rsidRPr="009C62B1">
        <w:rPr>
          <w:noProof/>
          <w:color w:val="000000" w:themeColor="text1"/>
        </w:rPr>
        <w:t>(Raghuram et al., 2017)</w:t>
      </w:r>
      <w:r w:rsidR="00002ABF" w:rsidRPr="009C62B1">
        <w:rPr>
          <w:color w:val="000000" w:themeColor="text1"/>
        </w:rPr>
        <w:fldChar w:fldCharType="end"/>
      </w:r>
      <w:r w:rsidR="00002ABF" w:rsidRPr="009C62B1">
        <w:rPr>
          <w:color w:val="000000" w:themeColor="text1"/>
        </w:rPr>
        <w:t xml:space="preserve">, enjoy the organization success as their own </w:t>
      </w:r>
      <w:r w:rsidR="00002ABF" w:rsidRPr="009C62B1">
        <w:rPr>
          <w:b/>
          <w:color w:val="000000" w:themeColor="text1"/>
        </w:rPr>
        <w:fldChar w:fldCharType="begin" w:fldLock="1"/>
      </w:r>
      <w:r w:rsidR="00002ABF" w:rsidRPr="009C62B1">
        <w:rPr>
          <w:b/>
          <w:color w:val="000000" w:themeColor="text1"/>
        </w:rPr>
        <w:instrText>ADDIN CSL_CITATION {"citationItems":[{"id":"ITEM-1","itemData":{"DOI":"10.1177/0149206308316059","ISBN":"0149-2063 1557-1211","ISSN":"01492063","PMID":"197138341","abstract":"The literature on identification in organizations is surprisingly diverse and large. This article reviews the literature in terms of four fundamental questions. First, under \"What is identification?,\" it outlines a continuum from narrow to broad formulations and differentiates situated identification from deep identification and organizational identification from organizational commitment. Second, in answer to \"Why does identification matter?,\" it discusses individual and organizational outcomes as well as several links to mainstream organizational behavior topics. Third, regarding \"How does identification occur?,\" it describes a process model that involves cycles of sensebreaking and sensegiving, enacting identify and sensemaking, and constructing identity narratives. Finally, under \"One or many?,\" it discusses team, workgroup, and subunit; relational; occupational and career identifications; and how multiple identifications may conflict, converge, and combine.","author":[{"dropping-particle":"","family":"Ashforth","given":"Blake E.","non-dropping-particle":"","parse-names":false,"suffix":""},{"dropping-particle":"","family":"Harrison","given":"Spencer H.","non-dropping-particle":"","parse-names":false,"suffix":""},{"dropping-particle":"","family":"Corley","given":"Kevin G.","non-dropping-particle":"","parse-names":false,"suffix":""}],"chapter-number":"325","container-title":"Journal of Management","id":"ITEM-1","issue":"3","issued":{"date-parts":[["2008"]]},"language":"English","note":"From Duplicate 1 (Identification in Organizations: An Examination of Four Fundamental Questions - Ashforth, Blake E.; Harrison, Spencer H.; Corley, Kevin G.)\n\nFrom Duplicate 2 (Identification in Organizations: An Examination of Four Fundamental Questions - Ashforth, Blake E; Harrison, Spencer H; Corley, Kevin G)\n\n298mj\nTimes Cited:557\nCited References Count:329\n\nFrom Duplicate 2 (Identification in Organizations: An Examination of Four Fundamental Questions - Ashforth, Blake E; Harrison, Spencer H; Corley, Kevin G)\n\n298mj\nTimes Cited:557\nCited References Count:329","page":"325-374","title":"Identification in organizations: An examination of four fundamental questions","type":"article-journal","volume":"34"},"uris":["http://www.mendeley.com/documents/?uuid=6bbcc406-9e7e-4f53-ab5f-a6577d0295d0"]},{"id":"ITEM-2","itemData":{"DOI":"10.1097/EDE.ObO13e31812e5535","ISBN":"0956797609356","abstract":"Multiculturalismo y governanza en Guatemala","author":[{"dropping-particle":"","family":"Ashforth","given":"Blake E.","non-dropping-particle":"","parse-names":false,"suffix":""},{"dropping-particle":"","family":"Mael","given":"Fred","non-dropping-particle":"","parse-names":false,"suffix":""}],"chapter-number":"20","container-title":"The Academy of Management Review","id":"ITEM-2","issue":"1","issued":{"date-parts":[["2016"]]},"language":"English","note":"From Duplicate 1 (Social Identity Theory and the Organization - Ashforth, Blake E; Mael, Fred)\n\nFrom Duplicate 1 (Social Identity Theory and the Organization - Ashforth, Blake E; Mael, Fred)\n\nR8340\nTimes Cited:2887\nCited References Count:119","page":"20-39","title":"Social identity theory and the organization","type":"article-journal","volume":"14"},"uris":["http://www.mendeley.com/documents/?uuid=4f843b61-4d74-4a95-9567-4f90c8251b8f"]}],"mendeley":{"formattedCitation":"(Ashforth, Harrison, &amp; Corley, 2008; Ashforth &amp; Mael, 2016)","plainTextFormattedCitation":"(Ashforth, Harrison, &amp; Corley, 2008; Ashforth &amp; Mael, 2016)","previouslyFormattedCitation":"(Ashforth, Harrison, &amp; Corley, 2008; Ashforth &amp; Mael, 2016)"},"properties":{"noteIndex":0},"schema":"https://github.com/citation-style-language/schema/raw/master/csl-citation.json"}</w:instrText>
      </w:r>
      <w:r w:rsidR="00002ABF" w:rsidRPr="009C62B1">
        <w:rPr>
          <w:b/>
          <w:color w:val="000000" w:themeColor="text1"/>
        </w:rPr>
        <w:fldChar w:fldCharType="separate"/>
      </w:r>
      <w:r w:rsidR="00002ABF" w:rsidRPr="009C62B1">
        <w:rPr>
          <w:noProof/>
          <w:color w:val="000000" w:themeColor="text1"/>
        </w:rPr>
        <w:t>(Ashforth, Harrison, &amp; Corley, 2008; Ashforth &amp; Mael, 2016)</w:t>
      </w:r>
      <w:r w:rsidR="00002ABF" w:rsidRPr="009C62B1">
        <w:rPr>
          <w:b/>
          <w:color w:val="000000" w:themeColor="text1"/>
        </w:rPr>
        <w:fldChar w:fldCharType="end"/>
      </w:r>
      <w:r w:rsidR="00002ABF" w:rsidRPr="009C62B1">
        <w:rPr>
          <w:b/>
          <w:color w:val="000000" w:themeColor="text1"/>
        </w:rPr>
        <w:t xml:space="preserve">, </w:t>
      </w:r>
      <w:r w:rsidR="00002ABF" w:rsidRPr="009C62B1">
        <w:rPr>
          <w:color w:val="000000" w:themeColor="text1"/>
        </w:rPr>
        <w:t>and are invested</w:t>
      </w:r>
      <w:r w:rsidR="00002ABF">
        <w:rPr>
          <w:color w:val="000000" w:themeColor="text1"/>
        </w:rPr>
        <w:t xml:space="preserve"> </w:t>
      </w:r>
      <w:r w:rsidR="00002ABF" w:rsidRPr="009C62B1">
        <w:rPr>
          <w:color w:val="000000" w:themeColor="text1"/>
        </w:rPr>
        <w:t>in the long-term well-being of the organization (Sison, 2011)</w:t>
      </w:r>
      <w:r w:rsidR="00002ABF">
        <w:rPr>
          <w:color w:val="000000" w:themeColor="text1"/>
        </w:rPr>
        <w:t xml:space="preserve"> are indeed </w:t>
      </w:r>
      <w:r w:rsidR="00D85728">
        <w:rPr>
          <w:color w:val="000000" w:themeColor="text1"/>
        </w:rPr>
        <w:t>‘</w:t>
      </w:r>
      <w:r w:rsidR="00002ABF">
        <w:rPr>
          <w:color w:val="000000" w:themeColor="text1"/>
        </w:rPr>
        <w:t>members</w:t>
      </w:r>
      <w:r w:rsidR="00D85728">
        <w:rPr>
          <w:color w:val="000000" w:themeColor="text1"/>
        </w:rPr>
        <w:t>’</w:t>
      </w:r>
      <w:r w:rsidR="00002ABF">
        <w:rPr>
          <w:color w:val="000000" w:themeColor="text1"/>
        </w:rPr>
        <w:t xml:space="preserve"> of the </w:t>
      </w:r>
      <w:r w:rsidRPr="009C62B1">
        <w:rPr>
          <w:color w:val="000000" w:themeColor="text1"/>
        </w:rPr>
        <w:t>organization</w:t>
      </w:r>
      <w:r w:rsidR="008216A8">
        <w:rPr>
          <w:color w:val="000000" w:themeColor="text1"/>
        </w:rPr>
        <w:t xml:space="preserve">. </w:t>
      </w:r>
    </w:p>
    <w:p w14:paraId="73352513" w14:textId="19224B5F" w:rsidR="003157C5" w:rsidRPr="009C62B1" w:rsidRDefault="003157C5" w:rsidP="004500E8">
      <w:pPr>
        <w:spacing w:line="480" w:lineRule="auto"/>
        <w:ind w:firstLine="720"/>
        <w:contextualSpacing/>
        <w:rPr>
          <w:noProof/>
          <w:color w:val="000000" w:themeColor="text1"/>
        </w:rPr>
      </w:pPr>
      <w:r w:rsidRPr="008570C2">
        <w:rPr>
          <w:b/>
          <w:color w:val="000000" w:themeColor="text1"/>
        </w:rPr>
        <w:t>Social Exchange Relationships</w:t>
      </w:r>
      <w:r w:rsidR="00113C97" w:rsidRPr="008570C2">
        <w:rPr>
          <w:b/>
          <w:color w:val="000000" w:themeColor="text1"/>
        </w:rPr>
        <w:t>.</w:t>
      </w:r>
      <w:r w:rsidRPr="009C62B1">
        <w:rPr>
          <w:color w:val="000000" w:themeColor="text1"/>
        </w:rPr>
        <w:t xml:space="preserve"> Humans share a propensity to be in relationships </w:t>
      </w:r>
      <w:r w:rsidRPr="009C62B1">
        <w:rPr>
          <w:color w:val="000000" w:themeColor="text1"/>
        </w:rPr>
        <w:fldChar w:fldCharType="begin" w:fldLock="1"/>
      </w:r>
      <w:r w:rsidRPr="009C62B1">
        <w:rPr>
          <w:color w:val="000000" w:themeColor="text1"/>
        </w:rPr>
        <w:instrText>ADDIN CSL_CITATION {"citationItems":[{"id":"ITEM-1","itemData":{"ISBN":"0149-2063","author":[{"dropping-particle":"","family":"Karriker","given":"Joy H","non-dropping-particle":"","parse-names":false,"suffix":""},{"dropping-particle":"","family":"Williams","given":"Margaret L","non-dropping-particle":"","parse-names":false,"suffix":""}],"container-title":"Journal of Management","id":"ITEM-1","issue":"1","issued":{"date-parts":[["2009"]]},"page":"112-135","title":"Organizational justice and organizational citizenship behavior: A mediated multifoci model","type":"article-journal","volume":"35"},"uris":["http://www.mendeley.com/documents/?uuid=a3be7a8d-faaf-4065-a174-ae1412a2f20e"]}],"mendeley":{"formattedCitation":"(Karriker &amp; Williams, 2009)","plainTextFormattedCitation":"(Karriker &amp; Williams, 2009)","previouslyFormattedCitation":"(Karriker &amp; Williams, 2009)"},"properties":{"noteIndex":0},"schema":"https://github.com/citation-style-language/schema/raw/master/csl-citation.json"}</w:instrText>
      </w:r>
      <w:r w:rsidRPr="009C62B1">
        <w:rPr>
          <w:color w:val="000000" w:themeColor="text1"/>
        </w:rPr>
        <w:fldChar w:fldCharType="separate"/>
      </w:r>
      <w:r w:rsidRPr="009C62B1">
        <w:rPr>
          <w:noProof/>
          <w:color w:val="000000" w:themeColor="text1"/>
        </w:rPr>
        <w:t>(Karriker &amp; Williams, 2009)</w:t>
      </w:r>
      <w:r w:rsidRPr="009C62B1">
        <w:rPr>
          <w:color w:val="000000" w:themeColor="text1"/>
        </w:rPr>
        <w:fldChar w:fldCharType="end"/>
      </w:r>
      <w:r w:rsidRPr="009C62B1">
        <w:rPr>
          <w:color w:val="000000" w:themeColor="text1"/>
        </w:rPr>
        <w:t xml:space="preserve">. </w:t>
      </w:r>
      <w:r w:rsidR="004500E8" w:rsidRPr="009C62B1">
        <w:rPr>
          <w:noProof/>
          <w:color w:val="000000" w:themeColor="text1"/>
        </w:rPr>
        <w:t>SET acknowledge</w:t>
      </w:r>
      <w:r w:rsidR="004500E8">
        <w:rPr>
          <w:noProof/>
          <w:color w:val="000000" w:themeColor="text1"/>
        </w:rPr>
        <w:t>s relationships</w:t>
      </w:r>
      <w:r w:rsidR="004500E8" w:rsidRPr="009C62B1">
        <w:rPr>
          <w:noProof/>
          <w:color w:val="000000" w:themeColor="text1"/>
        </w:rPr>
        <w:t xml:space="preserve"> as key to effective organizational functioning </w:t>
      </w:r>
      <w:r w:rsidR="004500E8" w:rsidRPr="009C62B1">
        <w:rPr>
          <w:noProof/>
          <w:color w:val="000000" w:themeColor="text1"/>
        </w:rPr>
        <w:fldChar w:fldCharType="begin" w:fldLock="1"/>
      </w:r>
      <w:r w:rsidR="004500E8" w:rsidRPr="009C62B1">
        <w:rPr>
          <w:noProof/>
          <w:color w:val="000000" w:themeColor="text1"/>
        </w:rPr>
        <w:instrText>ADDIN CSL_CITATION {"citationItems":[{"id":"ITEM-1","itemData":{"DOI":"10.2307/255908","ISBN":"00014273","ISSN":"0001-4273","PMID":"4395245","abstract":"A measure of a wide array of employee activities on the job was completed by employees' supervisors at two points in time; employees reported their own job satisfaction via the Job Descriptive Index. Implications of relationships much higher than typically found in the job satisfaction-performance literature are discussed.","author":[{"dropping-particle":"","family":"Bateman","given":"T. S.","non-dropping-particle":"","parse-names":false,"suffix":""},{"dropping-particle":"","family":"Organ","given":"D. W.","non-dropping-particle":"","parse-names":false,"suffix":""}],"container-title":"Academy of Management Journal","id":"ITEM-1","issue":"4","issued":{"date-parts":[["1983"]]},"page":"587-595","title":"Job satisfaction and the good soldier: The relationship between affect and employee \"citizenship\"","type":"article-journal","volume":"26"},"uris":["http://www.mendeley.com/documents/?uuid=996a7f72-d355-4d6b-8db5-513a0eb4975d"]}],"mendeley":{"formattedCitation":"(Bateman &amp; Organ, 1983)","plainTextFormattedCitation":"(Bateman &amp; Organ, 1983)","previouslyFormattedCitation":"(Bateman &amp; Organ, 1983)"},"properties":{"noteIndex":0},"schema":"https://github.com/citation-style-language/schema/raw/master/csl-citation.json"}</w:instrText>
      </w:r>
      <w:r w:rsidR="004500E8" w:rsidRPr="009C62B1">
        <w:rPr>
          <w:noProof/>
          <w:color w:val="000000" w:themeColor="text1"/>
        </w:rPr>
        <w:fldChar w:fldCharType="separate"/>
      </w:r>
      <w:r w:rsidR="004500E8" w:rsidRPr="009C62B1">
        <w:rPr>
          <w:noProof/>
          <w:color w:val="000000" w:themeColor="text1"/>
        </w:rPr>
        <w:t>(Bateman &amp; Organ, 1983)</w:t>
      </w:r>
      <w:r w:rsidR="004500E8" w:rsidRPr="009C62B1">
        <w:rPr>
          <w:noProof/>
          <w:color w:val="000000" w:themeColor="text1"/>
        </w:rPr>
        <w:fldChar w:fldCharType="end"/>
      </w:r>
      <w:r w:rsidR="004500E8" w:rsidRPr="009C62B1">
        <w:rPr>
          <w:noProof/>
          <w:color w:val="000000" w:themeColor="text1"/>
        </w:rPr>
        <w:t xml:space="preserve"> and positive work behaviors </w:t>
      </w:r>
      <w:r w:rsidR="004500E8" w:rsidRPr="009C62B1">
        <w:rPr>
          <w:noProof/>
          <w:color w:val="000000" w:themeColor="text1"/>
        </w:rPr>
        <w:fldChar w:fldCharType="begin" w:fldLock="1"/>
      </w:r>
      <w:r w:rsidR="004500E8" w:rsidRPr="009C62B1">
        <w:rPr>
          <w:noProof/>
          <w:color w:val="000000" w:themeColor="text1"/>
        </w:rPr>
        <w:instrText>ADDIN CSL_CITATION {"citationItems":[{"id":"ITEM-1","itemData":{"DOI":"10.1177/1059601195201003","abstract":"The quality of exchange relationships between work teams and their members was assessed for 103 manufacturing workers. Higher levels of team-member exchange quality, as well as of cohesiveness, satisfaction with coworkers, and general job satisfaction were reported by members of teams expected to be self-managing in contrast to teams expected to function as traditional work groups. Gains in departmental production efficiency were also found to be related to the work unit's average change in team-member exchange over time.","author":[{"dropping-particle":"","family":"Seers","given":"Anson","non-dropping-particle":"","parse-names":false,"suffix":""},{"dropping-particle":"","family":"Petty","given":"M M","non-dropping-particle":"","parse-names":false,"suffix":""},{"dropping-particle":"","family":"Cashman","given":"James F","non-dropping-particle":"","parse-names":false,"suffix":""}],"container-title":"Group &amp; Organization Management","id":"ITEM-1","issue":"1","issued":{"date-parts":[["1995"]]},"page":"18-38","title":"Team-member exchange under team and traditional management: A naturally occurring quasi-experiment","type":"article-journal","volume":"20"},"uris":["http://www.mendeley.com/documents/?uuid=b9f08e77-d419-479f-87f0-e99f5816945f"]}],"mendeley":{"formattedCitation":"(Seers et al., 1995)","plainTextFormattedCitation":"(Seers et al., 1995)","previouslyFormattedCitation":"(Seers et al., 1995)"},"properties":{"noteIndex":0},"schema":"https://github.com/citation-style-language/schema/raw/master/csl-citation.json"}</w:instrText>
      </w:r>
      <w:r w:rsidR="004500E8" w:rsidRPr="009C62B1">
        <w:rPr>
          <w:noProof/>
          <w:color w:val="000000" w:themeColor="text1"/>
        </w:rPr>
        <w:fldChar w:fldCharType="separate"/>
      </w:r>
      <w:r w:rsidR="004500E8" w:rsidRPr="009C62B1">
        <w:rPr>
          <w:noProof/>
          <w:color w:val="000000" w:themeColor="text1"/>
        </w:rPr>
        <w:t>(Seers et al., 1995)</w:t>
      </w:r>
      <w:r w:rsidR="004500E8" w:rsidRPr="009C62B1">
        <w:rPr>
          <w:noProof/>
          <w:color w:val="000000" w:themeColor="text1"/>
        </w:rPr>
        <w:fldChar w:fldCharType="end"/>
      </w:r>
      <w:r w:rsidR="004500E8" w:rsidRPr="009C62B1">
        <w:rPr>
          <w:noProof/>
          <w:color w:val="000000" w:themeColor="text1"/>
        </w:rPr>
        <w:t>. SET</w:t>
      </w:r>
      <w:r w:rsidR="004500E8">
        <w:rPr>
          <w:noProof/>
          <w:color w:val="000000" w:themeColor="text1"/>
        </w:rPr>
        <w:t xml:space="preserve"> also</w:t>
      </w:r>
      <w:r w:rsidR="004500E8" w:rsidRPr="009C62B1">
        <w:rPr>
          <w:noProof/>
          <w:color w:val="000000" w:themeColor="text1"/>
        </w:rPr>
        <w:t xml:space="preserve"> posits that individuals engage in actions that generate an expectation of perceived obligation in another </w:t>
      </w:r>
      <w:r w:rsidR="004500E8" w:rsidRPr="009C62B1">
        <w:rPr>
          <w:noProof/>
          <w:color w:val="000000" w:themeColor="text1"/>
        </w:rPr>
        <w:fldChar w:fldCharType="begin" w:fldLock="1"/>
      </w:r>
      <w:r w:rsidR="004500E8" w:rsidRPr="009C62B1">
        <w:rPr>
          <w:noProof/>
          <w:color w:val="000000" w:themeColor="text1"/>
        </w:rPr>
        <w:instrText>ADDIN CSL_CITATION {"citationItems":[{"id":"ITEM-1","itemData":{"DOI":"10.1177/0149206305279602","ISBN":"0149206305","author":[{"dropping-particle":"","family":"Cropanzano","given":"Russell","non-dropping-particle":"","parse-names":false,"suffix":""},{"dropping-particle":"","family":"Mitchell","given":"Marie S","non-dropping-particle":"","parse-names":false,"suffix":""}],"id":"ITEM-1","issue":"6","issued":{"date-parts":[["2005"]]},"title":"Social exchange theory : An interdisciplinary review","type":"article-journal","volume":"31"},"uris":["http://www.mendeley.com/documents/?uuid=253f686a-8f42-4418-b097-f221c35ef50e"]}],"mendeley":{"formattedCitation":"(Cropanzano &amp; Mitchell, 2005)","plainTextFormattedCitation":"(Cropanzano &amp; Mitchell, 2005)","previouslyFormattedCitation":"(Cropanzano &amp; Mitchell, 2005)"},"properties":{"noteIndex":0},"schema":"https://github.com/citation-style-language/schema/raw/master/csl-citation.json"}</w:instrText>
      </w:r>
      <w:r w:rsidR="004500E8" w:rsidRPr="009C62B1">
        <w:rPr>
          <w:noProof/>
          <w:color w:val="000000" w:themeColor="text1"/>
        </w:rPr>
        <w:fldChar w:fldCharType="separate"/>
      </w:r>
      <w:r w:rsidR="004500E8" w:rsidRPr="009C62B1">
        <w:rPr>
          <w:noProof/>
          <w:color w:val="000000" w:themeColor="text1"/>
        </w:rPr>
        <w:t>(Cropanzano &amp; Mitchell, 2005)</w:t>
      </w:r>
      <w:r w:rsidR="004500E8" w:rsidRPr="009C62B1">
        <w:rPr>
          <w:noProof/>
          <w:color w:val="000000" w:themeColor="text1"/>
        </w:rPr>
        <w:fldChar w:fldCharType="end"/>
      </w:r>
      <w:r w:rsidR="004500E8" w:rsidRPr="009C62B1">
        <w:rPr>
          <w:noProof/>
          <w:color w:val="000000" w:themeColor="text1"/>
        </w:rPr>
        <w:t>. Lavelle, et al. (2007</w:t>
      </w:r>
      <w:r w:rsidR="004500E8">
        <w:rPr>
          <w:noProof/>
          <w:color w:val="000000" w:themeColor="text1"/>
        </w:rPr>
        <w:t>: 845</w:t>
      </w:r>
      <w:r w:rsidR="004500E8" w:rsidRPr="009C62B1">
        <w:rPr>
          <w:noProof/>
          <w:color w:val="000000" w:themeColor="text1"/>
        </w:rPr>
        <w:t xml:space="preserve">) </w:t>
      </w:r>
      <w:r w:rsidR="004500E8">
        <w:rPr>
          <w:noProof/>
          <w:color w:val="000000" w:themeColor="text1"/>
        </w:rPr>
        <w:t>suggest that</w:t>
      </w:r>
      <w:r w:rsidR="004500E8" w:rsidRPr="009C62B1">
        <w:rPr>
          <w:noProof/>
          <w:color w:val="000000" w:themeColor="text1"/>
        </w:rPr>
        <w:t xml:space="preserve"> social exchange may be more accurately understood as “</w:t>
      </w:r>
      <w:r w:rsidR="004500E8" w:rsidRPr="009C62B1">
        <w:rPr>
          <w:rFonts w:ascii="Calibri" w:hAnsi="Calibri" w:cs="Calibri"/>
          <w:noProof/>
          <w:color w:val="000000" w:themeColor="text1"/>
        </w:rPr>
        <w:t>﻿</w:t>
      </w:r>
      <w:r w:rsidR="004500E8" w:rsidRPr="009C62B1">
        <w:rPr>
          <w:noProof/>
          <w:color w:val="000000" w:themeColor="text1"/>
        </w:rPr>
        <w:t>subjective, relationship-oriented interactions between employers and employees characterized by an exchange of socio-emotional benefits such as mutual trust and commitment, a long-term focus, and unspecified,</w:t>
      </w:r>
      <w:r w:rsidR="004500E8">
        <w:rPr>
          <w:noProof/>
          <w:color w:val="000000" w:themeColor="text1"/>
        </w:rPr>
        <w:t xml:space="preserve"> open-ended commitments.”</w:t>
      </w:r>
      <w:r w:rsidR="004500E8" w:rsidRPr="009C62B1">
        <w:rPr>
          <w:noProof/>
          <w:color w:val="000000" w:themeColor="text1"/>
        </w:rPr>
        <w:t xml:space="preserve"> </w:t>
      </w:r>
      <w:r w:rsidR="004500E8">
        <w:rPr>
          <w:noProof/>
          <w:color w:val="000000" w:themeColor="text1"/>
        </w:rPr>
        <w:t xml:space="preserve">Importantly, </w:t>
      </w:r>
      <w:r w:rsidR="00CC0CE5" w:rsidRPr="009C62B1">
        <w:rPr>
          <w:noProof/>
          <w:color w:val="000000" w:themeColor="text1"/>
        </w:rPr>
        <w:t>Social Exchange Theory (SET)</w:t>
      </w:r>
      <w:r w:rsidR="00CC0CE5">
        <w:rPr>
          <w:noProof/>
          <w:color w:val="000000" w:themeColor="text1"/>
        </w:rPr>
        <w:t xml:space="preserve"> </w:t>
      </w:r>
      <w:r w:rsidR="00D9605B" w:rsidRPr="009C62B1">
        <w:rPr>
          <w:noProof/>
          <w:color w:val="000000" w:themeColor="text1"/>
        </w:rPr>
        <w:t xml:space="preserve">tells us that people develop numerous social exchange relationships with a variety of distinct exchange counterparts including co-workers </w:t>
      </w:r>
      <w:r w:rsidR="00D9605B" w:rsidRPr="009C62B1">
        <w:rPr>
          <w:noProof/>
          <w:color w:val="000000" w:themeColor="text1"/>
        </w:rPr>
        <w:fldChar w:fldCharType="begin" w:fldLock="1"/>
      </w:r>
      <w:r w:rsidR="00E269D5" w:rsidRPr="009C62B1">
        <w:rPr>
          <w:noProof/>
          <w:color w:val="000000" w:themeColor="text1"/>
        </w:rPr>
        <w:instrText>ADDIN CSL_CITATION {"citationItems":[{"id":"ITEM-1","itemData":{"abstract":"The study of leadership exchanges is extended by studying both leader-member exchanges (LMXs) and, coworker exchanges (CWXs). Data from 110 coworker dyads were used to examine relationships between LMXs and CWXs and between exchange relationships and work attitudes. As predicted, the interaction between 2 coworkers' LMX scores predicted CWX quality for the coworker dyad. Also, after controlling for LMX, greater diversity in a worker's CWX relationships was negatively related to his or her organizational commitment but not job satisfaction. The quality of a worker's CWX relationships, however, did not moderate the relationship between CWX diversity and work attitudes.","author":[{"dropping-particle":"","family":"Sherony","given":"Kathryn M.","non-dropping-particle":"","parse-names":false,"suffix":""},{"dropping-particle":"","family":"Green","given":"Stephen G.","non-dropping-particle":"","parse-names":false,"suffix":""}],"container-title":"Journal of Applied Psychology","id":"ITEM-1","issue":"3","issued":{"date-parts":[["2002"]]},"page":"542-548","title":"Coworker exchange : Relationships between coworkers, leader-member exchange, and work","type":"article-journal","volume":"87"},"uris":["http://www.mendeley.com/documents/?uuid=608ab1f8-b683-40b3-a7e3-2977f10106c7"]}],"mendeley":{"formattedCitation":"(Sherony &amp; Green, 2002)","plainTextFormattedCitation":"(Sherony &amp; Green, 2002)","previouslyFormattedCitation":"(Sherony &amp; Green, 2002)"},"properties":{"noteIndex":0},"schema":"https://github.com/citation-style-language/schema/raw/master/csl-citation.json"}</w:instrText>
      </w:r>
      <w:r w:rsidR="00D9605B" w:rsidRPr="009C62B1">
        <w:rPr>
          <w:noProof/>
          <w:color w:val="000000" w:themeColor="text1"/>
        </w:rPr>
        <w:fldChar w:fldCharType="separate"/>
      </w:r>
      <w:r w:rsidR="00E269D5" w:rsidRPr="009C62B1">
        <w:rPr>
          <w:noProof/>
          <w:color w:val="000000" w:themeColor="text1"/>
        </w:rPr>
        <w:t>(Sherony &amp; Green, 2002)</w:t>
      </w:r>
      <w:r w:rsidR="00D9605B" w:rsidRPr="009C62B1">
        <w:rPr>
          <w:noProof/>
          <w:color w:val="000000" w:themeColor="text1"/>
        </w:rPr>
        <w:fldChar w:fldCharType="end"/>
      </w:r>
      <w:r w:rsidR="00D9605B" w:rsidRPr="009C62B1">
        <w:rPr>
          <w:noProof/>
          <w:color w:val="000000" w:themeColor="text1"/>
        </w:rPr>
        <w:t xml:space="preserve">, teams and groups </w:t>
      </w:r>
      <w:r w:rsidR="00D9605B" w:rsidRPr="009C62B1">
        <w:rPr>
          <w:noProof/>
          <w:color w:val="000000" w:themeColor="text1"/>
        </w:rPr>
        <w:fldChar w:fldCharType="begin" w:fldLock="1"/>
      </w:r>
      <w:r w:rsidR="00E269D5" w:rsidRPr="009C62B1">
        <w:rPr>
          <w:noProof/>
          <w:color w:val="000000" w:themeColor="text1"/>
        </w:rPr>
        <w:instrText>ADDIN CSL_CITATION {"citationItems":[{"id":"ITEM-1","itemData":{"DOI":"10.1177/1059601195201003","abstract":"The quality of exchange relationships between work teams and their members was assessed for 103 manufacturing workers. Higher levels of team-member exchange quality, as well as of cohesiveness, satisfaction with coworkers, and general job satisfaction were reported by members of teams expected to be self-managing in contrast to teams expected to function as traditional work groups. Gains in departmental production efficiency were also found to be related to the work unit's average change in team-member exchange over time.","author":[{"dropping-particle":"","family":"Seers","given":"Anson","non-dropping-particle":"","parse-names":false,"suffix":""},{"dropping-particle":"","family":"Petty","given":"M M","non-dropping-particle":"","parse-names":false,"suffix":""},{"dropping-particle":"","family":"Cashman","given":"James F","non-dropping-particle":"","parse-names":false,"suffix":""}],"container-title":"Group &amp; Organization Management","id":"ITEM-1","issue":"1","issued":{"date-parts":[["1995"]]},"page":"18-38","title":"Team-member exchange under team and traditional management: A naturally occurring quasi-experiment","type":"article-journal","volume":"20"},"uris":["http://www.mendeley.com/documents/?uuid=b9f08e77-d419-479f-87f0-e99f5816945f"]}],"mendeley":{"formattedCitation":"(Seers et al., 1995)","plainTextFormattedCitation":"(Seers et al., 1995)","previouslyFormattedCitation":"(Seers et al., 1995)"},"properties":{"noteIndex":0},"schema":"https://github.com/citation-style-language/schema/raw/master/csl-citation.json"}</w:instrText>
      </w:r>
      <w:r w:rsidR="00D9605B" w:rsidRPr="009C62B1">
        <w:rPr>
          <w:noProof/>
          <w:color w:val="000000" w:themeColor="text1"/>
        </w:rPr>
        <w:fldChar w:fldCharType="separate"/>
      </w:r>
      <w:r w:rsidR="00D9605B" w:rsidRPr="009C62B1">
        <w:rPr>
          <w:noProof/>
          <w:color w:val="000000" w:themeColor="text1"/>
        </w:rPr>
        <w:t>(Seers et al., 1995)</w:t>
      </w:r>
      <w:r w:rsidR="00D9605B" w:rsidRPr="009C62B1">
        <w:rPr>
          <w:noProof/>
          <w:color w:val="000000" w:themeColor="text1"/>
        </w:rPr>
        <w:fldChar w:fldCharType="end"/>
      </w:r>
      <w:r w:rsidR="00D9605B" w:rsidRPr="009C62B1">
        <w:rPr>
          <w:noProof/>
          <w:color w:val="000000" w:themeColor="text1"/>
        </w:rPr>
        <w:t>, supervisor</w:t>
      </w:r>
      <w:r w:rsidR="00AB6D7B">
        <w:rPr>
          <w:noProof/>
          <w:color w:val="000000" w:themeColor="text1"/>
        </w:rPr>
        <w:t>s</w:t>
      </w:r>
      <w:r w:rsidR="00D9605B" w:rsidRPr="009C62B1">
        <w:rPr>
          <w:noProof/>
          <w:color w:val="000000" w:themeColor="text1"/>
        </w:rPr>
        <w:t xml:space="preserve"> </w:t>
      </w:r>
      <w:r w:rsidR="00D9605B" w:rsidRPr="009C62B1">
        <w:rPr>
          <w:noProof/>
          <w:color w:val="000000" w:themeColor="text1"/>
        </w:rPr>
        <w:fldChar w:fldCharType="begin" w:fldLock="1"/>
      </w:r>
      <w:r w:rsidR="00D9605B" w:rsidRPr="009C62B1">
        <w:rPr>
          <w:noProof/>
          <w:color w:val="000000" w:themeColor="text1"/>
        </w:rPr>
        <w:instrText>ADDIN CSL_CITATION {"citationItems":[{"id":"ITEM-1","itemData":{"abstract":"Employees develop exchange relationships both with organizations and immediate superiors, as evidenced by research on perceived organiza- tional support (POS) and leader-member exchange (LMX), respectively Despite conceptual similarities between these two constructs, theoretical development and research has proceeded independently. In an at- tempt to integrate these literatures, we developed and tested a model of the antecedents and consequences of POS and LMX, based on social exchange theory. Results indicated that POS and LMX have unique antecedents and are differentially related to outcome variables, providing support forthe importantce of both types of exchange.","author":[{"dropping-particle":"","family":"Wayne","given":"Sandy J.","non-dropping-particle":"","parse-names":false,"suffix":""},{"dropping-particle":"","family":"Shore","given":"Lynn M.","non-dropping-particle":"","parse-names":false,"suffix":""},{"dropping-particle":"","family":"Liden","given":"Robert C.","non-dropping-particle":"","parse-names":false,"suffix":""}],"container-title":"Academy of Management Journal","id":"ITEM-1","issue":"1","issued":{"date-parts":[["1997"]]},"page":"82-111","title":"Perceived organizational support and leader-member exchange : A social exchange perspective","type":"article-journal","volume":"40"},"uris":["http://www.mendeley.com/documents/?uuid=3d24c2c2-4c0e-4144-970f-3ee8c2cdb196"]},{"id":"ITEM-2","itemData":{"ISBN":"0762301570","abstract":"Research and theory on leader-member exchange (LMX) is reviewed and categorized according to antecedents and consequences of LMX. The review demonstrates that LMX is determined by a number of antecedents, and in turn, influences a wide range of individual and organizational outcomes. Despite the importance of LMX research to the literature, the authors identify a number of ways in which theory and empirical research on LMX can be enhanced. In terms of theory, it is argued that although role theory has provided the framework for LMX research, much can be gained by introducing concepts from social exchange theory. Using a reciprocity in social exchange framework allows for an examination of the way in which LMXs are embedded in a larger network of exchange relationships. This leads to a 2nd extension of LMX theory, which is the examination of LMX context. In terms of empirical research, the authors contend that LMX measurement can be improved. First, in order to capture the complexity of LMX, the authors provide support for a new multidimensional measure of the construct. Second, in conjunction with theory development concerning the larger context in which LMXs are embedded, the development of a supplemental LMX measure based on reciprocation in social exchanges is suggested","author":[{"dropping-particle":"","family":"Liden","given":"R. C.","non-dropping-particle":"","parse-names":false,"suffix":""},{"dropping-particle":"","family":"Sparrowe","given":"R. T.","non-dropping-particle":"","parse-names":false,"suffix":""},{"dropping-particle":"","family":"Wayne","given":"S. J.","non-dropping-particle":"","parse-names":false,"suffix":""}],"container-title":"Research in personnel and human resources management,","id":"ITEM-2","issue":"January 1997","issued":{"date-parts":[["1997"]]},"page":"47-120","title":"Leader–member exchange theory- The past and potential for the future","type":"article-journal","volume":"15"},"uris":["http://www.mendeley.com/documents/?uuid=595d0c4a-8c89-469c-aa08-c83488080e61"]}],"mendeley":{"formattedCitation":"(Liden et al., 1997; Wayne et al., 1997)","plainTextFormattedCitation":"(Liden et al., 1997; Wayne et al., 1997)","previouslyFormattedCitation":"(Liden et al., 1997; Wayne et al., 1997)"},"properties":{"noteIndex":0},"schema":"https://github.com/citation-style-language/schema/raw/master/csl-citation.json"}</w:instrText>
      </w:r>
      <w:r w:rsidR="00D9605B" w:rsidRPr="009C62B1">
        <w:rPr>
          <w:noProof/>
          <w:color w:val="000000" w:themeColor="text1"/>
        </w:rPr>
        <w:fldChar w:fldCharType="separate"/>
      </w:r>
      <w:r w:rsidR="00D9605B" w:rsidRPr="009C62B1">
        <w:rPr>
          <w:noProof/>
          <w:color w:val="000000" w:themeColor="text1"/>
        </w:rPr>
        <w:t>(Liden et al., 1997; Wayne et al., 1997)</w:t>
      </w:r>
      <w:r w:rsidR="00D9605B" w:rsidRPr="009C62B1">
        <w:rPr>
          <w:noProof/>
          <w:color w:val="000000" w:themeColor="text1"/>
        </w:rPr>
        <w:fldChar w:fldCharType="end"/>
      </w:r>
      <w:r w:rsidR="00D9605B" w:rsidRPr="009C62B1">
        <w:rPr>
          <w:noProof/>
          <w:color w:val="000000" w:themeColor="text1"/>
        </w:rPr>
        <w:t>, and the organizat</w:t>
      </w:r>
      <w:r w:rsidR="00DF5A84" w:rsidRPr="009C62B1">
        <w:rPr>
          <w:noProof/>
          <w:color w:val="000000" w:themeColor="text1"/>
        </w:rPr>
        <w:t>i</w:t>
      </w:r>
      <w:r w:rsidR="00D9605B" w:rsidRPr="009C62B1">
        <w:rPr>
          <w:noProof/>
          <w:color w:val="000000" w:themeColor="text1"/>
        </w:rPr>
        <w:t xml:space="preserve">on itself </w:t>
      </w:r>
      <w:r w:rsidR="00D9605B" w:rsidRPr="009C62B1">
        <w:rPr>
          <w:noProof/>
          <w:color w:val="000000" w:themeColor="text1"/>
        </w:rPr>
        <w:fldChar w:fldCharType="begin" w:fldLock="1"/>
      </w:r>
      <w:r w:rsidR="00BF4E56" w:rsidRPr="009C62B1">
        <w:rPr>
          <w:noProof/>
          <w:color w:val="000000" w:themeColor="text1"/>
        </w:rPr>
        <w:instrText>ADDIN CSL_CITATION {"citationItems":[{"id":"ITEM-1","itemData":{"ISBN":"0149-2063","abstract":"An emerging trend within the organizational justice, social exchange, and organizational citi- zenship behavior literatures is that employees maintain distinct perceptions about, and direct different attitudes and behaviors toward, multiple foci such as the organization, supervisors, and coworkers. However, these multifoci developments have progressed, for the most part, indepen- dently of one another. Thus, to gain a more complete conceptualization of the employee experi- ence, this review brings these respective literatures together. Specifically, the authors (a) review and organize multifoci research and theory in justice, social exchange, and citizenship behav- ior, (b) develop a “target similarity” model to provide a theoretical framework for conceptual- izing and integrating multifoci research, and (c) offer suggestions for future multifoci research. Keywords:","author":[{"dropping-particle":"","family":"Lavelle","given":"James J","non-dropping-particle":"","parse-names":false,"suffix":""},{"dropping-particle":"","family":"Rupp","given":"Deborah E","non-dropping-particle":"","parse-names":false,"suffix":""},{"dropping-particle":"","family":"Brockner","given":"Joel","non-dropping-particle":"","parse-names":false,"suffix":""}],"container-title":"Journal of Management","id":"ITEM-1","issue":"6","issued":{"date-parts":[["2007"]]},"page":"841-866","title":"Taking a multifoci approach to the study of justice, social exchange, and citizenship behavior: The target similarity model","type":"article-journal","volume":"33"},"uris":["http://www.mendeley.com/documents/?uuid=4628a364-7b7f-4d07-aab1-b81ec2fdf435"]},{"id":"ITEM-2","itemData":{"DOI":"10.1177/0149206305279602","ISBN":"0149206305","author":[{"dropping-particle":"","family":"Cropanzano","given":"Russell","non-dropping-particle":"","parse-names":false,"suffix":""},{"dropping-particle":"","family":"Mitchell","given":"Marie S","non-dropping-particle":"","parse-names":false,"suffix":""}],"id":"ITEM-2","issue":"6","issued":{"date-parts":[["2005"]]},"title":"Social exchange theory : An interdisciplinary review","type":"article-journal","volume":"31"},"uris":["http://www.mendeley.com/documents/?uuid=253f686a-8f42-4418-b097-f221c35ef50e"]},{"id":"ITEM-3","itemData":{"abstract":"Employees develop exchange relationships both with organizations and immediate superiors, as evidenced by research on perceived organiza- tional support (POS) and leader-member exchange (LMX), respectively Despite conceptual similarities between these two constructs, theoretical development and research has proceeded independently. In an at- tempt to integrate these literatures, we developed and tested a model of the antecedents and consequences of POS and LMX, based on social exchange theory. Results indicated that POS and LMX have unique antecedents and are differentially related to outcome variables, providing support forthe importantce of both types of exchange.","author":[{"dropping-particle":"","family":"Wayne","given":"Sandy J.","non-dropping-particle":"","parse-names":false,"suffix":""},{"dropping-particle":"","family":"Shore","given":"Lynn M.","non-dropping-particle":"","parse-names":false,"suffix":""},{"dropping-particle":"","family":"Liden","given":"Robert C.","non-dropping-particle":"","parse-names":false,"suffix":""}],"container-title":"Academy of Management Journal","id":"ITEM-3","issue":"1","issued":{"date-parts":[["1997"]]},"page":"82-111","title":"Perceived organizational support and leader-member exchange : A social exchange perspective","type":"article-journal","volume":"40"},"uris":["http://www.mendeley.com/documents/?uuid=3d24c2c2-4c0e-4144-970f-3ee8c2cdb196"]}],"mendeley":{"formattedCitation":"(Cropanzano &amp; Mitchell, 2005; Lavelle et al., 2007; Wayne et al., 1997)","plainTextFormattedCitation":"(Cropanzano &amp; Mitchell, 2005; Lavelle et al., 2007; Wayne et al., 1997)","previouslyFormattedCitation":"(Cropanzano &amp; Mitchell, 2005; Lavelle et al., 2007; Wayne et al., 1997)"},"properties":{"noteIndex":0},"schema":"https://github.com/citation-style-language/schema/raw/master/csl-citation.json"}</w:instrText>
      </w:r>
      <w:r w:rsidR="00D9605B" w:rsidRPr="009C62B1">
        <w:rPr>
          <w:noProof/>
          <w:color w:val="000000" w:themeColor="text1"/>
        </w:rPr>
        <w:fldChar w:fldCharType="separate"/>
      </w:r>
      <w:r w:rsidR="00D9605B" w:rsidRPr="009C62B1">
        <w:rPr>
          <w:noProof/>
          <w:color w:val="000000" w:themeColor="text1"/>
        </w:rPr>
        <w:t>(Cropanzano &amp; Mitchell, 2005; Lavelle et al., 2007; Wayne et al., 1997)</w:t>
      </w:r>
      <w:r w:rsidR="00D9605B" w:rsidRPr="009C62B1">
        <w:rPr>
          <w:noProof/>
          <w:color w:val="000000" w:themeColor="text1"/>
        </w:rPr>
        <w:fldChar w:fldCharType="end"/>
      </w:r>
      <w:r w:rsidR="00D9605B" w:rsidRPr="009C62B1">
        <w:rPr>
          <w:noProof/>
          <w:color w:val="000000" w:themeColor="text1"/>
        </w:rPr>
        <w:t xml:space="preserve">. </w:t>
      </w:r>
      <w:r w:rsidR="004500E8">
        <w:rPr>
          <w:noProof/>
          <w:color w:val="000000" w:themeColor="text1"/>
        </w:rPr>
        <w:t xml:space="preserve"> </w:t>
      </w:r>
    </w:p>
    <w:p w14:paraId="45B7776B" w14:textId="7BB18D54" w:rsidR="00B20D8E" w:rsidRPr="006D2EF7" w:rsidRDefault="009503BB" w:rsidP="002F6344">
      <w:pPr>
        <w:spacing w:line="480" w:lineRule="auto"/>
        <w:ind w:firstLine="720"/>
        <w:contextualSpacing/>
        <w:rPr>
          <w:color w:val="000000" w:themeColor="text1"/>
        </w:rPr>
      </w:pPr>
      <w:r w:rsidRPr="006D2EF7">
        <w:rPr>
          <w:noProof/>
          <w:color w:val="000000" w:themeColor="text1"/>
        </w:rPr>
        <w:lastRenderedPageBreak/>
        <w:t xml:space="preserve">Perceived </w:t>
      </w:r>
      <w:r w:rsidR="003157C5" w:rsidRPr="006D2EF7">
        <w:rPr>
          <w:noProof/>
          <w:color w:val="000000" w:themeColor="text1"/>
        </w:rPr>
        <w:t>Organizationa</w:t>
      </w:r>
      <w:r w:rsidR="00DF5A84" w:rsidRPr="006D2EF7">
        <w:rPr>
          <w:noProof/>
          <w:color w:val="000000" w:themeColor="text1"/>
        </w:rPr>
        <w:t>l Support (POS)</w:t>
      </w:r>
      <w:r w:rsidR="008D700F" w:rsidRPr="006D2EF7">
        <w:rPr>
          <w:noProof/>
          <w:color w:val="000000" w:themeColor="text1"/>
        </w:rPr>
        <w:t xml:space="preserve"> </w:t>
      </w:r>
      <w:r w:rsidR="008D700F" w:rsidRPr="006D2EF7">
        <w:rPr>
          <w:color w:val="000000" w:themeColor="text1"/>
        </w:rPr>
        <w:t>is a measure of the individual’s assessment of how well they are treated and supported by an organization</w:t>
      </w:r>
      <w:r w:rsidR="00402D3B" w:rsidRPr="006D2EF7">
        <w:rPr>
          <w:noProof/>
          <w:color w:val="000000" w:themeColor="text1"/>
        </w:rPr>
        <w:t xml:space="preserve">. </w:t>
      </w:r>
      <w:r w:rsidR="00DF5A84" w:rsidRPr="006D2EF7">
        <w:rPr>
          <w:noProof/>
          <w:color w:val="000000" w:themeColor="text1"/>
        </w:rPr>
        <w:t>Leader-</w:t>
      </w:r>
      <w:r w:rsidR="00F84697" w:rsidRPr="006D2EF7">
        <w:rPr>
          <w:noProof/>
          <w:color w:val="000000" w:themeColor="text1"/>
        </w:rPr>
        <w:t>M</w:t>
      </w:r>
      <w:r w:rsidR="00DF5A84" w:rsidRPr="006D2EF7">
        <w:rPr>
          <w:noProof/>
          <w:color w:val="000000" w:themeColor="text1"/>
        </w:rPr>
        <w:t xml:space="preserve">ember </w:t>
      </w:r>
      <w:r w:rsidR="008D700F" w:rsidRPr="006D2EF7">
        <w:rPr>
          <w:noProof/>
          <w:color w:val="000000" w:themeColor="text1"/>
        </w:rPr>
        <w:t>E</w:t>
      </w:r>
      <w:r w:rsidR="003157C5" w:rsidRPr="006D2EF7">
        <w:rPr>
          <w:noProof/>
          <w:color w:val="000000" w:themeColor="text1"/>
        </w:rPr>
        <w:t>xchange (LMX)</w:t>
      </w:r>
      <w:r w:rsidR="008D700F" w:rsidRPr="006D2EF7">
        <w:rPr>
          <w:noProof/>
          <w:color w:val="000000" w:themeColor="text1"/>
        </w:rPr>
        <w:t xml:space="preserve"> </w:t>
      </w:r>
      <w:r w:rsidR="00402D3B" w:rsidRPr="006D2EF7">
        <w:rPr>
          <w:noProof/>
          <w:color w:val="000000" w:themeColor="text1"/>
        </w:rPr>
        <w:t xml:space="preserve">captures the trust and commitment to a supervisor, </w:t>
      </w:r>
      <w:r w:rsidR="00D9605B" w:rsidRPr="006D2EF7">
        <w:rPr>
          <w:noProof/>
          <w:color w:val="000000" w:themeColor="text1"/>
        </w:rPr>
        <w:t>a</w:t>
      </w:r>
      <w:r w:rsidR="00DF5A84" w:rsidRPr="006D2EF7">
        <w:rPr>
          <w:noProof/>
          <w:color w:val="000000" w:themeColor="text1"/>
        </w:rPr>
        <w:t>nd Team-</w:t>
      </w:r>
      <w:r w:rsidR="00F84697" w:rsidRPr="006D2EF7">
        <w:rPr>
          <w:noProof/>
          <w:color w:val="000000" w:themeColor="text1"/>
        </w:rPr>
        <w:t>M</w:t>
      </w:r>
      <w:r w:rsidR="00DF5A84" w:rsidRPr="006D2EF7">
        <w:rPr>
          <w:noProof/>
          <w:color w:val="000000" w:themeColor="text1"/>
        </w:rPr>
        <w:t>ember Exchange (TMX)</w:t>
      </w:r>
      <w:r w:rsidR="00D9605B" w:rsidRPr="006D2EF7">
        <w:rPr>
          <w:noProof/>
          <w:color w:val="000000" w:themeColor="text1"/>
        </w:rPr>
        <w:t xml:space="preserve"> </w:t>
      </w:r>
      <w:r w:rsidR="00402D3B" w:rsidRPr="006D2EF7">
        <w:rPr>
          <w:noProof/>
          <w:color w:val="000000" w:themeColor="text1"/>
        </w:rPr>
        <w:t>address the level of shared commitment and trust</w:t>
      </w:r>
      <w:r w:rsidR="0092283F">
        <w:rPr>
          <w:noProof/>
          <w:color w:val="000000" w:themeColor="text1"/>
        </w:rPr>
        <w:t xml:space="preserve"> among members of the same group</w:t>
      </w:r>
      <w:r w:rsidR="004500E8" w:rsidRPr="006D2EF7">
        <w:rPr>
          <w:noProof/>
          <w:color w:val="000000" w:themeColor="text1"/>
        </w:rPr>
        <w:t>.</w:t>
      </w:r>
      <w:r w:rsidR="00402D3B" w:rsidRPr="006D2EF7">
        <w:rPr>
          <w:noProof/>
          <w:color w:val="000000" w:themeColor="text1"/>
        </w:rPr>
        <w:t xml:space="preserve"> POS, LMX, and TMX </w:t>
      </w:r>
      <w:r w:rsidR="003157C5" w:rsidRPr="006D2EF7">
        <w:rPr>
          <w:noProof/>
          <w:color w:val="000000" w:themeColor="text1"/>
        </w:rPr>
        <w:t xml:space="preserve">are commonly used proxies for </w:t>
      </w:r>
      <w:r w:rsidR="00F84697" w:rsidRPr="006D2EF7">
        <w:rPr>
          <w:noProof/>
          <w:color w:val="000000" w:themeColor="text1"/>
        </w:rPr>
        <w:t xml:space="preserve">an individual’s evaluation of </w:t>
      </w:r>
      <w:r w:rsidR="003157C5" w:rsidRPr="006D2EF7">
        <w:rPr>
          <w:noProof/>
          <w:color w:val="000000" w:themeColor="text1"/>
        </w:rPr>
        <w:t>ex</w:t>
      </w:r>
      <w:r w:rsidR="00DF5A84" w:rsidRPr="006D2EF7">
        <w:rPr>
          <w:noProof/>
          <w:color w:val="000000" w:themeColor="text1"/>
        </w:rPr>
        <w:t>c</w:t>
      </w:r>
      <w:r w:rsidR="003157C5" w:rsidRPr="006D2EF7">
        <w:rPr>
          <w:noProof/>
          <w:color w:val="000000" w:themeColor="text1"/>
        </w:rPr>
        <w:t>hange relationship</w:t>
      </w:r>
      <w:r w:rsidR="00C3277E" w:rsidRPr="006D2EF7">
        <w:rPr>
          <w:noProof/>
          <w:color w:val="000000" w:themeColor="text1"/>
        </w:rPr>
        <w:t xml:space="preserve"> quality</w:t>
      </w:r>
      <w:r w:rsidR="003157C5" w:rsidRPr="006D2EF7">
        <w:rPr>
          <w:noProof/>
          <w:color w:val="000000" w:themeColor="text1"/>
        </w:rPr>
        <w:t xml:space="preserve"> </w:t>
      </w:r>
      <w:r w:rsidR="003157C5" w:rsidRPr="006D2EF7">
        <w:rPr>
          <w:noProof/>
          <w:color w:val="000000" w:themeColor="text1"/>
        </w:rPr>
        <w:fldChar w:fldCharType="begin" w:fldLock="1"/>
      </w:r>
      <w:r w:rsidR="00EB33B7">
        <w:rPr>
          <w:noProof/>
          <w:color w:val="000000" w:themeColor="text1"/>
        </w:rPr>
        <w:instrText>ADDIN CSL_CITATION {"citationItems":[{"id":"ITEM-1","itemData":{"DOI":"10.15713/ins.mmj.3","ISBN":"9789004310087","PMID":"29982528","author":[{"dropping-particle":"","family":"Shore","given":"Lynn M.","non-dropping-particle":"","parse-names":false,"suffix":""},{"dropping-particle":"","family":"Tetrick","given":"Lois E.","non-dropping-particle":"","parse-names":false,"suffix":""},{"dropping-particle":"","family":"Taylor","given":"M. Susan","non-dropping-particle":"","parse-names":false,"suffix":""},{"dropping-particle":"","family":"Shapiro","given":"Jaqueline A-M Coyle","non-dropping-particle":"","parse-names":false,"suffix":""},{"dropping-particle":"","family":"Liden","given":"Robert C.","non-dropping-particle":"","parse-names":false,"suffix":""}],"container-title":"Research in personnel and human resources management","id":"ITEM-1","issued":{"date-parts":[["2004"]]},"page":"291-370","publisher":"Emerald Group Publishing Limited.","title":"The employee-organization relationship: A timely concept in a period of transition","type":"chapter"},"uris":["http://www.mendeley.com/documents/?uuid=37f696b4-fdb3-4337-af5c-6bd6590dc0bd"]}],"mendeley":{"formattedCitation":"(Shore, Tetrick, Taylor, Shapiro, &amp; Liden, 2004)","plainTextFormattedCitation":"(Shore, Tetrick, Taylor, Shapiro, &amp; Liden, 2004)","previouslyFormattedCitation":"(Shore, Tetrick, Taylor, Shapiro, &amp; Liden, 2004)"},"properties":{"noteIndex":0},"schema":"https://github.com/citation-style-language/schema/raw/master/csl-citation.json"}</w:instrText>
      </w:r>
      <w:r w:rsidR="003157C5" w:rsidRPr="006D2EF7">
        <w:rPr>
          <w:noProof/>
          <w:color w:val="000000" w:themeColor="text1"/>
        </w:rPr>
        <w:fldChar w:fldCharType="separate"/>
      </w:r>
      <w:r w:rsidR="003D4226" w:rsidRPr="003D4226">
        <w:rPr>
          <w:noProof/>
          <w:color w:val="000000" w:themeColor="text1"/>
        </w:rPr>
        <w:t>(Shore, Tetrick, Taylor, Shapiro, &amp; Liden, 2004)</w:t>
      </w:r>
      <w:r w:rsidR="003157C5" w:rsidRPr="006D2EF7">
        <w:rPr>
          <w:noProof/>
          <w:color w:val="000000" w:themeColor="text1"/>
        </w:rPr>
        <w:fldChar w:fldCharType="end"/>
      </w:r>
      <w:r w:rsidR="00402D3B" w:rsidRPr="006D2EF7">
        <w:rPr>
          <w:noProof/>
          <w:color w:val="000000" w:themeColor="text1"/>
        </w:rPr>
        <w:t xml:space="preserve"> and are</w:t>
      </w:r>
      <w:r w:rsidR="00402D3B" w:rsidRPr="006D2EF7" w:rsidDel="00402D3B">
        <w:rPr>
          <w:color w:val="000000" w:themeColor="text1"/>
        </w:rPr>
        <w:t xml:space="preserve"> </w:t>
      </w:r>
      <w:r w:rsidR="00402D3B" w:rsidRPr="006D2EF7">
        <w:rPr>
          <w:color w:val="000000" w:themeColor="text1"/>
        </w:rPr>
        <w:t>r</w:t>
      </w:r>
      <w:r w:rsidR="003157C5" w:rsidRPr="006D2EF7">
        <w:rPr>
          <w:color w:val="000000" w:themeColor="text1"/>
        </w:rPr>
        <w:t xml:space="preserve">epresentative of the “actual state” of the relationship at the three levels </w:t>
      </w:r>
      <w:r w:rsidR="003157C5" w:rsidRPr="006D2EF7">
        <w:rPr>
          <w:color w:val="000000" w:themeColor="text1"/>
        </w:rPr>
        <w:fldChar w:fldCharType="begin" w:fldLock="1"/>
      </w:r>
      <w:r w:rsidR="00E269D5" w:rsidRPr="006D2EF7">
        <w:rPr>
          <w:color w:val="000000" w:themeColor="text1"/>
        </w:rPr>
        <w:instrText>ADDIN CSL_CITATION {"citationItems":[{"id":"ITEM-1","itemData":{"DOI":"10.15713/ins.mmj.3","ISBN":"9789004310087","PMID":"29982528","author":[{"dropping-particle":"","family":"Shore","given":"Lynn M.","non-dropping-particle":"","parse-names":false,"suffix":""},{"dropping-particle":"","family":"Tetrick","given":"Lois E.","non-dropping-particle":"","parse-names":false,"suffix":""},{"dropping-particle":"","family":"Taylor","given":"M. Susan","non-dropping-particle":"","parse-names":false,"suffix":""},{"dropping-particle":"","family":"Shapiro","given":"Jaqueline A-M Coyle","non-dropping-particle":"","parse-names":false,"suffix":""},{"dropping-particle":"","family":"Liden","given":"Robert C.","non-dropping-particle":"","parse-names":false,"suffix":""}],"container-title":"Research in personnel and human resources management","id":"ITEM-1","issued":{"date-parts":[["2004"]]},"page":"291-370","publisher":"Emerald Group Publishing Limited.","title":"The employee-organization relationship: A timely concept in a period of transition","type":"chapter"},"uris":["http://www.mendeley.com/documents/?uuid=37f696b4-fdb3-4337-af5c-6bd6590dc0bd"]}],"mendeley":{"formattedCitation":"(Shore et al., 2004)","manualFormatting":"(Shore et al., 2004: 19)","plainTextFormattedCitation":"(Shore et al., 2004)","previouslyFormattedCitation":"(Shore et al., 2004)"},"properties":{"noteIndex":0},"schema":"https://github.com/citation-style-language/schema/raw/master/csl-citation.json"}</w:instrText>
      </w:r>
      <w:r w:rsidR="003157C5" w:rsidRPr="006D2EF7">
        <w:rPr>
          <w:color w:val="000000" w:themeColor="text1"/>
        </w:rPr>
        <w:fldChar w:fldCharType="separate"/>
      </w:r>
      <w:r w:rsidR="003157C5" w:rsidRPr="006D2EF7">
        <w:rPr>
          <w:noProof/>
          <w:color w:val="000000" w:themeColor="text1"/>
        </w:rPr>
        <w:t>(Shore et al., 2004</w:t>
      </w:r>
      <w:r w:rsidR="005C2BC1" w:rsidRPr="006D2EF7">
        <w:rPr>
          <w:noProof/>
          <w:color w:val="000000" w:themeColor="text1"/>
        </w:rPr>
        <w:t>: 19</w:t>
      </w:r>
      <w:r w:rsidR="003157C5" w:rsidRPr="006D2EF7">
        <w:rPr>
          <w:noProof/>
          <w:color w:val="000000" w:themeColor="text1"/>
        </w:rPr>
        <w:t>)</w:t>
      </w:r>
      <w:r w:rsidR="003157C5" w:rsidRPr="006D2EF7">
        <w:rPr>
          <w:color w:val="000000" w:themeColor="text1"/>
        </w:rPr>
        <w:fldChar w:fldCharType="end"/>
      </w:r>
      <w:r w:rsidR="003157C5" w:rsidRPr="006D2EF7">
        <w:rPr>
          <w:color w:val="000000" w:themeColor="text1"/>
        </w:rPr>
        <w:t xml:space="preserve">. </w:t>
      </w:r>
    </w:p>
    <w:p w14:paraId="2856CAA3" w14:textId="3EE942A9" w:rsidR="00A12234" w:rsidRPr="009C62B1" w:rsidRDefault="006322A4" w:rsidP="006B75A7">
      <w:pPr>
        <w:spacing w:line="480" w:lineRule="auto"/>
        <w:ind w:firstLine="720"/>
        <w:contextualSpacing/>
        <w:rPr>
          <w:color w:val="000000" w:themeColor="text1"/>
        </w:rPr>
      </w:pPr>
      <w:r w:rsidRPr="008570C2">
        <w:rPr>
          <w:b/>
          <w:color w:val="000000" w:themeColor="text1"/>
        </w:rPr>
        <w:t>Organizational Alumni.</w:t>
      </w:r>
      <w:r w:rsidRPr="009C62B1">
        <w:rPr>
          <w:color w:val="000000" w:themeColor="text1"/>
        </w:rPr>
        <w:t xml:space="preserve"> </w:t>
      </w:r>
      <w:r w:rsidR="00066B99" w:rsidRPr="009C62B1">
        <w:rPr>
          <w:color w:val="000000" w:themeColor="text1"/>
        </w:rPr>
        <w:t xml:space="preserve">A review of OA literature reveals two broad areas of research delineated by </w:t>
      </w:r>
      <w:r w:rsidR="00AB6D7B">
        <w:rPr>
          <w:color w:val="000000" w:themeColor="text1"/>
        </w:rPr>
        <w:t xml:space="preserve">the </w:t>
      </w:r>
      <w:r w:rsidR="00066B99" w:rsidRPr="009C62B1">
        <w:rPr>
          <w:color w:val="000000" w:themeColor="text1"/>
        </w:rPr>
        <w:t>manner in which an individual leaves the organization</w:t>
      </w:r>
      <w:r w:rsidR="008B6974">
        <w:rPr>
          <w:color w:val="000000" w:themeColor="text1"/>
        </w:rPr>
        <w:t xml:space="preserve"> – </w:t>
      </w:r>
      <w:r w:rsidR="00066B99" w:rsidRPr="009C62B1">
        <w:rPr>
          <w:color w:val="000000" w:themeColor="text1"/>
        </w:rPr>
        <w:t>as the</w:t>
      </w:r>
      <w:r w:rsidR="005163E9">
        <w:rPr>
          <w:color w:val="000000" w:themeColor="text1"/>
        </w:rPr>
        <w:t xml:space="preserve"> individual’s</w:t>
      </w:r>
      <w:r w:rsidR="00066B99" w:rsidRPr="009C62B1">
        <w:rPr>
          <w:color w:val="000000" w:themeColor="text1"/>
        </w:rPr>
        <w:t xml:space="preserve"> decision (voluntary termination)</w:t>
      </w:r>
      <w:r w:rsidR="009F2C86">
        <w:rPr>
          <w:color w:val="000000" w:themeColor="text1"/>
        </w:rPr>
        <w:t xml:space="preserve"> </w:t>
      </w:r>
      <w:r w:rsidR="00066B99" w:rsidRPr="009C62B1">
        <w:rPr>
          <w:color w:val="000000" w:themeColor="text1"/>
        </w:rPr>
        <w:t xml:space="preserve">or </w:t>
      </w:r>
      <w:r w:rsidR="00AB6D7B">
        <w:rPr>
          <w:color w:val="000000" w:themeColor="text1"/>
        </w:rPr>
        <w:t xml:space="preserve">as </w:t>
      </w:r>
      <w:r w:rsidR="00066B99" w:rsidRPr="009C62B1">
        <w:rPr>
          <w:color w:val="000000" w:themeColor="text1"/>
        </w:rPr>
        <w:t>the organization’s decision (involuntary termination</w:t>
      </w:r>
      <w:r w:rsidR="00EC2605">
        <w:rPr>
          <w:color w:val="000000" w:themeColor="text1"/>
        </w:rPr>
        <w:t>)</w:t>
      </w:r>
      <w:r w:rsidR="005163E9">
        <w:rPr>
          <w:color w:val="000000" w:themeColor="text1"/>
        </w:rPr>
        <w:t xml:space="preserve"> </w:t>
      </w:r>
      <w:r w:rsidR="00066B99" w:rsidRPr="009C62B1">
        <w:rPr>
          <w:color w:val="000000" w:themeColor="text1"/>
        </w:rPr>
        <w:t xml:space="preserve">as in the case of downsizing or reduction-in-force. </w:t>
      </w:r>
      <w:r w:rsidR="005163E9">
        <w:rPr>
          <w:color w:val="000000" w:themeColor="text1"/>
        </w:rPr>
        <w:t>R</w:t>
      </w:r>
      <w:r w:rsidR="00A12234" w:rsidRPr="009C62B1">
        <w:rPr>
          <w:color w:val="000000" w:themeColor="text1"/>
        </w:rPr>
        <w:t xml:space="preserve">esearch </w:t>
      </w:r>
      <w:r w:rsidR="005163E9">
        <w:rPr>
          <w:color w:val="000000" w:themeColor="text1"/>
        </w:rPr>
        <w:t>involving</w:t>
      </w:r>
      <w:r w:rsidR="005163E9" w:rsidRPr="009C62B1">
        <w:rPr>
          <w:color w:val="000000" w:themeColor="text1"/>
        </w:rPr>
        <w:t xml:space="preserve"> involuntarily terminat</w:t>
      </w:r>
      <w:r w:rsidR="00D6715D">
        <w:rPr>
          <w:color w:val="000000" w:themeColor="text1"/>
        </w:rPr>
        <w:t>ing</w:t>
      </w:r>
      <w:r w:rsidR="005163E9" w:rsidRPr="009C62B1">
        <w:rPr>
          <w:color w:val="000000" w:themeColor="text1"/>
        </w:rPr>
        <w:t xml:space="preserve"> </w:t>
      </w:r>
      <w:r w:rsidR="00A12234" w:rsidRPr="009C62B1">
        <w:rPr>
          <w:color w:val="000000" w:themeColor="text1"/>
        </w:rPr>
        <w:t xml:space="preserve">OA examines individual’s attitudes and experience prior to and immediately following the time of separation </w:t>
      </w:r>
      <w:r w:rsidR="00A12234" w:rsidRPr="009C62B1">
        <w:rPr>
          <w:color w:val="000000" w:themeColor="text1"/>
        </w:rPr>
        <w:fldChar w:fldCharType="begin" w:fldLock="1"/>
      </w:r>
      <w:r w:rsidR="00536C68" w:rsidRPr="009C62B1">
        <w:rPr>
          <w:color w:val="000000" w:themeColor="text1"/>
        </w:rPr>
        <w:instrText>ADDIN CSL_CITATION {"citationItems":[{"id":"ITEM-1","itemData":{"DOI":"10.1016/j.aos.2011.02.005","ISBN":"03613682","abstract":"In this paper, we examine why some Big Four alumni more than others choose to benefit their former firm (post-employment citizenship). Grounded in social exchange theory, we find that organizational fairness predicts perceived organizational support, which in turn predicts organizational commitment. Organizational commitment predicts post-employment citizenship, and perceived organizational support and organizational commitment partially mediate the positive relationship between organizational fairness and post-employment citizenship. The contributions, limitations, and practical implications of these findings are discussed.","author":[{"dropping-particle":"","family":"Herda","given":"David N","non-dropping-particle":"","parse-names":false,"suffix":""},{"dropping-particle":"","family":"Lavelle","given":"James J","non-dropping-particle":"","parse-names":false,"suffix":""}],"chapter-number":"156","container-title":"Accounting, Organizations and Society","id":"ITEM-1","issue":"3","issued":{"date-parts":[["2011"]]},"language":"English","note":"789bx\nTimes Cited:9\nCited References Count:74","page":"156-166","title":"The effects of organizational fairness and commitment on the extent of benefits big four alumni provide their former firm","type":"article-journal","volume":"36"},"uris":["http://www.mendeley.com/documents/?uuid=d729d8e7-4dc3-4254-9587-71ec92856460"]},{"id":"ITEM-2","itemData":{"DOI":"10.2307/2393223","ISBN":"00018392","ISSN":"00018392","PMID":"9211164504","abstract":"The influence of individuals' prior commitment to an institution on their reactions to the perceived fairness of decisions rendered by the institution was examined in two different field settings. The first study examined how layoff survivors' work attitudes and behaviors after the layoff changed as a function of (1) their level of organizational commitment prior to the layoff and (2) their perceptions of the fairness of the decision rule used to keep certain employees and lay off others. In the second study, we explored how citizens' commitment to legal authorities changed as a function of their initial level of commitment and their perceptions of how fairly they were treated in their recent encounters with legal authorities. Consistent results emerged across these two settings: The most negative reactions were exhibited by those who previously felt highly committed but who felt that they were treated unfairly by the institution. Theoretical and practical implications are discussed.","author":[{"dropping-particle":"","family":"Brockner","given":"Joel","non-dropping-particle":"","parse-names":false,"suffix":""},{"dropping-particle":"","family":"Tyler","given":"Tom R","non-dropping-particle":"","parse-names":false,"suffix":""},{"dropping-particle":"","family":"Cooper-Schneider","given":"Rochelle","non-dropping-particle":"","parse-names":false,"suffix":""}],"container-title":"Administrative Science Quarterly","id":"ITEM-2","issue":"2","issued":{"date-parts":[["1992"]]},"page":"241","title":"The influence of prior commitment to an institution on reactions to perceived unfairness: The higher they are, the harder they fall","type":"article-journal","volume":"37"},"uris":["http://www.mendeley.com/documents/?uuid=4fd485dc-5b1f-4025-8c7a-c72545e6d50b"]}],"mendeley":{"formattedCitation":"(Brockner et al., 1992; Herda &amp; Lavelle, 2011)","plainTextFormattedCitation":"(Brockner et al., 1992; Herda &amp; Lavelle, 2011)","previouslyFormattedCitation":"(Brockner et al., 1992; Herda &amp; Lavelle, 2011)"},"properties":{"noteIndex":0},"schema":"https://github.com/citation-style-language/schema/raw/master/csl-citation.json"}</w:instrText>
      </w:r>
      <w:r w:rsidR="00A12234" w:rsidRPr="009C62B1">
        <w:rPr>
          <w:color w:val="000000" w:themeColor="text1"/>
        </w:rPr>
        <w:fldChar w:fldCharType="separate"/>
      </w:r>
      <w:r w:rsidR="00A12234" w:rsidRPr="009C62B1">
        <w:rPr>
          <w:noProof/>
          <w:color w:val="000000" w:themeColor="text1"/>
        </w:rPr>
        <w:t>(Brockner et al., 1992; Herda &amp; Lavelle, 2011)</w:t>
      </w:r>
      <w:r w:rsidR="00A12234" w:rsidRPr="009C62B1">
        <w:rPr>
          <w:color w:val="000000" w:themeColor="text1"/>
        </w:rPr>
        <w:fldChar w:fldCharType="end"/>
      </w:r>
      <w:r w:rsidR="00A12234" w:rsidRPr="009C62B1">
        <w:rPr>
          <w:color w:val="000000" w:themeColor="text1"/>
        </w:rPr>
        <w:t xml:space="preserve">, </w:t>
      </w:r>
      <w:r w:rsidR="005163E9">
        <w:rPr>
          <w:color w:val="000000" w:themeColor="text1"/>
        </w:rPr>
        <w:t>as well as</w:t>
      </w:r>
      <w:r w:rsidR="00A12234" w:rsidRPr="009C62B1">
        <w:rPr>
          <w:color w:val="000000" w:themeColor="text1"/>
        </w:rPr>
        <w:t xml:space="preserve"> their retrospective assessment and future outlook immediately after their exit </w:t>
      </w:r>
      <w:r w:rsidR="00A12234" w:rsidRPr="009C62B1">
        <w:rPr>
          <w:color w:val="000000" w:themeColor="text1"/>
        </w:rPr>
        <w:fldChar w:fldCharType="begin" w:fldLock="1"/>
      </w:r>
      <w:r w:rsidR="00E269D5" w:rsidRPr="009C62B1">
        <w:rPr>
          <w:color w:val="000000" w:themeColor="text1"/>
        </w:rPr>
        <w:instrText>ADDIN CSL_CITATION {"citationItems":[{"id":"ITEM-1","itemData":{"DOI":"10.1111/j.1744-6570.1999.tb01813.x","ISBN":"0031-5826 1744-6570","abstract":"This longitudinal study examined 3 layoff-specific (explanation, correctability, and severance benefits) and 2 person-centered (negative affectivity and prior organizational commitment) variables as predictors of layoff victims' judgments of layoff fairness, willingness to endorse the terminating organization, desire to take the previous employer to court, and willingness to commit to future employers. In addition, this study assessed how reemployment moderated these relationships. The results highlighted the importance of receiving an explanation from organizations about how and why layoffs were conducted. Explanation was associated with higher perceived fairness of the layoff, higher willingness to endorse the terminating organization, and less desire to sue that organization, even after reemployment. Four predictor-outcome relationships were moderated by reemployment status.","author":[{"dropping-particle":"","family":"Wanberg","given":"Connie R","non-dropping-particle":"","parse-names":false,"suffix":""},{"dropping-particle":"","family":"Gavin","given":"Mark B","non-dropping-particle":"","parse-names":false,"suffix":""},{"dropping-particle":"","family":"Bunce","given":"Larry W","non-dropping-particle":"","parse-names":false,"suffix":""}],"chapter-number":"59","container-title":"Personnel psychology","id":"ITEM-1","issue":"1","issued":{"date-parts":[["1999"]]},"language":"English","note":"175yw\nTimes Cited:50\nCited References Count:51","page":"59-84","title":"Perceived fairness of layoffs among individuals who have been laid off: A longitudinal study","type":"article-journal","volume":"52"},"uris":["http://www.mendeley.com/documents/?uuid=935477d4-4924-48f5-b36b-001eac27d483"]}],"mendeley":{"formattedCitation":"(Wanberg et al., 1999)","plainTextFormattedCitation":"(Wanberg et al., 1999)","previouslyFormattedCitation":"(Wanberg et al., 1999)"},"properties":{"noteIndex":0},"schema":"https://github.com/citation-style-language/schema/raw/master/csl-citation.json"}</w:instrText>
      </w:r>
      <w:r w:rsidR="00A12234" w:rsidRPr="009C62B1">
        <w:rPr>
          <w:color w:val="000000" w:themeColor="text1"/>
        </w:rPr>
        <w:fldChar w:fldCharType="separate"/>
      </w:r>
      <w:r w:rsidR="00A12234" w:rsidRPr="009C62B1">
        <w:rPr>
          <w:noProof/>
          <w:color w:val="000000" w:themeColor="text1"/>
        </w:rPr>
        <w:t>(Wanberg et al., 1999)</w:t>
      </w:r>
      <w:r w:rsidR="00A12234" w:rsidRPr="009C62B1">
        <w:rPr>
          <w:color w:val="000000" w:themeColor="text1"/>
        </w:rPr>
        <w:fldChar w:fldCharType="end"/>
      </w:r>
      <w:r w:rsidR="00A12234" w:rsidRPr="009C62B1">
        <w:rPr>
          <w:color w:val="000000" w:themeColor="text1"/>
        </w:rPr>
        <w:t xml:space="preserve">. </w:t>
      </w:r>
      <w:r w:rsidR="008E1440" w:rsidRPr="009C62B1">
        <w:rPr>
          <w:color w:val="000000" w:themeColor="text1"/>
        </w:rPr>
        <w:fldChar w:fldCharType="begin" w:fldLock="1"/>
      </w:r>
      <w:r w:rsidR="008E1440">
        <w:rPr>
          <w:color w:val="000000" w:themeColor="text1"/>
        </w:rPr>
        <w:instrText>ADDIN CSL_CITATION {"citationItems":[{"id":"ITEM-1","itemData":{"ISBN":"2044-8325","author":[{"dropping-particle":"","family":"Pugh","given":"S Douglas","non-dropping-particle":"","parse-names":false,"suffix":""},{"dropping-particle":"","family":"Skarlicki","given":"Daniel P","non-dropping-particle":"","parse-names":false,"suffix":""},{"dropping-particle":"","family":"Passell","given":"Brian S","non-dropping-particle":"","parse-names":false,"suffix":""}],"container-title":"Journal of Occupational and Organizational Psychology","id":"ITEM-1","issue":"2","issued":{"date-parts":[["2003"]]},"page":"201-212","title":"After the fall: Layoff victims' trust and cynicism in re</w:instrText>
      </w:r>
      <w:r w:rsidR="008E1440">
        <w:rPr>
          <w:rFonts w:ascii="Cambria Math" w:hAnsi="Cambria Math" w:cs="Cambria Math"/>
          <w:color w:val="000000" w:themeColor="text1"/>
        </w:rPr>
        <w:instrText>‐</w:instrText>
      </w:r>
      <w:r w:rsidR="008E1440">
        <w:rPr>
          <w:color w:val="000000" w:themeColor="text1"/>
        </w:rPr>
        <w:instrText>employment","type":"article-journal","volume":"76"},"uris":["http://www.mendeley.com/documents/?uuid=55c7decb-7d0a-46b3-acd6-a536418a7890"]}],"mendeley":{"formattedCitation":"(Pugh, Skarlicki, &amp; Passell, 2003)","manualFormatting":"Pugh, Skarlicki, &amp; Passell (2003)","plainTextFormattedCitation":"(Pugh, Skarlicki, &amp; Passell, 2003)","previouslyFormattedCitation":"(Pugh, Skarlicki, &amp; Passell, 2003)"},"properties":{"noteIndex":0},"schema":"https://github.com/citation-style-language/schema/raw/master/csl-citation.json"}</w:instrText>
      </w:r>
      <w:r w:rsidR="008E1440" w:rsidRPr="009C62B1">
        <w:rPr>
          <w:color w:val="000000" w:themeColor="text1"/>
        </w:rPr>
        <w:fldChar w:fldCharType="separate"/>
      </w:r>
      <w:r w:rsidR="008E1440" w:rsidRPr="009C62B1">
        <w:rPr>
          <w:noProof/>
          <w:color w:val="000000" w:themeColor="text1"/>
        </w:rPr>
        <w:t>Pugh, Skarlicki, &amp; Passell</w:t>
      </w:r>
      <w:r w:rsidR="008E1440">
        <w:rPr>
          <w:noProof/>
          <w:color w:val="000000" w:themeColor="text1"/>
        </w:rPr>
        <w:t xml:space="preserve"> (</w:t>
      </w:r>
      <w:r w:rsidR="008E1440" w:rsidRPr="009C62B1">
        <w:rPr>
          <w:noProof/>
          <w:color w:val="000000" w:themeColor="text1"/>
        </w:rPr>
        <w:t>2003)</w:t>
      </w:r>
      <w:r w:rsidR="008E1440" w:rsidRPr="009C62B1">
        <w:rPr>
          <w:color w:val="000000" w:themeColor="text1"/>
        </w:rPr>
        <w:fldChar w:fldCharType="end"/>
      </w:r>
      <w:r w:rsidR="008E1440">
        <w:rPr>
          <w:color w:val="000000" w:themeColor="text1"/>
        </w:rPr>
        <w:t xml:space="preserve"> examine t</w:t>
      </w:r>
      <w:r w:rsidR="005163E9">
        <w:rPr>
          <w:color w:val="000000" w:themeColor="text1"/>
        </w:rPr>
        <w:t>he</w:t>
      </w:r>
      <w:r w:rsidR="00A12234" w:rsidRPr="009C62B1">
        <w:rPr>
          <w:color w:val="000000" w:themeColor="text1"/>
        </w:rPr>
        <w:t xml:space="preserve"> </w:t>
      </w:r>
      <w:r w:rsidR="008E1440">
        <w:rPr>
          <w:color w:val="000000" w:themeColor="text1"/>
        </w:rPr>
        <w:t>persistent effect of</w:t>
      </w:r>
      <w:r w:rsidR="005163E9">
        <w:rPr>
          <w:color w:val="000000" w:themeColor="text1"/>
        </w:rPr>
        <w:t xml:space="preserve"> involuntary</w:t>
      </w:r>
      <w:r w:rsidR="00A12234" w:rsidRPr="009C62B1">
        <w:rPr>
          <w:color w:val="000000" w:themeColor="text1"/>
        </w:rPr>
        <w:t xml:space="preserve"> termination on </w:t>
      </w:r>
      <w:r w:rsidR="008E1440">
        <w:rPr>
          <w:color w:val="000000" w:themeColor="text1"/>
        </w:rPr>
        <w:t xml:space="preserve">an OA’s </w:t>
      </w:r>
      <w:r w:rsidR="00A12234" w:rsidRPr="009C62B1">
        <w:rPr>
          <w:color w:val="000000" w:themeColor="text1"/>
        </w:rPr>
        <w:t xml:space="preserve">trust in </w:t>
      </w:r>
      <w:r w:rsidR="00D6715D">
        <w:rPr>
          <w:color w:val="000000" w:themeColor="text1"/>
        </w:rPr>
        <w:t xml:space="preserve">a </w:t>
      </w:r>
      <w:r w:rsidR="00A12234" w:rsidRPr="009C62B1">
        <w:rPr>
          <w:color w:val="000000" w:themeColor="text1"/>
        </w:rPr>
        <w:t>new organization</w:t>
      </w:r>
      <w:r w:rsidR="008E1440">
        <w:rPr>
          <w:color w:val="000000" w:themeColor="text1"/>
        </w:rPr>
        <w:t xml:space="preserve"> </w:t>
      </w:r>
      <w:r w:rsidR="00D6715D">
        <w:rPr>
          <w:color w:val="000000" w:themeColor="text1"/>
        </w:rPr>
        <w:t>and find</w:t>
      </w:r>
      <w:r w:rsidR="009F2C86">
        <w:rPr>
          <w:color w:val="000000" w:themeColor="text1"/>
        </w:rPr>
        <w:t xml:space="preserve"> that involuntary termination</w:t>
      </w:r>
      <w:r w:rsidR="008E1440">
        <w:rPr>
          <w:color w:val="000000" w:themeColor="text1"/>
        </w:rPr>
        <w:t xml:space="preserve"> may have lasting effects</w:t>
      </w:r>
      <w:r w:rsidR="00D6715D">
        <w:rPr>
          <w:color w:val="000000" w:themeColor="text1"/>
        </w:rPr>
        <w:t xml:space="preserve"> on relationships at the new organization. </w:t>
      </w:r>
      <w:r w:rsidR="005163E9">
        <w:rPr>
          <w:color w:val="000000" w:themeColor="text1"/>
        </w:rPr>
        <w:t>R</w:t>
      </w:r>
      <w:r w:rsidR="00A12234" w:rsidRPr="009C62B1">
        <w:rPr>
          <w:color w:val="000000" w:themeColor="text1"/>
        </w:rPr>
        <w:t>esearch on voluntar</w:t>
      </w:r>
      <w:r w:rsidR="00D6715D">
        <w:rPr>
          <w:color w:val="000000" w:themeColor="text1"/>
        </w:rPr>
        <w:t>il</w:t>
      </w:r>
      <w:r w:rsidR="00A12234" w:rsidRPr="009C62B1">
        <w:rPr>
          <w:color w:val="000000" w:themeColor="text1"/>
        </w:rPr>
        <w:t>y terminat</w:t>
      </w:r>
      <w:r w:rsidR="00D6715D">
        <w:rPr>
          <w:color w:val="000000" w:themeColor="text1"/>
        </w:rPr>
        <w:t>ing individuals</w:t>
      </w:r>
      <w:r w:rsidR="00A12234" w:rsidRPr="009C62B1">
        <w:rPr>
          <w:color w:val="000000" w:themeColor="text1"/>
        </w:rPr>
        <w:t xml:space="preserve"> predominately </w:t>
      </w:r>
      <w:r w:rsidR="00F93BB1">
        <w:rPr>
          <w:color w:val="000000" w:themeColor="text1"/>
        </w:rPr>
        <w:t>views</w:t>
      </w:r>
      <w:r w:rsidR="00F93BB1" w:rsidRPr="009C62B1">
        <w:rPr>
          <w:color w:val="000000" w:themeColor="text1"/>
        </w:rPr>
        <w:t xml:space="preserve"> </w:t>
      </w:r>
      <w:r w:rsidR="00A12234" w:rsidRPr="009C62B1">
        <w:rPr>
          <w:color w:val="000000" w:themeColor="text1"/>
        </w:rPr>
        <w:t>OA as members of formal or informal “</w:t>
      </w:r>
      <w:r w:rsidR="00F93BB1">
        <w:rPr>
          <w:color w:val="000000" w:themeColor="text1"/>
        </w:rPr>
        <w:t>groups</w:t>
      </w:r>
      <w:r w:rsidR="00A12234" w:rsidRPr="009C62B1">
        <w:rPr>
          <w:color w:val="000000" w:themeColor="text1"/>
        </w:rPr>
        <w:t xml:space="preserve">” in which </w:t>
      </w:r>
      <w:r w:rsidR="005163E9">
        <w:rPr>
          <w:color w:val="000000" w:themeColor="text1"/>
        </w:rPr>
        <w:t>individuals</w:t>
      </w:r>
      <w:r w:rsidR="005163E9" w:rsidRPr="009C62B1">
        <w:rPr>
          <w:color w:val="000000" w:themeColor="text1"/>
        </w:rPr>
        <w:t xml:space="preserve"> </w:t>
      </w:r>
      <w:r w:rsidR="00A12234" w:rsidRPr="009C62B1">
        <w:rPr>
          <w:color w:val="000000" w:themeColor="text1"/>
        </w:rPr>
        <w:t xml:space="preserve">maintain identification and relationships with their former employer </w:t>
      </w:r>
      <w:r w:rsidR="005163E9">
        <w:rPr>
          <w:color w:val="000000" w:themeColor="text1"/>
        </w:rPr>
        <w:t>while subsequently</w:t>
      </w:r>
      <w:r w:rsidR="00A12234" w:rsidRPr="009C62B1">
        <w:rPr>
          <w:color w:val="000000" w:themeColor="text1"/>
        </w:rPr>
        <w:t xml:space="preserve"> employed or otherwise engaged with a new organization </w:t>
      </w:r>
      <w:r w:rsidR="00A12234" w:rsidRPr="009C62B1">
        <w:rPr>
          <w:color w:val="000000" w:themeColor="text1"/>
        </w:rPr>
        <w:fldChar w:fldCharType="begin" w:fldLock="1"/>
      </w:r>
      <w:r w:rsidR="00BF4E56" w:rsidRPr="009C62B1">
        <w:rPr>
          <w:color w:val="000000" w:themeColor="text1"/>
        </w:rPr>
        <w:instrText>ADDIN CSL_CITATION {"citationItems":[{"id":"ITEM-1","itemData":{"DOI":"10.1016/j.aos.2011.02.005","ISBN":"03613682","abstract":"In this paper, we examine why some Big Four alumni more than others choose to benefit their former firm (post-employment citizenship). Grounded in social exchange theory, we find that organizational fairness predicts perceived organizational support, which in turn predicts organizational commitment. Organizational commitment predicts post-employment citizenship, and perceived organizational support and organizational commitment partially mediate the positive relationship between organizational fairness and post-employment citizenship. The contributions, limitations, and practical implications of these findings are discussed.","author":[{"dropping-particle":"","family":"Herda","given":"David N","non-dropping-particle":"","parse-names":false,"suffix":""},{"dropping-particle":"","family":"Lavelle","given":"James J","non-dropping-particle":"","parse-names":false,"suffix":""}],"chapter-number":"156","container-title":"Accounting, Organizations and Society","id":"ITEM-1","issue":"3","issued":{"date-parts":[["2011"]]},"language":"English","note":"789bx\nTimes Cited:9\nCited References Count:74","page":"156-166","title":"The effects of organizational fairness and commitment on the extent of benefits big four alumni provide their former firm","type":"article-journal","volume":"36"},"uris":["http://www.mendeley.com/documents/?uuid=d729d8e7-4dc3-4254-9587-71ec92856460"]},{"id":"ITEM-2","itemData":{"ISBN":"0888-7993","ISSN":"08887993","abstract":"Alumni (i.e., past employees) of accounting firms can play an important role in the marketing strategy of firms. The purpose of this study is to identify the characteristics that distinguish alumni who benefit the firm (benefiters) from alumni who do not (non-benefiters). Data were collected from 203 alumni of Big 6 firms through responses to a questionnaire survey. Eight variables were identified as potential discriminants based on prior research. Multiple Discriminant Analysis (MDA) was used to classify the alumni into benefiters and non-benefiters, using these variables. Participation of alumni in alumni relations activities, strength of mentor relationship, and length of employment with the firm were the significant discriminators between benefiters and non-benefiters. Additional analyses show that alumni's title at the time of leaving and alumni's current occupation can also be used to classify the alumni. This study provides a new perspective on staff turnover in accounting firms by recognizing that turnover may result in alumni who are valuable for their marketing potential. It also presents a useful and practical approach to segmenting the alumni into benefiters and non-benefiters. [ABSTRACT FROM AUTHOR] Copyright of Accounting Horizons is the property of American Accounting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Abstracts.)","author":[{"dropping-particle":"","family":"Iyer","given":"Venkataraman M.","non-dropping-particle":"","parse-names":false,"suffix":""}],"container-title":"Accounting Horizons","id":"ITEM-2","issue":"1","issued":{"date-parts":[["1998"]]},"page":"18","title":"Characteristics of accounting firm alumni who benefit their former firm","type":"article-journal","volume":"12"},"uris":["http://www.mendeley.com/documents/?uuid=d684ae4e-a8e6-4a9b-9191-6b0b12ce1955"]},{"id":"ITEM-3","itemData":{"ISBN":"0361-3682","author":[{"dropping-particle":"","family":"Iyer","given":"Venkataraman M","non-dropping-particle":"","parse-names":false,"suffix":""},{"dropping-particle":"","family":"Bamber","given":"E Michael","non-dropping-particle":"","parse-names":false,"suffix":""},{"dropping-particle":"","family":"Barefield","given":"Russell M","non-dropping-particle":"","parse-names":false,"suffix":""}],"container-title":"Accounting, Organizations and Society","id":"ITEM-3","issue":"3-4","issued":{"date-parts":[["1997"]]},"page":"315-336","title":"Identification of accounting firm alumni with their former firm: Antecedents and outcomes","type":"article-journal","volume":"22"},"uris":["http://www.mendeley.com/documents/?uuid=f87e89d8-f95b-470f-bb6c-54b678122177"]},{"id":"ITEM-4","itemData":{"DOI":"10.1108/eb022815","ISBN":"1044-4068","abstract":"Research on layoff victims reports that interactional justice judgments influence important work-related attitudes, such as organizational commitment. In this paper, we build on this emerging literature through an examination of the role that both interactional justice and organizational support have in explaining the organizational commitment of 147 layoff victims at a major manufacturing plant. The results of structural equation analyses supported our hypothesis that organizational support mediates the relationship between interactional justice and organizational commitment.","author":[{"dropping-particle":"","family":"Naumann","given":"Stefanie E","non-dropping-particle":"","parse-names":false,"suffix":""},{"dropping-particle":"","family":"Bennett","given":"Nathan","non-dropping-particle":"","parse-names":false,"suffix":""},{"dropping-particle":"","family":"Bies","given":"Robert J","non-dropping-particle":"","parse-names":false,"suffix":""},{"dropping-particle":"","family":"Martin","given":"Christopher L","non-dropping-particle":"","parse-names":false,"suffix":""}],"chapter-number":"356","container-title":"International Journal of Conflict Management","id":"ITEM-4","issue":"4","issued":{"date-parts":[["1998"]]},"language":"English","note":"178zb\nTimes Cited:28\nCited References Count:37","page":"356-368","title":"Laid off, but still loyal: The influence of perceived justice and organizational support","type":"article-journal","volume":"9"},"uris":["http://www.mendeley.com/documents/?uuid=3195c321-28f8-4096-9831-122b68996853"]},{"id":"ITEM-5","itemData":{"DOI":"https://doi.org/10.1111/peps.12143","abstract":"Research has convincingly shown that leader-member exchange (LMX) is associated with a range of beneficial outcomes for employees within organizations. As employees increasingly pursue boundaryless careers that straddle multiple organizations, it is important to ask: Do advantages from LMX extend beyond the current organization and persist even after employees have left it? We propose that employees in higher quality LMX relationships with their managers benefit from stronger professional development, which can pay off in the form of better career outcomes on the external job market. Further, after leaving, whether or not ex-employees (i.e., alumni) harbor goodwill towards their former organizations is likely to depend on their LMX quality prior to leaving. Alumni goodwill matters because organizations can potentially reap important strategic benefits from their alumni. Using time separated data including alumni interviews conducted by third-party consultants, we find that among employees who quit, pre-turnover LMX is positively related to higher salaries and greater responsibility in their next jobs, and is also positively related to alumni goodwill. Moreover, the strength of the LMX-alumni goodwill relationship depends on whether managers made robust retention efforts after employees communicated their decisions to quit.","author":[{"dropping-particle":"","family":"Raghuram","given":"Sumita","non-dropping-particle":"","parse-names":false,"suffix":""},{"dropping-particle":"","family":"Gajendran","given":"Ravi Shanker","non-dropping-particle":"","parse-names":false,"suffix":""},{"dropping-particle":"","family":"Liu","given":"Xiangmin","non-dropping-particle":"","parse-names":false,"suffix":""},{"dropping-particle":"","family":"Somaya","given":"Deepak","non-dropping-particle":"","parse-names":false,"suffix":""}],"container-title":"Personnel Psychology","id":"ITEM-5","issue":"2","issued":{"date-parts":[["2017"]]},"page":"399-428","title":"Boundaryless LMX: Examining LMX's impact on external career outcomes and alumni goodwill","type":"article-journal","volume":"70"},"uris":["http://www.mendeley.com/documents/?uuid=04e18991-468d-4ca8-9a17-495f43391d35"]}],"mendeley":{"formattedCitation":"(Herda &amp; Lavelle, 2011; Iyer, 1998; Iyer et al., 1997; Naumann et al., 1998; Raghuram et al., 2017)","plainTextFormattedCitation":"(Herda &amp; Lavelle, 2011; Iyer, 1998; Iyer et al., 1997; Naumann et al., 1998; Raghuram et al., 2017)","previouslyFormattedCitation":"(Herda &amp; Lavelle, 2011; Iyer, 1998; Iyer et al., 1997; Naumann et al., 1998; Raghuram et al., 2017)"},"properties":{"noteIndex":0},"schema":"https://github.com/citation-style-language/schema/raw/master/csl-citation.json"}</w:instrText>
      </w:r>
      <w:r w:rsidR="00A12234" w:rsidRPr="009C62B1">
        <w:rPr>
          <w:color w:val="000000" w:themeColor="text1"/>
        </w:rPr>
        <w:fldChar w:fldCharType="separate"/>
      </w:r>
      <w:r w:rsidR="00A12234" w:rsidRPr="009C62B1">
        <w:rPr>
          <w:noProof/>
          <w:color w:val="000000" w:themeColor="text1"/>
        </w:rPr>
        <w:t>(Herda &amp; Lavelle, 2011; Iyer, 1998; Iyer et al., 1997; Naumann et al., 1998; Raghuram et al., 2017)</w:t>
      </w:r>
      <w:r w:rsidR="00A12234" w:rsidRPr="009C62B1">
        <w:rPr>
          <w:color w:val="000000" w:themeColor="text1"/>
        </w:rPr>
        <w:fldChar w:fldCharType="end"/>
      </w:r>
      <w:r w:rsidR="00A12234" w:rsidRPr="009C62B1">
        <w:rPr>
          <w:color w:val="000000" w:themeColor="text1"/>
        </w:rPr>
        <w:t xml:space="preserve">. </w:t>
      </w:r>
    </w:p>
    <w:p w14:paraId="7E20347A" w14:textId="053D4F1D" w:rsidR="00113C97" w:rsidRPr="009C62B1" w:rsidRDefault="00962E12" w:rsidP="006B75A7">
      <w:pPr>
        <w:spacing w:line="480" w:lineRule="auto"/>
        <w:ind w:firstLine="720"/>
        <w:contextualSpacing/>
        <w:rPr>
          <w:b/>
          <w:color w:val="000000" w:themeColor="text1"/>
        </w:rPr>
      </w:pPr>
      <w:r w:rsidRPr="00D8389E">
        <w:rPr>
          <w:b/>
          <w:color w:val="000000" w:themeColor="text1"/>
        </w:rPr>
        <w:t>OA Rela</w:t>
      </w:r>
      <w:r w:rsidR="00A50DB2" w:rsidRPr="00D8389E">
        <w:rPr>
          <w:b/>
          <w:color w:val="000000" w:themeColor="text1"/>
        </w:rPr>
        <w:t>tionship</w:t>
      </w:r>
      <w:r w:rsidR="00BE3898">
        <w:rPr>
          <w:b/>
          <w:color w:val="000000" w:themeColor="text1"/>
        </w:rPr>
        <w:t>s</w:t>
      </w:r>
      <w:r w:rsidR="00A50DB2" w:rsidRPr="00D8389E">
        <w:rPr>
          <w:b/>
          <w:color w:val="000000" w:themeColor="text1"/>
        </w:rPr>
        <w:t xml:space="preserve"> with Forme</w:t>
      </w:r>
      <w:r w:rsidR="002724B6">
        <w:rPr>
          <w:b/>
          <w:color w:val="000000" w:themeColor="text1"/>
        </w:rPr>
        <w:t xml:space="preserve">r </w:t>
      </w:r>
      <w:r w:rsidR="005367A6">
        <w:rPr>
          <w:b/>
          <w:color w:val="000000" w:themeColor="text1"/>
        </w:rPr>
        <w:t xml:space="preserve">and Current </w:t>
      </w:r>
      <w:r w:rsidR="00A50DB2" w:rsidRPr="00D8389E">
        <w:rPr>
          <w:b/>
          <w:color w:val="000000" w:themeColor="text1"/>
        </w:rPr>
        <w:t>E</w:t>
      </w:r>
      <w:r w:rsidR="00113C97" w:rsidRPr="00D8389E">
        <w:rPr>
          <w:b/>
          <w:color w:val="000000" w:themeColor="text1"/>
        </w:rPr>
        <w:t>mployer</w:t>
      </w:r>
      <w:r w:rsidR="00BE3898">
        <w:rPr>
          <w:b/>
          <w:color w:val="000000" w:themeColor="text1"/>
        </w:rPr>
        <w:t>s</w:t>
      </w:r>
      <w:r w:rsidR="00113C97" w:rsidRPr="00D8389E">
        <w:rPr>
          <w:b/>
          <w:color w:val="000000" w:themeColor="text1"/>
        </w:rPr>
        <w:t>.</w:t>
      </w:r>
      <w:r w:rsidR="00113C97" w:rsidRPr="00D8389E">
        <w:rPr>
          <w:color w:val="000000" w:themeColor="text1"/>
        </w:rPr>
        <w:t xml:space="preserve"> </w:t>
      </w:r>
      <w:r w:rsidR="002724B6">
        <w:rPr>
          <w:color w:val="000000" w:themeColor="text1"/>
        </w:rPr>
        <w:t xml:space="preserve"> </w:t>
      </w:r>
      <w:r w:rsidR="006B75A7">
        <w:rPr>
          <w:color w:val="000000" w:themeColor="text1"/>
        </w:rPr>
        <w:t>E</w:t>
      </w:r>
      <w:r w:rsidR="00393CF5" w:rsidRPr="009C62B1">
        <w:rPr>
          <w:color w:val="000000" w:themeColor="text1"/>
        </w:rPr>
        <w:t xml:space="preserve">mployees form </w:t>
      </w:r>
      <w:r w:rsidR="002E1A9B">
        <w:rPr>
          <w:color w:val="000000" w:themeColor="text1"/>
        </w:rPr>
        <w:t xml:space="preserve">an overall assessment </w:t>
      </w:r>
      <w:r w:rsidR="00393CF5" w:rsidRPr="009C62B1">
        <w:rPr>
          <w:color w:val="000000" w:themeColor="text1"/>
        </w:rPr>
        <w:t xml:space="preserve">about their contributions </w:t>
      </w:r>
      <w:r w:rsidR="002E1A9B">
        <w:rPr>
          <w:color w:val="000000" w:themeColor="text1"/>
        </w:rPr>
        <w:t xml:space="preserve">to the organization </w:t>
      </w:r>
      <w:r w:rsidR="00393CF5" w:rsidRPr="009C62B1">
        <w:rPr>
          <w:color w:val="000000" w:themeColor="text1"/>
        </w:rPr>
        <w:t>and how much the organization cares about their well-being</w:t>
      </w:r>
      <w:r w:rsidR="006B75A7">
        <w:rPr>
          <w:color w:val="000000" w:themeColor="text1"/>
        </w:rPr>
        <w:t xml:space="preserve"> (</w:t>
      </w:r>
      <w:r w:rsidR="006B75A7" w:rsidRPr="009C62B1">
        <w:rPr>
          <w:color w:val="000000" w:themeColor="text1"/>
        </w:rPr>
        <w:t>Eisenberger et al. 1986)</w:t>
      </w:r>
      <w:r w:rsidR="00D6715D">
        <w:rPr>
          <w:color w:val="000000" w:themeColor="text1"/>
        </w:rPr>
        <w:t xml:space="preserve">. Importantly, </w:t>
      </w:r>
      <w:r w:rsidR="006B75A7">
        <w:rPr>
          <w:color w:val="000000" w:themeColor="text1"/>
        </w:rPr>
        <w:t xml:space="preserve">individuals </w:t>
      </w:r>
      <w:r w:rsidR="00301D4D" w:rsidRPr="009C62B1">
        <w:rPr>
          <w:noProof/>
          <w:color w:val="000000" w:themeColor="text1"/>
        </w:rPr>
        <w:t>engage with</w:t>
      </w:r>
      <w:r w:rsidR="00113C97" w:rsidRPr="009C62B1">
        <w:rPr>
          <w:noProof/>
          <w:color w:val="000000" w:themeColor="text1"/>
        </w:rPr>
        <w:t xml:space="preserve"> multiple </w:t>
      </w:r>
      <w:r w:rsidR="00113C97" w:rsidRPr="009C62B1">
        <w:rPr>
          <w:noProof/>
          <w:color w:val="000000" w:themeColor="text1"/>
        </w:rPr>
        <w:lastRenderedPageBreak/>
        <w:t xml:space="preserve">levels of relationships within an organization </w:t>
      </w:r>
      <w:r w:rsidR="00741CF5" w:rsidRPr="009C62B1">
        <w:rPr>
          <w:noProof/>
          <w:color w:val="000000" w:themeColor="text1"/>
        </w:rPr>
        <w:fldChar w:fldCharType="begin" w:fldLock="1"/>
      </w:r>
      <w:r w:rsidR="00BF4E56" w:rsidRPr="009C62B1">
        <w:rPr>
          <w:noProof/>
          <w:color w:val="000000" w:themeColor="text1"/>
        </w:rPr>
        <w:instrText>ADDIN CSL_CITATION {"citationItems":[{"id":"ITEM-1","itemData":{"ISBN":"0149-2063","abstract":"An emerging trend within the organizational justice, social exchange, and organizational citi- zenship behavior literatures is that employees maintain distinct perceptions about, and direct different attitudes and behaviors toward, multiple foci such as the organization, supervisors, and coworkers. However, these multifoci developments have progressed, for the most part, indepen- dently of one another. Thus, to gain a more complete conceptualization of the employee experi- ence, this review brings these respective literatures together. Specifically, the authors (a) review and organize multifoci research and theory in justice, social exchange, and citizenship behav- ior, (b) develop a “target similarity” model to provide a theoretical framework for conceptual- izing and integrating multifoci research, and (c) offer suggestions for future multifoci research. Keywords:","author":[{"dropping-particle":"","family":"Lavelle","given":"James J","non-dropping-particle":"","parse-names":false,"suffix":""},{"dropping-particle":"","family":"Rupp","given":"Deborah E","non-dropping-particle":"","parse-names":false,"suffix":""},{"dropping-particle":"","family":"Brockner","given":"Joel","non-dropping-particle":"","parse-names":false,"suffix":""}],"container-title":"Journal of Management","id":"ITEM-1","issue":"6","issued":{"date-parts":[["2007"]]},"page":"841-866","title":"Taking a multifoci approach to the study of justice, social exchange, and citizenship behavior: The target similarity model","type":"article-journal","volume":"33"},"uris":["http://www.mendeley.com/documents/?uuid=4628a364-7b7f-4d07-aab1-b81ec2fdf435"]}],"mendeley":{"formattedCitation":"(Lavelle et al., 2007)","plainTextFormattedCitation":"(Lavelle et al., 2007)","previouslyFormattedCitation":"(Lavelle et al., 2007)"},"properties":{"noteIndex":0},"schema":"https://github.com/citation-style-language/schema/raw/master/csl-citation.json"}</w:instrText>
      </w:r>
      <w:r w:rsidR="00741CF5" w:rsidRPr="009C62B1">
        <w:rPr>
          <w:noProof/>
          <w:color w:val="000000" w:themeColor="text1"/>
        </w:rPr>
        <w:fldChar w:fldCharType="separate"/>
      </w:r>
      <w:r w:rsidR="00741CF5" w:rsidRPr="009C62B1">
        <w:rPr>
          <w:noProof/>
          <w:color w:val="000000" w:themeColor="text1"/>
        </w:rPr>
        <w:t>(Lavelle et al., 2007)</w:t>
      </w:r>
      <w:r w:rsidR="00741CF5" w:rsidRPr="009C62B1">
        <w:rPr>
          <w:noProof/>
          <w:color w:val="000000" w:themeColor="text1"/>
        </w:rPr>
        <w:fldChar w:fldCharType="end"/>
      </w:r>
      <w:r w:rsidR="006B75A7">
        <w:rPr>
          <w:noProof/>
          <w:color w:val="000000" w:themeColor="text1"/>
        </w:rPr>
        <w:t>. However, g</w:t>
      </w:r>
      <w:r w:rsidR="00301D4D" w:rsidRPr="009C62B1">
        <w:rPr>
          <w:noProof/>
          <w:color w:val="000000" w:themeColor="text1"/>
        </w:rPr>
        <w:t xml:space="preserve">iven the passing of time and reduced interaction </w:t>
      </w:r>
      <w:r w:rsidR="0010364E" w:rsidRPr="009C62B1">
        <w:rPr>
          <w:noProof/>
          <w:color w:val="000000" w:themeColor="text1"/>
        </w:rPr>
        <w:fldChar w:fldCharType="begin" w:fldLock="1"/>
      </w:r>
      <w:r w:rsidR="00030D4B" w:rsidRPr="009C62B1">
        <w:rPr>
          <w:noProof/>
          <w:color w:val="000000" w:themeColor="text1"/>
        </w:rPr>
        <w:instrText>ADDIN CSL_CITATION {"citationItems":[{"id":"ITEM-1","itemData":{"DOI":"10.1177/0149206305279602","ISBN":"0149206305","author":[{"dropping-particle":"","family":"Cropanzano","given":"Russell","non-dropping-particle":"","parse-names":false,"suffix":""},{"dropping-particle":"","family":"Mitchell","given":"Marie S","non-dropping-particle":"","parse-names":false,"suffix":""}],"id":"ITEM-1","issue":"6","issued":{"date-parts":[["2005"]]},"title":"Social exchange theory : An interdisciplinary review","type":"article-journal","volume":"31"},"uris":["http://www.mendeley.com/documents/?uuid=253f686a-8f42-4418-b097-f221c35ef50e"]}],"mendeley":{"formattedCitation":"(Cropanzano &amp; Mitchell, 2005)","plainTextFormattedCitation":"(Cropanzano &amp; Mitchell, 2005)","previouslyFormattedCitation":"(Cropanzano &amp; Mitchell, 2005)"},"properties":{"noteIndex":0},"schema":"https://github.com/citation-style-language/schema/raw/master/csl-citation.json"}</w:instrText>
      </w:r>
      <w:r w:rsidR="0010364E" w:rsidRPr="009C62B1">
        <w:rPr>
          <w:noProof/>
          <w:color w:val="000000" w:themeColor="text1"/>
        </w:rPr>
        <w:fldChar w:fldCharType="separate"/>
      </w:r>
      <w:r w:rsidR="0010364E" w:rsidRPr="009C62B1">
        <w:rPr>
          <w:noProof/>
          <w:color w:val="000000" w:themeColor="text1"/>
        </w:rPr>
        <w:t>(Cropanzano &amp; Mitchell, 2005)</w:t>
      </w:r>
      <w:r w:rsidR="0010364E" w:rsidRPr="009C62B1">
        <w:rPr>
          <w:noProof/>
          <w:color w:val="000000" w:themeColor="text1"/>
        </w:rPr>
        <w:fldChar w:fldCharType="end"/>
      </w:r>
      <w:r w:rsidR="001037D8" w:rsidRPr="009C62B1">
        <w:rPr>
          <w:noProof/>
          <w:color w:val="000000" w:themeColor="text1"/>
        </w:rPr>
        <w:t>,</w:t>
      </w:r>
      <w:r w:rsidR="00301D4D" w:rsidRPr="009C62B1">
        <w:rPr>
          <w:noProof/>
          <w:color w:val="000000" w:themeColor="text1"/>
        </w:rPr>
        <w:t xml:space="preserve"> the expectation is that the </w:t>
      </w:r>
      <w:r w:rsidR="00655BC5">
        <w:rPr>
          <w:noProof/>
          <w:color w:val="000000" w:themeColor="text1"/>
        </w:rPr>
        <w:t>exchange</w:t>
      </w:r>
      <w:r w:rsidR="00655BC5" w:rsidRPr="009C62B1">
        <w:rPr>
          <w:noProof/>
          <w:color w:val="000000" w:themeColor="text1"/>
        </w:rPr>
        <w:t xml:space="preserve"> </w:t>
      </w:r>
      <w:r w:rsidR="00301D4D" w:rsidRPr="009C62B1">
        <w:rPr>
          <w:noProof/>
          <w:color w:val="000000" w:themeColor="text1"/>
        </w:rPr>
        <w:t xml:space="preserve">relationships </w:t>
      </w:r>
      <w:r w:rsidR="00655BC5">
        <w:rPr>
          <w:noProof/>
          <w:color w:val="000000" w:themeColor="text1"/>
        </w:rPr>
        <w:t xml:space="preserve">post-employment </w:t>
      </w:r>
      <w:r w:rsidR="00301D4D" w:rsidRPr="009C62B1">
        <w:rPr>
          <w:noProof/>
          <w:color w:val="000000" w:themeColor="text1"/>
        </w:rPr>
        <w:t xml:space="preserve">would weaken over time, or at least </w:t>
      </w:r>
      <w:r w:rsidR="001037D8" w:rsidRPr="009C62B1">
        <w:rPr>
          <w:noProof/>
          <w:color w:val="000000" w:themeColor="text1"/>
        </w:rPr>
        <w:t xml:space="preserve">in </w:t>
      </w:r>
      <w:r w:rsidR="00301D4D" w:rsidRPr="009C62B1">
        <w:rPr>
          <w:noProof/>
          <w:color w:val="000000" w:themeColor="text1"/>
        </w:rPr>
        <w:t xml:space="preserve">how </w:t>
      </w:r>
      <w:r w:rsidR="006B75A7">
        <w:rPr>
          <w:noProof/>
          <w:color w:val="000000" w:themeColor="text1"/>
        </w:rPr>
        <w:t>they</w:t>
      </w:r>
      <w:r w:rsidR="001037D8" w:rsidRPr="009C62B1">
        <w:rPr>
          <w:noProof/>
          <w:color w:val="000000" w:themeColor="text1"/>
        </w:rPr>
        <w:t xml:space="preserve"> </w:t>
      </w:r>
      <w:r w:rsidR="006B75A7">
        <w:rPr>
          <w:noProof/>
          <w:color w:val="000000" w:themeColor="text1"/>
        </w:rPr>
        <w:t>are</w:t>
      </w:r>
      <w:r w:rsidR="001037D8" w:rsidRPr="009C62B1">
        <w:rPr>
          <w:noProof/>
          <w:color w:val="000000" w:themeColor="text1"/>
        </w:rPr>
        <w:t xml:space="preserve"> remembered. </w:t>
      </w:r>
      <w:r w:rsidR="00301D4D" w:rsidRPr="009C62B1">
        <w:rPr>
          <w:noProof/>
          <w:color w:val="000000" w:themeColor="text1"/>
        </w:rPr>
        <w:t>Exceptions would likely occur when a new position places the indiv</w:t>
      </w:r>
      <w:r w:rsidR="00DF5A84" w:rsidRPr="009C62B1">
        <w:rPr>
          <w:noProof/>
          <w:color w:val="000000" w:themeColor="text1"/>
        </w:rPr>
        <w:t>i</w:t>
      </w:r>
      <w:r w:rsidR="00301D4D" w:rsidRPr="009C62B1">
        <w:rPr>
          <w:noProof/>
          <w:color w:val="000000" w:themeColor="text1"/>
        </w:rPr>
        <w:t xml:space="preserve">dual in contact or </w:t>
      </w:r>
      <w:r w:rsidR="00DF5A84" w:rsidRPr="009C62B1">
        <w:rPr>
          <w:noProof/>
          <w:color w:val="000000" w:themeColor="text1"/>
        </w:rPr>
        <w:t xml:space="preserve">close </w:t>
      </w:r>
      <w:r w:rsidR="00301D4D" w:rsidRPr="009C62B1">
        <w:rPr>
          <w:noProof/>
          <w:color w:val="000000" w:themeColor="text1"/>
        </w:rPr>
        <w:t>proximity to the former organization</w:t>
      </w:r>
      <w:r w:rsidR="006B75A7">
        <w:rPr>
          <w:noProof/>
          <w:color w:val="000000" w:themeColor="text1"/>
        </w:rPr>
        <w:t xml:space="preserve"> such as </w:t>
      </w:r>
      <w:r w:rsidR="00301D4D" w:rsidRPr="009C62B1">
        <w:rPr>
          <w:noProof/>
          <w:color w:val="000000" w:themeColor="text1"/>
        </w:rPr>
        <w:t xml:space="preserve">when </w:t>
      </w:r>
      <w:r w:rsidR="00F675F8" w:rsidRPr="009C62B1">
        <w:rPr>
          <w:noProof/>
          <w:color w:val="000000" w:themeColor="text1"/>
        </w:rPr>
        <w:t xml:space="preserve">OA </w:t>
      </w:r>
      <w:r w:rsidR="00772727" w:rsidRPr="009C62B1">
        <w:rPr>
          <w:noProof/>
          <w:color w:val="000000" w:themeColor="text1"/>
        </w:rPr>
        <w:t xml:space="preserve">work for vendors or customers </w:t>
      </w:r>
      <w:r w:rsidR="00772727" w:rsidRPr="009C62B1">
        <w:rPr>
          <w:noProof/>
          <w:color w:val="000000" w:themeColor="text1"/>
        </w:rPr>
        <w:fldChar w:fldCharType="begin" w:fldLock="1"/>
      </w:r>
      <w:r w:rsidR="00536C68" w:rsidRPr="009C62B1">
        <w:rPr>
          <w:noProof/>
          <w:color w:val="000000" w:themeColor="text1"/>
        </w:rPr>
        <w:instrText>ADDIN CSL_CITATION {"citationItems":[{"id":"ITEM-1","itemData":{"DOI":"10.5465/amj.2011.0089","ISBN":"0001-4273 1948-0989","abstract":"Research examining the impacts of employee mobility on interfirm relationships suggests that firms earn positive \"relational spillovers\" when their former employees, or alumni, depart to join other organizations. Drawing on the theory of relational advantage, we extend this line of work by examining how a supplier firm is affected when a buyer hires alumni from the supplier's competitors. Using detailed data on mobility involving patent law firms and their Fortune 500 clients, we find that supplier firms receive less outsourced business when buyers hire employees from the focal supplier's competitors. Further, this negative effect decreases when the focal supplier has its own alumni already working for the buyer firm and increases when the buyer firm has higher turnover or hires locally from competing suppliers. The article thus underscores the importance of firm alumni in the competition for valuable business relationships and highlights a form of \"talent war\" waged through the placement of and relationships with former employees.","author":[{"dropping-particle":"","family":"Carnahan","given":"S","non-dropping-particle":"","parse-names":false,"suffix":""},{"dropping-particle":"","family":"Somaya","given":"D","non-dropping-particle":"","parse-names":false,"suffix":""}],"chapter-number":"1578","container-title":"Academy of management journal","id":"ITEM-1","issue":"6","issued":{"date-parts":[["2013"]]},"language":"English","note":"278vt\nTimes Cited:12\nCited References Count:102","page":"1578-1600","title":"Alumni effects and relational advantage: The impact on outsourcing when a buyer hires employees from a supplier's competitors","type":"article-journal","volume":"56"},"uris":["http://www.mendeley.com/documents/?uuid=ddad608e-7814-4ff9-aa78-43d17bc33dd2"]}],"mendeley":{"formattedCitation":"(Carnahan &amp; Somaya, 2013)","manualFormatting":"(Carnahan &amp; Somaya, 2013)","plainTextFormattedCitation":"(Carnahan &amp; Somaya, 2013)","previouslyFormattedCitation":"(Carnahan &amp; Somaya, 2013)"},"properties":{"noteIndex":0},"schema":"https://github.com/citation-style-language/schema/raw/master/csl-citation.json"}</w:instrText>
      </w:r>
      <w:r w:rsidR="00772727" w:rsidRPr="009C62B1">
        <w:rPr>
          <w:noProof/>
          <w:color w:val="000000" w:themeColor="text1"/>
        </w:rPr>
        <w:fldChar w:fldCharType="separate"/>
      </w:r>
      <w:r w:rsidR="00772727" w:rsidRPr="009C62B1">
        <w:rPr>
          <w:noProof/>
          <w:color w:val="000000" w:themeColor="text1"/>
        </w:rPr>
        <w:t>(Carnahan &amp; Somaya, 2013)</w:t>
      </w:r>
      <w:r w:rsidR="00772727" w:rsidRPr="009C62B1">
        <w:rPr>
          <w:noProof/>
          <w:color w:val="000000" w:themeColor="text1"/>
        </w:rPr>
        <w:fldChar w:fldCharType="end"/>
      </w:r>
      <w:r w:rsidR="00772727" w:rsidRPr="009C62B1">
        <w:rPr>
          <w:noProof/>
          <w:color w:val="000000" w:themeColor="text1"/>
        </w:rPr>
        <w:t>, maintain relationships with supervisors or colleagues as mentors</w:t>
      </w:r>
      <w:r w:rsidR="00960088" w:rsidRPr="009C62B1">
        <w:rPr>
          <w:noProof/>
          <w:color w:val="000000" w:themeColor="text1"/>
        </w:rPr>
        <w:t xml:space="preserve"> </w:t>
      </w:r>
      <w:r w:rsidR="00960088" w:rsidRPr="009C62B1">
        <w:rPr>
          <w:noProof/>
          <w:color w:val="000000" w:themeColor="text1"/>
        </w:rPr>
        <w:fldChar w:fldCharType="begin" w:fldLock="1"/>
      </w:r>
      <w:r w:rsidR="00BF4E56" w:rsidRPr="009C62B1">
        <w:rPr>
          <w:noProof/>
          <w:color w:val="000000" w:themeColor="text1"/>
        </w:rPr>
        <w:instrText>ADDIN CSL_CITATION {"citationItems":[{"id":"ITEM-1","itemData":{"ISBN":"0888-7993","ISSN":"08887993","abstract":"Alumni (i.e., past employees) of accounting firms can play an important role in the marketing strategy of firms. The purpose of this study is to identify the characteristics that distinguish alumni who benefit the firm (benefiters) from alumni who do not (non-benefiters). Data were collected from 203 alumni of Big 6 firms through responses to a questionnaire survey. Eight variables were identified as potential discriminants based on prior research. Multiple Discriminant Analysis (MDA) was used to classify the alumni into benefiters and non-benefiters, using these variables. Participation of alumni in alumni relations activities, strength of mentor relationship, and length of employment with the firm were the significant discriminators between benefiters and non-benefiters. Additional analyses show that alumni's title at the time of leaving and alumni's current occupation can also be used to classify the alumni. This study provides a new perspective on staff turnover in accounting firms by recognizing that turnover may result in alumni who are valuable for their marketing potential. It also presents a useful and practical approach to segmenting the alumni into benefiters and non-benefiters. [ABSTRACT FROM AUTHOR] Copyright of Accounting Horizons is the property of American Accounting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Abstracts.)","author":[{"dropping-particle":"","family":"Iyer","given":"Venkataraman M.","non-dropping-particle":"","parse-names":false,"suffix":""}],"container-title":"Accounting Horizons","id":"ITEM-1","issue":"1","issued":{"date-parts":[["1998"]]},"page":"18","title":"Characteristics of accounting firm alumni who benefit their former firm","type":"article-journal","volume":"12"},"uris":["http://www.mendeley.com/documents/?uuid=d684ae4e-a8e6-4a9b-9191-6b0b12ce1955"]},{"id":"ITEM-2","itemData":{"DOI":"10.1002/job.4030130202","ISSN":"08943796","abstract":"Summary – Organizational identification is defined as a perceived oneness with an organization and the experience of the organization's successes and failures as one's own. While identification is considered important to the organization, it has not been clearly opera- tionalized. The current study tests a proposed model of organizational identification. Self-report data from 297 alumni of an all-male religious college indicate that identification with the alma mater was associated with: (1) the hypothesized organizational antece- dents of organizational distinctiveness, organizational prestige, and (absence of) intraorganizational competition, but not with interorganizational competition, (2) the hypothesized individual antecedents of satisfaction with the organization, tenure as students, and sentimentality, but not with recency of attendance, number of schools attended, or the existence of a mentor, and (3) the hypothesized outcomes of making financial contributions, willingness to advise one's offspring and others to attend the college, and participating in various school functions. The findings provide direction for academic administrators seeking to increase alumni support, as well as for corporate managers concerned about the loyalty of workers in an era of mergers and takeovers. Introduction","author":[{"dropping-particle":"","family":"Mael","given":"Fred","non-dropping-particle":"","parse-names":false,"suffix":""},{"dropping-particle":"","family":"Ashforth","given":"Blake E","non-dropping-particle":"","parse-names":false,"suffix":""}],"container-title":"Journal of Organizational Behavior","id":"ITEM-2","issue":"13","issued":{"date-parts":[["1992"]]},"page":"103-123","title":"Alumni and their alma mater: A partial test of the reformulated model of organizational identification","type":"article-journal","volume":"13"},"uris":["http://www.mendeley.com/documents/?uuid=78126145-2553-4f06-8357-1956be2c48dc"]}],"mendeley":{"formattedCitation":"(Iyer, 1998; Mael &amp; Ashforth, 1992)","plainTextFormattedCitation":"(Iyer, 1998; Mael &amp; Ashforth, 1992)","previouslyFormattedCitation":"(Iyer, 1998; Mael &amp; Ashforth, 1992)"},"properties":{"noteIndex":0},"schema":"https://github.com/citation-style-language/schema/raw/master/csl-citation.json"}</w:instrText>
      </w:r>
      <w:r w:rsidR="00960088" w:rsidRPr="009C62B1">
        <w:rPr>
          <w:noProof/>
          <w:color w:val="000000" w:themeColor="text1"/>
        </w:rPr>
        <w:fldChar w:fldCharType="separate"/>
      </w:r>
      <w:r w:rsidR="00960088" w:rsidRPr="009C62B1">
        <w:rPr>
          <w:noProof/>
          <w:color w:val="000000" w:themeColor="text1"/>
        </w:rPr>
        <w:t>(Iyer, 1998; Mael &amp; Ashforth, 1992)</w:t>
      </w:r>
      <w:r w:rsidR="00960088" w:rsidRPr="009C62B1">
        <w:rPr>
          <w:noProof/>
          <w:color w:val="000000" w:themeColor="text1"/>
        </w:rPr>
        <w:fldChar w:fldCharType="end"/>
      </w:r>
      <w:r w:rsidR="00960088" w:rsidRPr="009C62B1">
        <w:rPr>
          <w:noProof/>
          <w:color w:val="000000" w:themeColor="text1"/>
        </w:rPr>
        <w:t xml:space="preserve">, </w:t>
      </w:r>
      <w:r w:rsidR="00674A47" w:rsidRPr="009C62B1">
        <w:rPr>
          <w:noProof/>
          <w:color w:val="000000" w:themeColor="text1"/>
        </w:rPr>
        <w:t xml:space="preserve">retain </w:t>
      </w:r>
      <w:r w:rsidR="00113C97" w:rsidRPr="009C62B1">
        <w:rPr>
          <w:noProof/>
          <w:color w:val="000000" w:themeColor="text1"/>
        </w:rPr>
        <w:t xml:space="preserve">high levels of organizational identification </w:t>
      </w:r>
      <w:r w:rsidR="00960088" w:rsidRPr="009C62B1">
        <w:rPr>
          <w:noProof/>
          <w:color w:val="000000" w:themeColor="text1"/>
        </w:rPr>
        <w:fldChar w:fldCharType="begin" w:fldLock="1"/>
      </w:r>
      <w:r w:rsidR="00EB33B7">
        <w:rPr>
          <w:noProof/>
          <w:color w:val="000000" w:themeColor="text1"/>
        </w:rPr>
        <w:instrText>ADDIN CSL_CITATION {"citationItems":[{"id":"ITEM-1","itemData":{"ISBN":"0361-3682","author":[{"dropping-particle":"","family":"Iyer","given":"Venkataraman M","non-dropping-particle":"","parse-names":false,"suffix":""},{"dropping-particle":"","family":"Bamber","given":"E Michael","non-dropping-particle":"","parse-names":false,"suffix":""},{"dropping-particle":"","family":"Barefield","given":"Russell M","non-dropping-particle":"","parse-names":false,"suffix":""}],"container-title":"Accounting, Organizations and Society","id":"ITEM-1","issue":"3-4","issued":{"date-parts":[["1997"]]},"page":"315-336","title":"Identification of accounting firm alumni with their former firm: Antecedents and outcomes","type":"article-journal","volume":"22"},"uris":["http://www.mendeley.com/documents/?uuid=f87e89d8-f95b-470f-bb6c-54b678122177"]},{"id":"ITEM-2","itemData":{"DOI":"10.1177/0018726714532967","ISBN":"0018-7267 1741-282X","abstract":"Although corporate alumni networks are a developing practice, academia has said very little about them and their members. In this article, our goal is to provide an account of how members of such networks construct themselves as alumni. To that end, we adopt a narrative approach to identity construction and empirically explore the identity work that the members of one corporate alumni network carry out in order to sustain their identification with a past organizational setting. Our case study leads us to document four identity stratagems' (Jenkins, 1996) through which members incorporate elements of their past professional experience into their self-narratives: nostalgia, reproduction, validation and combination. It thus allows for a better understanding of corporate alumni networks and their members, while also contributing to the broader identity literature by further documenting how organizational participants can incorporate elements of a past professional experience into their self-narratives.","author":[{"dropping-particle":"","family":"Bardon","given":"Thibaut","non-dropping-particle":"","parse-names":false,"suffix":""},{"dropping-particle":"","family":"Josserand","given":"Emmanuel","non-dropping-particle":"","parse-names":false,"suffix":""},{"dropping-particle":"","family":"Villesèche","given":"Florence","non-dropping-particle":"","parse-names":false,"suffix":""}],"chapter-number":"583","container-title":"Human Relations","id":"ITEM-2","issue":"4","issued":{"date-parts":[["2014"]]},"language":"English","note":"Cf6dc\nTimes Cited:5\nCited References Count:64","page":"583-606","title":"Beyond nostalgia: Identity work in corporate alumni networks","type":"article-journal","volume":"68"},"uris":["http://www.mendeley.com/documents/?uuid=c0e726fb-8e37-4579-87da-a585225f6176"]}],"mendeley":{"formattedCitation":"(Bardon, Josserand, &amp; Villesèche, 2014; Iyer et al., 1997)","plainTextFormattedCitation":"(Bardon, Josserand, &amp; Villesèche, 2014; Iyer et al., 1997)","previouslyFormattedCitation":"(Bardon, Josserand, &amp; Villesèche, 2014; Iyer et al., 1997)"},"properties":{"noteIndex":0},"schema":"https://github.com/citation-style-language/schema/raw/master/csl-citation.json"}</w:instrText>
      </w:r>
      <w:r w:rsidR="00960088" w:rsidRPr="009C62B1">
        <w:rPr>
          <w:noProof/>
          <w:color w:val="000000" w:themeColor="text1"/>
        </w:rPr>
        <w:fldChar w:fldCharType="separate"/>
      </w:r>
      <w:r w:rsidR="003D4226" w:rsidRPr="003D4226">
        <w:rPr>
          <w:noProof/>
          <w:color w:val="000000" w:themeColor="text1"/>
        </w:rPr>
        <w:t>(Bardon, Josserand, &amp; Villesèche, 2014; Iyer et al., 1997)</w:t>
      </w:r>
      <w:r w:rsidR="00960088" w:rsidRPr="009C62B1">
        <w:rPr>
          <w:noProof/>
          <w:color w:val="000000" w:themeColor="text1"/>
        </w:rPr>
        <w:fldChar w:fldCharType="end"/>
      </w:r>
      <w:r w:rsidR="00113C97" w:rsidRPr="009C62B1">
        <w:rPr>
          <w:noProof/>
          <w:color w:val="000000" w:themeColor="text1"/>
        </w:rPr>
        <w:t xml:space="preserve">, </w:t>
      </w:r>
      <w:r w:rsidR="00960088" w:rsidRPr="009C62B1">
        <w:rPr>
          <w:noProof/>
          <w:color w:val="000000" w:themeColor="text1"/>
        </w:rPr>
        <w:t xml:space="preserve">or </w:t>
      </w:r>
      <w:r w:rsidR="00376B79">
        <w:rPr>
          <w:noProof/>
          <w:color w:val="000000" w:themeColor="text1"/>
        </w:rPr>
        <w:t xml:space="preserve">hold a strong </w:t>
      </w:r>
      <w:r w:rsidR="00674A47" w:rsidRPr="009C62B1">
        <w:rPr>
          <w:noProof/>
          <w:color w:val="000000" w:themeColor="text1"/>
        </w:rPr>
        <w:t>value</w:t>
      </w:r>
      <w:r w:rsidR="00376B79">
        <w:rPr>
          <w:noProof/>
          <w:color w:val="000000" w:themeColor="text1"/>
        </w:rPr>
        <w:t xml:space="preserve"> for </w:t>
      </w:r>
      <w:r w:rsidR="00113C97" w:rsidRPr="009C62B1">
        <w:rPr>
          <w:noProof/>
          <w:color w:val="000000" w:themeColor="text1"/>
        </w:rPr>
        <w:t>firm reputation</w:t>
      </w:r>
      <w:r w:rsidR="00960088" w:rsidRPr="009C62B1">
        <w:rPr>
          <w:noProof/>
          <w:color w:val="000000" w:themeColor="text1"/>
        </w:rPr>
        <w:t xml:space="preserve"> or pride of membership</w:t>
      </w:r>
      <w:r w:rsidR="00113C97" w:rsidRPr="009C62B1">
        <w:rPr>
          <w:noProof/>
          <w:color w:val="000000" w:themeColor="text1"/>
        </w:rPr>
        <w:t xml:space="preserve"> </w:t>
      </w:r>
      <w:r w:rsidR="00113C97" w:rsidRPr="009C62B1">
        <w:rPr>
          <w:noProof/>
          <w:color w:val="000000" w:themeColor="text1"/>
        </w:rPr>
        <w:fldChar w:fldCharType="begin" w:fldLock="1"/>
      </w:r>
      <w:r w:rsidR="00536C68" w:rsidRPr="009C62B1">
        <w:rPr>
          <w:noProof/>
          <w:color w:val="000000" w:themeColor="text1"/>
        </w:rPr>
        <w:instrText>ADDIN CSL_CITATION {"citationItems":[{"id":"ITEM-1","itemData":{"DOI":"10.1111/j.1559-1816.2003.tb01883.x","ISBN":"1559-1816","ISSN":"00219029","PMID":"12238900","abstract":"LInnea","author":[{"dropping-particle":"","family":"Cable","given":"Daniel M.","non-dropping-particle":"","parse-names":false,"suffix":""},{"dropping-particle":"","family":"Turban","given":"Daniel B.","non-dropping-particle":"","parse-names":false,"suffix":""}],"container-title":"Journal of Applied Social Psychology","id":"ITEM-1","issue":"11","issued":{"date-parts":[["2003"]]},"page":"2244-2266","title":"The value of organizational reputation in the recruitment context: A brand-equity perspective","type":"article-journal","volume":"33"},"uris":["http://www.mendeley.com/documents/?uuid=7a4bc6a5-370a-47c2-89bc-b9af4f60f717"]}],"mendeley":{"formattedCitation":"(Cable &amp; Turban, 2003)","plainTextFormattedCitation":"(Cable &amp; Turban, 2003)","previouslyFormattedCitation":"(Cable &amp; Turban, 2003)"},"properties":{"noteIndex":0},"schema":"https://github.com/citation-style-language/schema/raw/master/csl-citation.json"}</w:instrText>
      </w:r>
      <w:r w:rsidR="00113C97" w:rsidRPr="009C62B1">
        <w:rPr>
          <w:noProof/>
          <w:color w:val="000000" w:themeColor="text1"/>
        </w:rPr>
        <w:fldChar w:fldCharType="separate"/>
      </w:r>
      <w:r w:rsidR="00113C97" w:rsidRPr="009C62B1">
        <w:rPr>
          <w:noProof/>
          <w:color w:val="000000" w:themeColor="text1"/>
        </w:rPr>
        <w:t>(Cable &amp; Turban, 2003)</w:t>
      </w:r>
      <w:r w:rsidR="00113C97" w:rsidRPr="009C62B1">
        <w:rPr>
          <w:noProof/>
          <w:color w:val="000000" w:themeColor="text1"/>
        </w:rPr>
        <w:fldChar w:fldCharType="end"/>
      </w:r>
      <w:r w:rsidR="00F95A73" w:rsidRPr="009C62B1">
        <w:rPr>
          <w:noProof/>
          <w:color w:val="000000" w:themeColor="text1"/>
        </w:rPr>
        <w:t xml:space="preserve">. </w:t>
      </w:r>
    </w:p>
    <w:p w14:paraId="45225D22" w14:textId="619E5B1B" w:rsidR="00301837" w:rsidRDefault="00FB564C" w:rsidP="00B15E4F">
      <w:pPr>
        <w:spacing w:line="480" w:lineRule="auto"/>
        <w:ind w:firstLine="720"/>
        <w:contextualSpacing/>
        <w:rPr>
          <w:color w:val="000000" w:themeColor="text1"/>
        </w:rPr>
      </w:pPr>
      <w:r w:rsidRPr="009C62B1">
        <w:rPr>
          <w:color w:val="000000" w:themeColor="text1"/>
        </w:rPr>
        <w:t xml:space="preserve">Individuals leaving an organization due to involuntary termination (downsizing) would likely exhibit different attitudes and behaviors toward their former employer, and perhaps </w:t>
      </w:r>
      <w:r w:rsidR="006B75A7">
        <w:rPr>
          <w:color w:val="000000" w:themeColor="text1"/>
        </w:rPr>
        <w:t xml:space="preserve">toward </w:t>
      </w:r>
      <w:r w:rsidRPr="009C62B1">
        <w:rPr>
          <w:color w:val="000000" w:themeColor="text1"/>
        </w:rPr>
        <w:t>their current or future employer</w:t>
      </w:r>
      <w:r w:rsidR="0016522E" w:rsidRPr="009C62B1">
        <w:rPr>
          <w:color w:val="000000" w:themeColor="text1"/>
        </w:rPr>
        <w:t xml:space="preserve"> </w:t>
      </w:r>
      <w:r w:rsidR="0016522E" w:rsidRPr="009C62B1">
        <w:rPr>
          <w:color w:val="000000" w:themeColor="text1"/>
        </w:rPr>
        <w:fldChar w:fldCharType="begin" w:fldLock="1"/>
      </w:r>
      <w:r w:rsidR="00994482" w:rsidRPr="009C62B1">
        <w:rPr>
          <w:color w:val="000000" w:themeColor="text1"/>
        </w:rPr>
        <w:instrText>ADDIN CSL_CITATION {"citationItems":[{"id":"ITEM-1","itemData":{"ISBN":"2044-8325","author":[{"dropping-particle":"","family":"Pugh","given":"S Douglas","non-dropping-particle":"","parse-names":false,"suffix":""},{"dropping-particle":"","family":"Skarlicki","given":"Daniel P","non-dropping-particle":"","parse-names":false,"suffix":""},{"dropping-particle":"","family":"Passell","given":"Brian S","non-dropping-particle":"","parse-names":false,"suffix":""}],"container-title":"Journal of Occupational and Organizational Psychology","id":"ITEM-1","issue":"2","issued":{"date-parts":[["2003"]]},"page":"201-212","title":"After the fall: Layoff victims' trust and cynicism in re</w:instrText>
      </w:r>
      <w:r w:rsidR="00994482" w:rsidRPr="009C62B1">
        <w:rPr>
          <w:rFonts w:ascii="Cambria Math" w:hAnsi="Cambria Math" w:cs="Cambria Math"/>
          <w:color w:val="000000" w:themeColor="text1"/>
        </w:rPr>
        <w:instrText>‐</w:instrText>
      </w:r>
      <w:r w:rsidR="00994482" w:rsidRPr="009C62B1">
        <w:rPr>
          <w:color w:val="000000" w:themeColor="text1"/>
        </w:rPr>
        <w:instrText>employment","type":"article-journal","volume":"76"},"uris":["http://www.mendeley.com/documents/?uuid=55c7decb-7d0a-46b3-acd6-a536418a7890"]}],"mendeley":{"formattedCitation":"(Pugh et al., 2003)","plainTextFormattedCitation":"(Pugh et al., 2003)","previouslyFormattedCitation":"(Pugh et al., 2003)"},"properties":{"noteIndex":0},"schema":"https://github.com/citation-style-language/schema/raw/master/csl-citation.json"}</w:instrText>
      </w:r>
      <w:r w:rsidR="0016522E" w:rsidRPr="009C62B1">
        <w:rPr>
          <w:color w:val="000000" w:themeColor="text1"/>
        </w:rPr>
        <w:fldChar w:fldCharType="separate"/>
      </w:r>
      <w:r w:rsidR="0016522E" w:rsidRPr="009C62B1">
        <w:rPr>
          <w:noProof/>
          <w:color w:val="000000" w:themeColor="text1"/>
        </w:rPr>
        <w:t>(Pugh et al., 2003)</w:t>
      </w:r>
      <w:r w:rsidR="0016522E" w:rsidRPr="009C62B1">
        <w:rPr>
          <w:color w:val="000000" w:themeColor="text1"/>
        </w:rPr>
        <w:fldChar w:fldCharType="end"/>
      </w:r>
      <w:r w:rsidRPr="009C62B1">
        <w:rPr>
          <w:color w:val="000000" w:themeColor="text1"/>
        </w:rPr>
        <w:t xml:space="preserve">. Involuntary termination </w:t>
      </w:r>
      <w:r w:rsidR="00071C1E" w:rsidRPr="009C62B1">
        <w:rPr>
          <w:color w:val="000000" w:themeColor="text1"/>
        </w:rPr>
        <w:t>has been linked to negative e</w:t>
      </w:r>
      <w:r w:rsidRPr="009C62B1">
        <w:rPr>
          <w:color w:val="000000" w:themeColor="text1"/>
        </w:rPr>
        <w:t xml:space="preserve">ffects </w:t>
      </w:r>
      <w:r w:rsidR="00071C1E" w:rsidRPr="009C62B1">
        <w:rPr>
          <w:color w:val="000000" w:themeColor="text1"/>
        </w:rPr>
        <w:t>on mental and physical health</w:t>
      </w:r>
      <w:r w:rsidRPr="009C62B1">
        <w:rPr>
          <w:color w:val="000000" w:themeColor="text1"/>
        </w:rPr>
        <w:t xml:space="preserve"> </w:t>
      </w:r>
      <w:r w:rsidR="00DC5551" w:rsidRPr="009C62B1">
        <w:rPr>
          <w:color w:val="000000" w:themeColor="text1"/>
        </w:rPr>
        <w:fldChar w:fldCharType="begin" w:fldLock="1"/>
      </w:r>
      <w:r w:rsidR="00252045" w:rsidRPr="009C62B1">
        <w:rPr>
          <w:color w:val="000000" w:themeColor="text1"/>
        </w:rPr>
        <w:instrText>ADDIN CSL_CITATION {"citationItems":[{"id":"ITEM-1","itemData":{"ISBN":"0022-166X","author":[{"dropping-particle":"","family":"Eliason","given":"Marcus","non-dropping-particle":"","parse-names":false,"suffix":""},{"dropping-particle":"","family":"Storrie","given":"Donald","non-dropping-particle":"","parse-names":false,"suffix":""}],"container-title":"Journal of Human Resources","id":"ITEM-1","issue":"2","issued":{"date-parts":[["2009"]]},"page":"277-302","title":"Does job loss shorten life?","type":"article-journal","volume":"44"},"uris":["http://www.mendeley.com/documents/?uuid=bfc06d39-5c5a-48fd-a8bf-abaaf55cf3a9"]}],"mendeley":{"formattedCitation":"(Eliason &amp; Storrie, 2009)","plainTextFormattedCitation":"(Eliason &amp; Storrie, 2009)","previouslyFormattedCitation":"(Eliason &amp; Storrie, 2009)"},"properties":{"noteIndex":0},"schema":"https://github.com/citation-style-language/schema/raw/master/csl-citation.json"}</w:instrText>
      </w:r>
      <w:r w:rsidR="00DC5551" w:rsidRPr="009C62B1">
        <w:rPr>
          <w:color w:val="000000" w:themeColor="text1"/>
        </w:rPr>
        <w:fldChar w:fldCharType="separate"/>
      </w:r>
      <w:r w:rsidR="00DC5551" w:rsidRPr="009C62B1">
        <w:rPr>
          <w:noProof/>
          <w:color w:val="000000" w:themeColor="text1"/>
        </w:rPr>
        <w:t>(Eliason &amp; Storrie, 2009)</w:t>
      </w:r>
      <w:r w:rsidR="00DC5551" w:rsidRPr="009C62B1">
        <w:rPr>
          <w:color w:val="000000" w:themeColor="text1"/>
        </w:rPr>
        <w:fldChar w:fldCharType="end"/>
      </w:r>
      <w:r w:rsidRPr="009C62B1">
        <w:rPr>
          <w:color w:val="000000" w:themeColor="text1"/>
        </w:rPr>
        <w:t xml:space="preserve"> and a loss of </w:t>
      </w:r>
      <w:r w:rsidR="00DF5A84" w:rsidRPr="009C62B1">
        <w:rPr>
          <w:color w:val="000000" w:themeColor="text1"/>
        </w:rPr>
        <w:t>work-</w:t>
      </w:r>
      <w:r w:rsidR="00252045" w:rsidRPr="009C62B1">
        <w:rPr>
          <w:color w:val="000000" w:themeColor="text1"/>
        </w:rPr>
        <w:t xml:space="preserve">related identity </w:t>
      </w:r>
      <w:r w:rsidR="00252045" w:rsidRPr="009C62B1">
        <w:rPr>
          <w:color w:val="000000" w:themeColor="text1"/>
        </w:rPr>
        <w:fldChar w:fldCharType="begin" w:fldLock="1"/>
      </w:r>
      <w:r w:rsidR="00030D4B" w:rsidRPr="009C62B1">
        <w:rPr>
          <w:color w:val="000000" w:themeColor="text1"/>
        </w:rPr>
        <w:instrText>ADDIN CSL_CITATION {"citationItems":[{"id":"ITEM-1","itemData":{"DOI":"10.5465/amj.2014.1040","ISBN":"0001-4273","ISSN":"00014273","PMID":"123859613","abstract":"Theory and research on affect in organizations has mostly approached emotions from a valence perspective, suggesting that positive emotions lead to positive outcomes and negative emotions to negative outcomes for organizations. We propose that cognition resulting from emotional experiences at work cannot be assumed based on emotion valence alone. Instead, building on appraisal theory and social identity theory, we propose that individual responses to discrete emotions in organizations are shaped by, and thus depend on, work-related identifications. We elaborate on this proposition specifically with respect to turnover intentions, theorizing how three discrete emotions - anger, guilt, and pride - differentially affect turnover intentions, depending on two work-related identifications - organizational and occupational identification. A longitudinal study involving 135 pilot instructors reporting emotions, work-related identifications, and turnover intentions over the course of one year provides general support for our proposition. Our theory and findings advance emotion and identity theories by explaining how the effects of emotions are dependent on the psychological context in which they are experienced.","author":[{"dropping-particle":"","family":"Conroy","given":"Samantha A.","non-dropping-particle":"","parse-names":false,"suffix":""},{"dropping-particle":"","family":"Becker","given":"William J.","non-dropping-particle":"","parse-names":false,"suffix":""},{"dropping-particle":"","family":"Menges","given":"Jochen I.","non-dropping-particle":"","parse-names":false,"suffix":""}],"container-title":"Academy of Management Journal","id":"ITEM-1","issue":"3","issued":{"date-parts":[["2017"]]},"page":"1071-1093","title":"The meaning of my feelings depends on who I am: Work-related identifications shape emotion effects in organizations","type":"article-journal","volume":"60"},"uris":["http://www.mendeley.com/documents/?uuid=bf504963-5152-4c9c-a8f8-566bde36f799"]}],"mendeley":{"formattedCitation":"(Conroy, Becker, &amp; Menges, 2017)","plainTextFormattedCitation":"(Conroy, Becker, &amp; Menges, 2017)","previouslyFormattedCitation":"(Conroy, Becker, &amp; Menges, 2017)"},"properties":{"noteIndex":0},"schema":"https://github.com/citation-style-language/schema/raw/master/csl-citation.json"}</w:instrText>
      </w:r>
      <w:r w:rsidR="00252045" w:rsidRPr="009C62B1">
        <w:rPr>
          <w:color w:val="000000" w:themeColor="text1"/>
        </w:rPr>
        <w:fldChar w:fldCharType="separate"/>
      </w:r>
      <w:r w:rsidR="00252045" w:rsidRPr="009C62B1">
        <w:rPr>
          <w:noProof/>
          <w:color w:val="000000" w:themeColor="text1"/>
        </w:rPr>
        <w:t>(Conroy, Becker, &amp; Menges, 2017)</w:t>
      </w:r>
      <w:r w:rsidR="00252045" w:rsidRPr="009C62B1">
        <w:rPr>
          <w:color w:val="000000" w:themeColor="text1"/>
        </w:rPr>
        <w:fldChar w:fldCharType="end"/>
      </w:r>
      <w:r w:rsidRPr="009C62B1">
        <w:rPr>
          <w:color w:val="000000" w:themeColor="text1"/>
        </w:rPr>
        <w:t xml:space="preserve">. </w:t>
      </w:r>
      <w:r w:rsidR="00FD718F" w:rsidRPr="009C62B1">
        <w:rPr>
          <w:color w:val="000000" w:themeColor="text1"/>
        </w:rPr>
        <w:t xml:space="preserve">Therefore, we would expect time since leaving and </w:t>
      </w:r>
      <w:r w:rsidR="00376B79">
        <w:rPr>
          <w:color w:val="000000" w:themeColor="text1"/>
        </w:rPr>
        <w:t>involuntary</w:t>
      </w:r>
      <w:r w:rsidR="00FD718F" w:rsidRPr="009C62B1">
        <w:rPr>
          <w:color w:val="000000" w:themeColor="text1"/>
        </w:rPr>
        <w:t xml:space="preserve"> termination to</w:t>
      </w:r>
      <w:r w:rsidR="001441F9" w:rsidRPr="009C62B1">
        <w:rPr>
          <w:color w:val="000000" w:themeColor="text1"/>
        </w:rPr>
        <w:t xml:space="preserve"> adversely</w:t>
      </w:r>
      <w:r w:rsidR="00FD718F" w:rsidRPr="009C62B1">
        <w:rPr>
          <w:color w:val="000000" w:themeColor="text1"/>
        </w:rPr>
        <w:t xml:space="preserve"> affect the individual’s rating of social exchange relationships with their former </w:t>
      </w:r>
      <w:r w:rsidR="00376B79">
        <w:rPr>
          <w:color w:val="000000" w:themeColor="text1"/>
        </w:rPr>
        <w:t>organization</w:t>
      </w:r>
      <w:r w:rsidR="00FD718F" w:rsidRPr="009C62B1">
        <w:rPr>
          <w:color w:val="000000" w:themeColor="text1"/>
        </w:rPr>
        <w:t xml:space="preserve">. </w:t>
      </w:r>
    </w:p>
    <w:p w14:paraId="131A0582" w14:textId="04941948" w:rsidR="00D6715D" w:rsidRDefault="00D6715D" w:rsidP="00553048">
      <w:pPr>
        <w:spacing w:line="480" w:lineRule="auto"/>
        <w:contextualSpacing/>
        <w:jc w:val="center"/>
        <w:rPr>
          <w:color w:val="000000" w:themeColor="text1"/>
        </w:rPr>
      </w:pPr>
      <w:r w:rsidRPr="009C62B1">
        <w:rPr>
          <w:b/>
          <w:noProof/>
          <w:color w:val="000000" w:themeColor="text1"/>
        </w:rPr>
        <w:t>HYPOTHES</w:t>
      </w:r>
      <w:r>
        <w:rPr>
          <w:b/>
          <w:noProof/>
          <w:color w:val="000000" w:themeColor="text1"/>
        </w:rPr>
        <w:t>E</w:t>
      </w:r>
      <w:r w:rsidRPr="009C62B1">
        <w:rPr>
          <w:b/>
          <w:noProof/>
          <w:color w:val="000000" w:themeColor="text1"/>
        </w:rPr>
        <w:t>S</w:t>
      </w:r>
      <w:r w:rsidR="00553048">
        <w:rPr>
          <w:b/>
          <w:noProof/>
          <w:color w:val="000000" w:themeColor="text1"/>
        </w:rPr>
        <w:t xml:space="preserve"> DEVELOPMENT</w:t>
      </w:r>
    </w:p>
    <w:p w14:paraId="6ABDB118" w14:textId="0A6D3D3D" w:rsidR="006E1F06" w:rsidRDefault="00190753" w:rsidP="00D6715D">
      <w:pPr>
        <w:spacing w:line="480" w:lineRule="auto"/>
        <w:ind w:firstLine="720"/>
        <w:contextualSpacing/>
        <w:rPr>
          <w:b/>
          <w:color w:val="000000" w:themeColor="text1"/>
        </w:rPr>
      </w:pPr>
      <w:r w:rsidRPr="009C62B1">
        <w:rPr>
          <w:b/>
          <w:color w:val="000000" w:themeColor="text1"/>
        </w:rPr>
        <w:t>Perceived Organizational Support</w:t>
      </w:r>
      <w:r w:rsidR="00EB7810" w:rsidRPr="009C62B1">
        <w:rPr>
          <w:b/>
          <w:color w:val="000000" w:themeColor="text1"/>
        </w:rPr>
        <w:t xml:space="preserve"> and Endorsement</w:t>
      </w:r>
      <w:r w:rsidR="00C07511" w:rsidRPr="009C62B1">
        <w:rPr>
          <w:b/>
          <w:i/>
          <w:color w:val="000000" w:themeColor="text1"/>
        </w:rPr>
        <w:t>.</w:t>
      </w:r>
      <w:r w:rsidR="00C07511" w:rsidRPr="009C62B1">
        <w:rPr>
          <w:i/>
          <w:color w:val="000000" w:themeColor="text1"/>
        </w:rPr>
        <w:t xml:space="preserve"> </w:t>
      </w:r>
      <w:r w:rsidR="00497756" w:rsidRPr="009C62B1">
        <w:rPr>
          <w:color w:val="000000" w:themeColor="text1"/>
        </w:rPr>
        <w:t>Perceived Organizational Support</w:t>
      </w:r>
      <w:r w:rsidR="00D40D69" w:rsidRPr="009C62B1">
        <w:rPr>
          <w:color w:val="000000" w:themeColor="text1"/>
        </w:rPr>
        <w:t xml:space="preserve"> (POS)</w:t>
      </w:r>
      <w:r w:rsidR="00B14259" w:rsidRPr="009C62B1">
        <w:rPr>
          <w:color w:val="000000" w:themeColor="text1"/>
        </w:rPr>
        <w:t xml:space="preserve"> </w:t>
      </w:r>
      <w:r w:rsidR="003805EC" w:rsidRPr="009C62B1">
        <w:rPr>
          <w:color w:val="000000" w:themeColor="text1"/>
        </w:rPr>
        <w:t>is describe</w:t>
      </w:r>
      <w:r w:rsidR="00376B79">
        <w:rPr>
          <w:color w:val="000000" w:themeColor="text1"/>
        </w:rPr>
        <w:t>d</w:t>
      </w:r>
      <w:r w:rsidR="003805EC" w:rsidRPr="009C62B1">
        <w:rPr>
          <w:color w:val="000000" w:themeColor="text1"/>
        </w:rPr>
        <w:t xml:space="preserve"> as </w:t>
      </w:r>
      <w:r w:rsidR="0040070F" w:rsidRPr="009C62B1">
        <w:rPr>
          <w:color w:val="000000" w:themeColor="text1"/>
        </w:rPr>
        <w:t xml:space="preserve">an employee’s </w:t>
      </w:r>
      <w:r w:rsidR="00B14259" w:rsidRPr="009C62B1">
        <w:rPr>
          <w:color w:val="000000" w:themeColor="text1"/>
        </w:rPr>
        <w:t xml:space="preserve">“global beliefs concerning the extent to which the organization values contributions and cares about their well-being” </w:t>
      </w:r>
      <w:r w:rsidR="00B14259" w:rsidRPr="009C62B1">
        <w:rPr>
          <w:color w:val="000000" w:themeColor="text1"/>
        </w:rPr>
        <w:fldChar w:fldCharType="begin" w:fldLock="1"/>
      </w:r>
      <w:r w:rsidR="003D4226">
        <w:rPr>
          <w:color w:val="000000" w:themeColor="text1"/>
        </w:rPr>
        <w:instrText>ADDIN CSL_CITATION {"citationItems":[{"id":"ITEM-1","itemData":{"DOI":"10.1037/0021-9010.75.1.51","ISBN":"0021-9010","ISSN":"00224545","PMID":"20575333","abstract":"Evidence is presented that (a) employees in an organization form global beliefs concerning the extent to which the organization values their contributions and cares about their well-being, (b) such perceived organizational support reduces absenteeism, and (c) the relation between perceived organizational support and absenteeism is greater for employees with a strong exchange ideology than those with a weak exchange ideology. Thesefindings support the social exchange view that employees' commitment to the organization is strongly influenced by their perception of the organization's commitment to them. Perceived organizational support is assumed to increase the employee's affective attachment tot he organization and his or her expectncy that greater effort toward meeting organizational goals will be rewarded. The extent to which these factors increase work effort would depend on the strength of the employee's exchange ideology favoring the trade of work effort for material and symbolic benefits.","author":[{"dropping-particle":"","family":"Eisenberger, R., Huntington, R., Hitchinson, S., Sowa","given":"D.","non-dropping-particle":"","parse-names":false,"suffix":""}],"container-title":"Journal of Applied Psychology","id":"ITEM-1","issue":"3","issued":{"date-parts":[["1986"]]},"page":"500-507","title":"Perceived organizational support","type":"article-journal","volume":"71"},"uris":["http://www.mendeley.com/documents/?uuid=6996a7ea-a4e5-4b52-8af3-00944507d3e4"]}],"mendeley":{"formattedCitation":"(Eisenberger, R., Huntington, R., Hitchinson, S., Sowa, 1986)","manualFormatting":"(Eisenberger, Huntington, Hitchinson, &amp; Sowa, 1986)","plainTextFormattedCitation":"(Eisenberger, R., Huntington, R., Hitchinson, S., Sowa, 1986)","previouslyFormattedCitation":"(Eisenberger, R., Huntington, R., Hitchinson, S., Sowa, 1986)"},"properties":{"noteIndex":0},"schema":"https://github.com/citation-style-language/schema/raw/master/csl-citation.json"}</w:instrText>
      </w:r>
      <w:r w:rsidR="00B14259" w:rsidRPr="009C62B1">
        <w:rPr>
          <w:color w:val="000000" w:themeColor="text1"/>
        </w:rPr>
        <w:fldChar w:fldCharType="separate"/>
      </w:r>
      <w:r w:rsidR="00B14259" w:rsidRPr="009C62B1">
        <w:rPr>
          <w:noProof/>
          <w:color w:val="000000" w:themeColor="text1"/>
        </w:rPr>
        <w:t xml:space="preserve">(Eisenberger, Huntington, Hitchinson, </w:t>
      </w:r>
      <w:r w:rsidR="00BF3510">
        <w:rPr>
          <w:noProof/>
          <w:color w:val="000000" w:themeColor="text1"/>
        </w:rPr>
        <w:t>&amp;</w:t>
      </w:r>
      <w:r w:rsidR="00B14259" w:rsidRPr="009C62B1">
        <w:rPr>
          <w:noProof/>
          <w:color w:val="000000" w:themeColor="text1"/>
        </w:rPr>
        <w:t xml:space="preserve"> Sowa, 1986)</w:t>
      </w:r>
      <w:r w:rsidR="00B14259" w:rsidRPr="009C62B1">
        <w:rPr>
          <w:color w:val="000000" w:themeColor="text1"/>
        </w:rPr>
        <w:fldChar w:fldCharType="end"/>
      </w:r>
      <w:r w:rsidR="00B14259" w:rsidRPr="009C62B1">
        <w:rPr>
          <w:color w:val="000000" w:themeColor="text1"/>
        </w:rPr>
        <w:t xml:space="preserve">. </w:t>
      </w:r>
      <w:r w:rsidR="007801F2" w:rsidRPr="009C62B1">
        <w:rPr>
          <w:noProof/>
          <w:color w:val="000000" w:themeColor="text1"/>
        </w:rPr>
        <w:t xml:space="preserve">POS </w:t>
      </w:r>
      <w:r w:rsidR="007A6880">
        <w:rPr>
          <w:noProof/>
          <w:color w:val="000000" w:themeColor="text1"/>
        </w:rPr>
        <w:t>may be understood as an</w:t>
      </w:r>
      <w:r w:rsidR="00C20311" w:rsidRPr="009C62B1">
        <w:rPr>
          <w:noProof/>
          <w:color w:val="000000" w:themeColor="text1"/>
        </w:rPr>
        <w:t xml:space="preserve"> amalga</w:t>
      </w:r>
      <w:r w:rsidR="007801F2" w:rsidRPr="009C62B1">
        <w:rPr>
          <w:noProof/>
          <w:color w:val="000000" w:themeColor="text1"/>
        </w:rPr>
        <w:t xml:space="preserve">m of </w:t>
      </w:r>
      <w:r w:rsidR="00C20311" w:rsidRPr="009C62B1">
        <w:rPr>
          <w:noProof/>
          <w:color w:val="000000" w:themeColor="text1"/>
        </w:rPr>
        <w:t xml:space="preserve">various types of </w:t>
      </w:r>
      <w:r w:rsidR="007801F2" w:rsidRPr="009C62B1">
        <w:rPr>
          <w:noProof/>
          <w:color w:val="000000" w:themeColor="text1"/>
        </w:rPr>
        <w:t xml:space="preserve">support from the organization which includes economic benefits such as compensation, training, promotional opportunities, </w:t>
      </w:r>
      <w:r w:rsidR="008E5539">
        <w:rPr>
          <w:noProof/>
          <w:color w:val="000000" w:themeColor="text1"/>
        </w:rPr>
        <w:t>as well as</w:t>
      </w:r>
      <w:r w:rsidR="008E5539" w:rsidRPr="009C62B1">
        <w:rPr>
          <w:noProof/>
          <w:color w:val="000000" w:themeColor="text1"/>
        </w:rPr>
        <w:t xml:space="preserve"> </w:t>
      </w:r>
      <w:r w:rsidR="007801F2" w:rsidRPr="009C62B1">
        <w:rPr>
          <w:noProof/>
          <w:color w:val="000000" w:themeColor="text1"/>
        </w:rPr>
        <w:t xml:space="preserve">socioemotional benefits such as endorsement, loyalty, and support </w:t>
      </w:r>
      <w:r w:rsidR="007801F2" w:rsidRPr="009C62B1">
        <w:rPr>
          <w:color w:val="000000" w:themeColor="text1"/>
        </w:rPr>
        <w:t xml:space="preserve"> (Morrison &amp; Robinson,1997; Rousseau &amp; McLean Parks, 1993). </w:t>
      </w:r>
      <w:r w:rsidR="008B5F70" w:rsidRPr="009C62B1">
        <w:rPr>
          <w:color w:val="000000" w:themeColor="text1"/>
        </w:rPr>
        <w:t xml:space="preserve">In </w:t>
      </w:r>
      <w:r w:rsidR="007801F2" w:rsidRPr="009C62B1">
        <w:rPr>
          <w:color w:val="000000" w:themeColor="text1"/>
        </w:rPr>
        <w:t>a</w:t>
      </w:r>
      <w:r w:rsidR="008B5F70" w:rsidRPr="009C62B1">
        <w:rPr>
          <w:color w:val="000000" w:themeColor="text1"/>
        </w:rPr>
        <w:t xml:space="preserve"> social exchange </w:t>
      </w:r>
      <w:r w:rsidR="008B5F70" w:rsidRPr="009C62B1">
        <w:rPr>
          <w:color w:val="000000" w:themeColor="text1"/>
        </w:rPr>
        <w:lastRenderedPageBreak/>
        <w:t>model, “</w:t>
      </w:r>
      <w:r w:rsidR="007801F2" w:rsidRPr="009C62B1">
        <w:rPr>
          <w:noProof/>
          <w:color w:val="000000" w:themeColor="text1"/>
        </w:rPr>
        <w:t>actions generate</w:t>
      </w:r>
      <w:r w:rsidR="008B5F70" w:rsidRPr="009C62B1">
        <w:rPr>
          <w:noProof/>
          <w:color w:val="000000" w:themeColor="text1"/>
        </w:rPr>
        <w:t xml:space="preserve"> an expect</w:t>
      </w:r>
      <w:r w:rsidR="00570E97">
        <w:rPr>
          <w:noProof/>
          <w:color w:val="000000" w:themeColor="text1"/>
        </w:rPr>
        <w:t>at</w:t>
      </w:r>
      <w:r w:rsidR="008B5F70" w:rsidRPr="009C62B1">
        <w:rPr>
          <w:noProof/>
          <w:color w:val="000000" w:themeColor="text1"/>
        </w:rPr>
        <w:t xml:space="preserve">ion of perceived obligation in another” </w:t>
      </w:r>
      <w:r w:rsidR="008B5F70" w:rsidRPr="009C62B1">
        <w:rPr>
          <w:noProof/>
          <w:color w:val="000000" w:themeColor="text1"/>
        </w:rPr>
        <w:fldChar w:fldCharType="begin" w:fldLock="1"/>
      </w:r>
      <w:r w:rsidR="00030D4B" w:rsidRPr="009C62B1">
        <w:rPr>
          <w:noProof/>
          <w:color w:val="000000" w:themeColor="text1"/>
        </w:rPr>
        <w:instrText>ADDIN CSL_CITATION {"citationItems":[{"id":"ITEM-1","itemData":{"DOI":"10.1177/0149206305279602","ISBN":"0149206305","author":[{"dropping-particle":"","family":"Cropanzano","given":"Russell","non-dropping-particle":"","parse-names":false,"suffix":""},{"dropping-particle":"","family":"Mitchell","given":"Marie S","non-dropping-particle":"","parse-names":false,"suffix":""}],"id":"ITEM-1","issue":"6","issued":{"date-parts":[["2005"]]},"title":"Social exchange theory : An interdisciplinary review","type":"article-journal","volume":"31"},"uris":["http://www.mendeley.com/documents/?uuid=253f686a-8f42-4418-b097-f221c35ef50e"]}],"mendeley":{"formattedCitation":"(Cropanzano &amp; Mitchell, 2005)","plainTextFormattedCitation":"(Cropanzano &amp; Mitchell, 2005)","previouslyFormattedCitation":"(Cropanzano &amp; Mitchell, 2005)"},"properties":{"noteIndex":0},"schema":"https://github.com/citation-style-language/schema/raw/master/csl-citation.json"}</w:instrText>
      </w:r>
      <w:r w:rsidR="008B5F70" w:rsidRPr="009C62B1">
        <w:rPr>
          <w:noProof/>
          <w:color w:val="000000" w:themeColor="text1"/>
        </w:rPr>
        <w:fldChar w:fldCharType="separate"/>
      </w:r>
      <w:r w:rsidR="008B5F70" w:rsidRPr="009C62B1">
        <w:rPr>
          <w:noProof/>
          <w:color w:val="000000" w:themeColor="text1"/>
        </w:rPr>
        <w:t>(Cropanzano &amp; Mitchell, 2005)</w:t>
      </w:r>
      <w:r w:rsidR="008B5F70" w:rsidRPr="009C62B1">
        <w:rPr>
          <w:noProof/>
          <w:color w:val="000000" w:themeColor="text1"/>
        </w:rPr>
        <w:fldChar w:fldCharType="end"/>
      </w:r>
      <w:r w:rsidR="008B5F70" w:rsidRPr="009C62B1">
        <w:rPr>
          <w:noProof/>
          <w:color w:val="000000" w:themeColor="text1"/>
        </w:rPr>
        <w:t xml:space="preserve">. </w:t>
      </w:r>
      <w:r w:rsidR="00EF4003" w:rsidRPr="009C62B1">
        <w:rPr>
          <w:color w:val="000000" w:themeColor="text1"/>
        </w:rPr>
        <w:t xml:space="preserve">When an employee </w:t>
      </w:r>
      <w:r w:rsidR="008E5539">
        <w:rPr>
          <w:color w:val="000000" w:themeColor="text1"/>
        </w:rPr>
        <w:t xml:space="preserve">perceives that they have </w:t>
      </w:r>
      <w:r w:rsidR="00EF4003" w:rsidRPr="009C62B1">
        <w:rPr>
          <w:color w:val="000000" w:themeColor="text1"/>
        </w:rPr>
        <w:t>received high levels of organizational support, they are likely to</w:t>
      </w:r>
      <w:r w:rsidR="00C1005C" w:rsidRPr="009C62B1">
        <w:rPr>
          <w:color w:val="000000" w:themeColor="text1"/>
        </w:rPr>
        <w:t xml:space="preserve"> report</w:t>
      </w:r>
      <w:r w:rsidR="00EF4003" w:rsidRPr="009C62B1">
        <w:rPr>
          <w:color w:val="000000" w:themeColor="text1"/>
        </w:rPr>
        <w:t xml:space="preserve"> a </w:t>
      </w:r>
      <w:r w:rsidR="00406329" w:rsidRPr="009C62B1">
        <w:rPr>
          <w:color w:val="000000" w:themeColor="text1"/>
        </w:rPr>
        <w:t>“felt obligation”</w:t>
      </w:r>
      <w:r w:rsidR="00EF4003" w:rsidRPr="009C62B1">
        <w:rPr>
          <w:color w:val="000000" w:themeColor="text1"/>
        </w:rPr>
        <w:t xml:space="preserve"> to return the commitment</w:t>
      </w:r>
      <w:r w:rsidR="00101B9F" w:rsidRPr="009C62B1">
        <w:rPr>
          <w:color w:val="000000" w:themeColor="text1"/>
        </w:rPr>
        <w:t xml:space="preserve"> </w:t>
      </w:r>
      <w:r w:rsidR="00EF4003" w:rsidRPr="009C62B1">
        <w:rPr>
          <w:b/>
          <w:color w:val="000000" w:themeColor="text1"/>
        </w:rPr>
        <w:fldChar w:fldCharType="begin" w:fldLock="1"/>
      </w:r>
      <w:r w:rsidR="00482F0B" w:rsidRPr="009C62B1">
        <w:rPr>
          <w:b/>
          <w:color w:val="000000" w:themeColor="text1"/>
        </w:rPr>
        <w:instrText>ADDIN CSL_CITATION {"citationItems":[{"id":"ITEM-1","itemData":{"abstract":"Employees develop exchange relationships both with organizations and immediate superiors, as evidenced by research on perceived organiza- tional support (POS) and leader-member exchange (LMX), respectively Despite conceptual similarities between these two constructs, theoretical development and research has proceeded independently. In an at- tempt to integrate these literatures, we developed and tested a model of the antecedents and consequences of POS and LMX, based on social exchange theory. Results indicated that POS and LMX have unique antecedents and are differentially related to outcome variables, providing support forthe importantce of both types of exchange.","author":[{"dropping-particle":"","family":"Wayne","given":"Sandy J.","non-dropping-particle":"","parse-names":false,"suffix":""},{"dropping-particle":"","family":"Shore","given":"Lynn M.","non-dropping-particle":"","parse-names":false,"suffix":""},{"dropping-particle":"","family":"Liden","given":"Robert C.","non-dropping-particle":"","parse-names":false,"suffix":""}],"container-title":"Academy of Management Journal","id":"ITEM-1","issue":"1","issued":{"date-parts":[["1997"]]},"page":"82-111","title":"Perceived organizational support and leader-member exchange : A social exchange perspective","type":"article-journal","volume":"40"},"uris":["http://www.mendeley.com/documents/?uuid=3d24c2c2-4c0e-4144-970f-3ee8c2cdb196"]},{"id":"ITEM-2","itemData":{"DOI":"10.1037//0021-9010.86.1.42","ISBN":"0021-9010","ISSN":"0021-9010","PMID":"11302232","abstract":"Four hundred thirteen postal employees were surveyed to investigate reciprocation's role in the relationships of perceived organizational support (POS) with employees' affective organizational commitment and job performance. The authors found that (a) POS was positively related to employees' felt obligation to care about the organization's welfare and to help the organization reach its objectives; (b) felt obligation mediated the associations of POS with affective commitment, organizational spontaneity, and in-role performance; and (c) the relationship between POS and felt obligation increased with employees' acceptance of the reciprocity norm as applied to work organizations. Positive mood also mediated the relationships of POS with affective commitment and organizational spontaneity. The pattern of findings is consistent with organizational support theory's assumption that POS strengthens affective commitment and performance by a reciprocation process., (C) 2001 by the American Psychological Association","author":[{"dropping-particle":"","family":"Eisenberg","given":"R","non-dropping-particle":"","parse-names":false,"suffix":""},{"dropping-particle":"","family":"Armeli","given":"Stephen","non-dropping-particle":"","parse-names":false,"suffix":""},{"dropping-particle":"","family":"Rexwinkel","given":"Barbara","non-dropping-particle":"","parse-names":false,"suffix":""},{"dropping-particle":"","family":"Lynch","given":"Patrick D","non-dropping-particle":"","parse-names":false,"suffix":""},{"dropping-particle":"","family":"Rhoades","given":"Linda","non-dropping-particle":"","parse-names":false,"suffix":""},{"dropping-particle":"","family":"Eisenberger","given":"Robert","non-dropping-particle":"","parse-names":false,"suffix":""},{"dropping-particle":"","family":"Armeli","given":"Stephen","non-dropping-particle":"","parse-names":false,"suffix":""},{"dropping-particle":"","family":"Rexwinkel","given":"Barbara","non-dropping-particle":"","parse-names":false,"suffix":""},{"dropping-particle":"","family":"Lynch","given":"Patrick D","non-dropping-particle":"","parse-names":false,"suffix":""},{"dropping-particle":"","family":"Rhoades","given":"Linda","non-dropping-particle":"","parse-names":false,"suffix":""}],"container-title":"Journal of Applied Psychology","id":"ITEM-2","issue":"1","issued":{"date-parts":[["2001"]]},"page":"42-51","title":"Reciprocation of perceived organizational support","type":"article","volume":"86"},"uris":["http://www.mendeley.com/documents/?uuid=fbe712d4-bce5-4fc4-bc71-79afb8c0d1d7"]}],"mendeley":{"formattedCitation":"(Eisenberg et al., 2001; Wayne et al., 1997)","plainTextFormattedCitation":"(Eisenberg et al., 2001; Wayne et al., 1997)","previouslyFormattedCitation":"(Eisenberg et al., 2001; Wayne et al., 1997)"},"properties":{"noteIndex":0},"schema":"https://github.com/citation-style-language/schema/raw/master/csl-citation.json"}</w:instrText>
      </w:r>
      <w:r w:rsidR="00EF4003" w:rsidRPr="009C62B1">
        <w:rPr>
          <w:b/>
          <w:color w:val="000000" w:themeColor="text1"/>
        </w:rPr>
        <w:fldChar w:fldCharType="separate"/>
      </w:r>
      <w:r w:rsidR="00482F0B" w:rsidRPr="009C62B1">
        <w:rPr>
          <w:noProof/>
          <w:color w:val="000000" w:themeColor="text1"/>
        </w:rPr>
        <w:t>(Eisenberg et al., 2001; Wayne et al., 1997)</w:t>
      </w:r>
      <w:r w:rsidR="00EF4003" w:rsidRPr="009C62B1">
        <w:rPr>
          <w:b/>
          <w:color w:val="000000" w:themeColor="text1"/>
        </w:rPr>
        <w:fldChar w:fldCharType="end"/>
      </w:r>
      <w:r w:rsidR="00101B9F" w:rsidRPr="009C62B1">
        <w:rPr>
          <w:b/>
          <w:color w:val="000000" w:themeColor="text1"/>
        </w:rPr>
        <w:t xml:space="preserve">. </w:t>
      </w:r>
    </w:p>
    <w:p w14:paraId="59291E69" w14:textId="761EBEB7" w:rsidR="006E1F06" w:rsidRDefault="006E1F06" w:rsidP="006E1F06">
      <w:pPr>
        <w:spacing w:line="480" w:lineRule="auto"/>
        <w:ind w:firstLine="720"/>
        <w:contextualSpacing/>
        <w:rPr>
          <w:rStyle w:val="CommentReference"/>
        </w:rPr>
      </w:pPr>
      <w:r>
        <w:rPr>
          <w:color w:val="000000" w:themeColor="text1"/>
        </w:rPr>
        <w:t>T</w:t>
      </w:r>
      <w:r w:rsidR="004A4030" w:rsidRPr="009C62B1">
        <w:rPr>
          <w:color w:val="000000" w:themeColor="text1"/>
        </w:rPr>
        <w:t>his</w:t>
      </w:r>
      <w:r w:rsidR="00CE76B1" w:rsidRPr="009C62B1">
        <w:rPr>
          <w:color w:val="000000" w:themeColor="text1"/>
        </w:rPr>
        <w:t xml:space="preserve"> </w:t>
      </w:r>
      <w:r w:rsidR="00CE76B1" w:rsidRPr="009C62B1">
        <w:rPr>
          <w:i/>
          <w:color w:val="000000" w:themeColor="text1"/>
        </w:rPr>
        <w:t>quid pro quo</w:t>
      </w:r>
      <w:r w:rsidR="00CE76B1" w:rsidRPr="009C62B1">
        <w:rPr>
          <w:color w:val="000000" w:themeColor="text1"/>
        </w:rPr>
        <w:t xml:space="preserve"> nature of social exchange relat</w:t>
      </w:r>
      <w:r w:rsidR="00E33880" w:rsidRPr="009C62B1">
        <w:rPr>
          <w:color w:val="000000" w:themeColor="text1"/>
        </w:rPr>
        <w:t>ionships means that as</w:t>
      </w:r>
      <w:r w:rsidR="00171232" w:rsidRPr="009C62B1">
        <w:rPr>
          <w:color w:val="000000" w:themeColor="text1"/>
        </w:rPr>
        <w:t xml:space="preserve"> employee</w:t>
      </w:r>
      <w:r w:rsidR="00CE76B1" w:rsidRPr="009C62B1">
        <w:rPr>
          <w:color w:val="000000" w:themeColor="text1"/>
        </w:rPr>
        <w:t xml:space="preserve">s perceive commitment on behalf of the organization, their affective commitment toward the organization grows </w:t>
      </w:r>
      <w:r w:rsidR="00CE76B1" w:rsidRPr="009C62B1">
        <w:rPr>
          <w:color w:val="000000" w:themeColor="text1"/>
        </w:rPr>
        <w:fldChar w:fldCharType="begin" w:fldLock="1"/>
      </w:r>
      <w:r w:rsidR="00ED1D61">
        <w:rPr>
          <w:color w:val="000000" w:themeColor="text1"/>
        </w:rPr>
        <w:instrText>ADDIN CSL_CITATION {"citationItems":[{"id":"ITEM-1","itemData":{"DOI":"10.1037/0021-9010.75.1.51","ISBN":"0021-9010","ISSN":"00224545","PMID":"20575333","abstract":"Evidence is presented that (a) employees in an organization form global beliefs concerning the extent to which the organization values their contributions and cares about their well-being, (b) such perceived organizational support reduces absenteeism, and (c) the relation between perceived organizational support and absenteeism is greater for employees with a strong exchange ideology than those with a weak exchange ideology. Thesefindings support the social exchange view that employees' commitment to the organization is strongly influenced by their perception of the organization's commitment to them. Perceived organizational support is assumed to increase the employee's affective attachment tot he organization and his or her expectncy that greater effort toward meeting organizational goals will be rewarded. The extent to which these factors increase work effort would depend on the strength of the employee's exchange ideology favoring the trade of work effort for material and symbolic benefits.","author":[{"dropping-particle":"","family":"Eisenberger, R., Huntington, R., Hitchinson, S., Sowa","given":"D.","non-dropping-particle":"","parse-names":false,"suffix":""}],"container-title":"Journal of Applied Psychology","id":"ITEM-1","issue":"3","issued":{"date-parts":[["1986"]]},"page":"500-507","title":"Perceived organizational support","type":"article-journal","volume":"71"},"uris":["http://www.mendeley.com/documents/?uuid=6996a7ea-a4e5-4b52-8af3-00944507d3e4"]}],"mendeley":{"formattedCitation":"(Eisenberger, R., Huntington, R., Hitchinson, S., Sowa, 1986)","manualFormatting":"(Eisenberger, Huntington, Hitchinson, and Sowa, 1986)","plainTextFormattedCitation":"(Eisenberger, R., Huntington, R., Hitchinson, S., Sowa, 1986)","previouslyFormattedCitation":"(Eisenberger, R., Huntington, R., Hitchinson, S., Sowa, 1986)"},"properties":{"noteIndex":0},"schema":"https://github.com/citation-style-language/schema/raw/master/csl-citation.json"}</w:instrText>
      </w:r>
      <w:r w:rsidR="00CE76B1" w:rsidRPr="009C62B1">
        <w:rPr>
          <w:color w:val="000000" w:themeColor="text1"/>
        </w:rPr>
        <w:fldChar w:fldCharType="separate"/>
      </w:r>
      <w:r w:rsidR="00ED1D61">
        <w:rPr>
          <w:noProof/>
          <w:color w:val="000000" w:themeColor="text1"/>
        </w:rPr>
        <w:t>(Eisenberger, Huntington, Hitchinson</w:t>
      </w:r>
      <w:r w:rsidR="00CE76B1" w:rsidRPr="009C62B1">
        <w:rPr>
          <w:noProof/>
          <w:color w:val="000000" w:themeColor="text1"/>
        </w:rPr>
        <w:t xml:space="preserve">, </w:t>
      </w:r>
      <w:r w:rsidR="00ED1D61">
        <w:rPr>
          <w:noProof/>
          <w:color w:val="000000" w:themeColor="text1"/>
        </w:rPr>
        <w:t xml:space="preserve">and </w:t>
      </w:r>
      <w:r w:rsidR="00CE76B1" w:rsidRPr="009C62B1">
        <w:rPr>
          <w:noProof/>
          <w:color w:val="000000" w:themeColor="text1"/>
        </w:rPr>
        <w:t>Sowa, 1986)</w:t>
      </w:r>
      <w:r w:rsidR="00CE76B1" w:rsidRPr="009C62B1">
        <w:rPr>
          <w:color w:val="000000" w:themeColor="text1"/>
        </w:rPr>
        <w:fldChar w:fldCharType="end"/>
      </w:r>
      <w:r w:rsidR="00CE76B1" w:rsidRPr="009C62B1">
        <w:rPr>
          <w:color w:val="000000" w:themeColor="text1"/>
        </w:rPr>
        <w:t>.</w:t>
      </w:r>
      <w:r w:rsidR="00FD7AB1" w:rsidRPr="009C62B1">
        <w:rPr>
          <w:color w:val="000000" w:themeColor="text1"/>
        </w:rPr>
        <w:t xml:space="preserve"> </w:t>
      </w:r>
      <w:r w:rsidR="000F2D17" w:rsidRPr="009C62B1">
        <w:rPr>
          <w:color w:val="000000" w:themeColor="text1"/>
        </w:rPr>
        <w:t xml:space="preserve">How an employee perceives being cared about and supported can lead to increased trust that the organization will respond to fulfill the exchange relationship </w:t>
      </w:r>
      <w:r w:rsidR="000F2D17" w:rsidRPr="009C62B1">
        <w:rPr>
          <w:color w:val="000000" w:themeColor="text1"/>
        </w:rPr>
        <w:fldChar w:fldCharType="begin" w:fldLock="1"/>
      </w:r>
      <w:r w:rsidR="00155F4D" w:rsidRPr="009C62B1">
        <w:rPr>
          <w:color w:val="000000" w:themeColor="text1"/>
        </w:rPr>
        <w:instrText>ADDIN CSL_CITATION {"citationItems":[{"id":"ITEM-1","itemData":{"abstract":"Employees develop exchange relationships both with organizations and immediate superiors, as evidenced by research on perceived organiza- tional support (POS) and leader-member exchange (LMX), respectively Despite conceptual similarities between these two constructs, theoretical development and research has proceeded independently. In an at- tempt to integrate these literatures, we developed and tested a model of the antecedents and consequences of POS and LMX, based on social exchange theory. Results indicated that POS and LMX have unique antecedents and are differentially related to outcome variables, providing support forthe importantce of both types of exchange.","author":[{"dropping-particle":"","family":"Wayne","given":"Sandy J.","non-dropping-particle":"","parse-names":false,"suffix":""},{"dropping-particle":"","family":"Shore","given":"Lynn M.","non-dropping-particle":"","parse-names":false,"suffix":""},{"dropping-particle":"","family":"Liden","given":"Robert C.","non-dropping-particle":"","parse-names":false,"suffix":""}],"container-title":"Academy of Management Journal","id":"ITEM-1","issue":"1","issued":{"date-parts":[["1997"]]},"page":"82-111","title":"Perceived organizational support and leader-member exchange : A social exchange perspective","type":"article-journal","volume":"40"},"uris":["http://www.mendeley.com/documents/?uuid=3d24c2c2-4c0e-4144-970f-3ee8c2cdb196"]}],"mendeley":{"formattedCitation":"(Wayne et al., 1997)","plainTextFormattedCitation":"(Wayne et al., 1997)","previouslyFormattedCitation":"(Wayne et al., 1997)"},"properties":{"noteIndex":0},"schema":"https://github.com/citation-style-language/schema/raw/master/csl-citation.json"}</w:instrText>
      </w:r>
      <w:r w:rsidR="000F2D17" w:rsidRPr="009C62B1">
        <w:rPr>
          <w:color w:val="000000" w:themeColor="text1"/>
        </w:rPr>
        <w:fldChar w:fldCharType="separate"/>
      </w:r>
      <w:r w:rsidR="000F2D17" w:rsidRPr="009C62B1">
        <w:rPr>
          <w:noProof/>
          <w:color w:val="000000" w:themeColor="text1"/>
        </w:rPr>
        <w:t>(Wayne et al., 1997)</w:t>
      </w:r>
      <w:r w:rsidR="000F2D17" w:rsidRPr="009C62B1">
        <w:rPr>
          <w:color w:val="000000" w:themeColor="text1"/>
        </w:rPr>
        <w:fldChar w:fldCharType="end"/>
      </w:r>
      <w:r w:rsidR="000F2D17" w:rsidRPr="009C62B1">
        <w:rPr>
          <w:color w:val="000000" w:themeColor="text1"/>
        </w:rPr>
        <w:t>.</w:t>
      </w:r>
      <w:r w:rsidR="000F2D17" w:rsidRPr="009C62B1">
        <w:rPr>
          <w:b/>
          <w:i/>
          <w:color w:val="000000" w:themeColor="text1"/>
        </w:rPr>
        <w:t xml:space="preserve"> </w:t>
      </w:r>
      <w:r w:rsidR="00954CCB" w:rsidRPr="009C62B1">
        <w:rPr>
          <w:color w:val="000000" w:themeColor="text1"/>
        </w:rPr>
        <w:t xml:space="preserve">If POS is </w:t>
      </w:r>
      <w:r w:rsidR="00D40D69" w:rsidRPr="009C62B1">
        <w:rPr>
          <w:color w:val="000000" w:themeColor="text1"/>
        </w:rPr>
        <w:t>perceive</w:t>
      </w:r>
      <w:r w:rsidR="00954CCB" w:rsidRPr="009C62B1">
        <w:rPr>
          <w:color w:val="000000" w:themeColor="text1"/>
        </w:rPr>
        <w:t>d</w:t>
      </w:r>
      <w:r w:rsidR="00D40D69" w:rsidRPr="009C62B1">
        <w:rPr>
          <w:color w:val="000000" w:themeColor="text1"/>
        </w:rPr>
        <w:t xml:space="preserve"> </w:t>
      </w:r>
      <w:r w:rsidR="00FD7AB1" w:rsidRPr="009C62B1">
        <w:rPr>
          <w:color w:val="000000" w:themeColor="text1"/>
        </w:rPr>
        <w:t xml:space="preserve">as low, </w:t>
      </w:r>
      <w:r w:rsidR="00954CCB" w:rsidRPr="009C62B1">
        <w:rPr>
          <w:color w:val="000000" w:themeColor="text1"/>
        </w:rPr>
        <w:t>employees</w:t>
      </w:r>
      <w:r w:rsidR="00FD7AB1" w:rsidRPr="009C62B1">
        <w:rPr>
          <w:color w:val="000000" w:themeColor="text1"/>
        </w:rPr>
        <w:t xml:space="preserve"> </w:t>
      </w:r>
      <w:r w:rsidR="002B4E0D" w:rsidRPr="009C62B1">
        <w:rPr>
          <w:color w:val="000000" w:themeColor="text1"/>
        </w:rPr>
        <w:t>may compensate</w:t>
      </w:r>
      <w:r w:rsidR="00FD7AB1" w:rsidRPr="009C62B1">
        <w:rPr>
          <w:color w:val="000000" w:themeColor="text1"/>
        </w:rPr>
        <w:t xml:space="preserve"> by changing work o</w:t>
      </w:r>
      <w:r w:rsidR="00E449F9" w:rsidRPr="009C62B1">
        <w:rPr>
          <w:color w:val="000000" w:themeColor="text1"/>
        </w:rPr>
        <w:t xml:space="preserve">utput, perhaps </w:t>
      </w:r>
      <w:r w:rsidR="000F1270" w:rsidRPr="009C62B1">
        <w:rPr>
          <w:color w:val="000000" w:themeColor="text1"/>
        </w:rPr>
        <w:t xml:space="preserve">in an effort to encourage the organization to recognize changes and reciprocate </w:t>
      </w:r>
      <w:r w:rsidR="000F1270" w:rsidRPr="009C62B1">
        <w:rPr>
          <w:color w:val="000000" w:themeColor="text1"/>
        </w:rPr>
        <w:fldChar w:fldCharType="begin" w:fldLock="1"/>
      </w:r>
      <w:r w:rsidR="000F1270" w:rsidRPr="009C62B1">
        <w:rPr>
          <w:color w:val="000000" w:themeColor="text1"/>
        </w:rPr>
        <w:instrText>ADDIN CSL_CITATION {"citationItems":[{"id":"ITEM-1","itemData":{"abstract":"Employees develop exchange relationships both with organizations and immediate superiors, as evidenced by research on perceived organiza- tional support (POS) and leader-member exchange (LMX), respectively Despite conceptual similarities between these two constructs, theoretical development and research has proceeded independently. In an at- tempt to integrate these literatures, we developed and tested a model of the antecedents and consequences of POS and LMX, based on social exchange theory. Results indicated that POS and LMX have unique antecedents and are differentially related to outcome variables, providing support forthe importantce of both types of exchange.","author":[{"dropping-particle":"","family":"Wayne","given":"Sandy J.","non-dropping-particle":"","parse-names":false,"suffix":""},{"dropping-particle":"","family":"Shore","given":"Lynn M.","non-dropping-particle":"","parse-names":false,"suffix":""},{"dropping-particle":"","family":"Liden","given":"Robert C.","non-dropping-particle":"","parse-names":false,"suffix":""}],"container-title":"Academy of Management Journal","id":"ITEM-1","issue":"1","issued":{"date-parts":[["1997"]]},"page":"82-111","title":"Perceived organizational support and leader-member exchange : A social exchange perspective","type":"article-journal","volume":"40"},"uris":["http://www.mendeley.com/documents/?uuid=3d24c2c2-4c0e-4144-970f-3ee8c2cdb196"]}],"mendeley":{"formattedCitation":"(Wayne et al., 1997)","plainTextFormattedCitation":"(Wayne et al., 1997)","previouslyFormattedCitation":"(Wayne et al., 1997)"},"properties":{"noteIndex":0},"schema":"https://github.com/citation-style-language/schema/raw/master/csl-citation.json"}</w:instrText>
      </w:r>
      <w:r w:rsidR="000F1270" w:rsidRPr="009C62B1">
        <w:rPr>
          <w:color w:val="000000" w:themeColor="text1"/>
        </w:rPr>
        <w:fldChar w:fldCharType="separate"/>
      </w:r>
      <w:r w:rsidR="000F1270" w:rsidRPr="009C62B1">
        <w:rPr>
          <w:noProof/>
          <w:color w:val="000000" w:themeColor="text1"/>
        </w:rPr>
        <w:t>(Wayne et al., 1997)</w:t>
      </w:r>
      <w:r w:rsidR="000F1270" w:rsidRPr="009C62B1">
        <w:rPr>
          <w:color w:val="000000" w:themeColor="text1"/>
        </w:rPr>
        <w:fldChar w:fldCharType="end"/>
      </w:r>
      <w:r w:rsidR="00E449F9" w:rsidRPr="009C62B1">
        <w:rPr>
          <w:color w:val="000000" w:themeColor="text1"/>
        </w:rPr>
        <w:t xml:space="preserve">, </w:t>
      </w:r>
      <w:r w:rsidR="000F1270" w:rsidRPr="009C62B1">
        <w:rPr>
          <w:color w:val="000000" w:themeColor="text1"/>
        </w:rPr>
        <w:t xml:space="preserve">or alternatively to search for a new employment situation </w:t>
      </w:r>
      <w:r w:rsidR="00FD7AB1" w:rsidRPr="009C62B1">
        <w:rPr>
          <w:color w:val="000000" w:themeColor="text1"/>
        </w:rPr>
        <w:fldChar w:fldCharType="begin" w:fldLock="1"/>
      </w:r>
      <w:r w:rsidR="00406329" w:rsidRPr="009C62B1">
        <w:rPr>
          <w:color w:val="000000" w:themeColor="text1"/>
        </w:rPr>
        <w:instrText>ADDIN CSL_CITATION {"citationItems":[{"id":"ITEM-1","itemData":{"author":[{"dropping-particle":"","family":"Guzzo","given":"Richard A","non-dropping-particle":"","parse-names":false,"suffix":""},{"dropping-particle":"","family":"Noonan","given":"Katherine A","non-dropping-particle":"","parse-names":false,"suffix":""},{"dropping-particle":"","family":"Elron","given":"Efrat","non-dropping-particle":"","parse-names":false,"suffix":""}],"container-title":"Journal of Applied psychology","id":"ITEM-1","issue":"4","issued":{"date-parts":[["1994"]]},"page":"617","publisher":"American Psychological Association","title":"Expatriate managers and the psychological contract.","type":"article-journal","volume":"79"},"uris":["http://www.mendeley.com/documents/?uuid=38d94fc0-5350-499d-8da8-73b293f9040e"]}],"mendeley":{"formattedCitation":"(Guzzo, Noonan, &amp; Elron, 1994)","plainTextFormattedCitation":"(Guzzo, Noonan, &amp; Elron, 1994)","previouslyFormattedCitation":"(Guzzo, Noonan, &amp; Elron, 1994)"},"properties":{"noteIndex":0},"schema":"https://github.com/citation-style-language/schema/raw/master/csl-citation.json"}</w:instrText>
      </w:r>
      <w:r w:rsidR="00FD7AB1" w:rsidRPr="009C62B1">
        <w:rPr>
          <w:color w:val="000000" w:themeColor="text1"/>
        </w:rPr>
        <w:fldChar w:fldCharType="separate"/>
      </w:r>
      <w:r w:rsidR="000F1270" w:rsidRPr="009C62B1">
        <w:rPr>
          <w:noProof/>
          <w:color w:val="000000" w:themeColor="text1"/>
        </w:rPr>
        <w:t>(Guzzo, Noonan, &amp; Elron, 1994)</w:t>
      </w:r>
      <w:r w:rsidR="00FD7AB1" w:rsidRPr="009C62B1">
        <w:rPr>
          <w:color w:val="000000" w:themeColor="text1"/>
        </w:rPr>
        <w:fldChar w:fldCharType="end"/>
      </w:r>
      <w:r w:rsidR="00FD7AB1" w:rsidRPr="009C62B1">
        <w:rPr>
          <w:color w:val="000000" w:themeColor="text1"/>
        </w:rPr>
        <w:t xml:space="preserve">. This equilibrium-seeking behavior is </w:t>
      </w:r>
      <w:r w:rsidR="008548F9" w:rsidRPr="009C62B1">
        <w:rPr>
          <w:color w:val="000000" w:themeColor="text1"/>
        </w:rPr>
        <w:t xml:space="preserve">consistent with </w:t>
      </w:r>
      <w:r w:rsidR="00CF69F8" w:rsidRPr="009C62B1">
        <w:rPr>
          <w:color w:val="000000" w:themeColor="text1"/>
        </w:rPr>
        <w:t xml:space="preserve">Blau’s (1964) </w:t>
      </w:r>
      <w:r w:rsidR="009F53C3" w:rsidRPr="009C62B1">
        <w:rPr>
          <w:color w:val="000000" w:themeColor="text1"/>
        </w:rPr>
        <w:t>supposition</w:t>
      </w:r>
      <w:r w:rsidR="00CF69F8" w:rsidRPr="009C62B1">
        <w:rPr>
          <w:color w:val="000000" w:themeColor="text1"/>
        </w:rPr>
        <w:t xml:space="preserve"> that the parties of exchange will seek fairness in the relationship </w:t>
      </w:r>
      <w:r w:rsidR="00421850" w:rsidRPr="009C62B1">
        <w:rPr>
          <w:color w:val="000000" w:themeColor="text1"/>
        </w:rPr>
        <w:t xml:space="preserve">over time, </w:t>
      </w:r>
      <w:r w:rsidR="00421850" w:rsidRPr="006E1F06">
        <w:rPr>
          <w:color w:val="000000" w:themeColor="text1"/>
        </w:rPr>
        <w:t xml:space="preserve">which </w:t>
      </w:r>
      <w:r w:rsidR="000F16D9" w:rsidRPr="006E1F06">
        <w:rPr>
          <w:color w:val="000000" w:themeColor="text1"/>
        </w:rPr>
        <w:t xml:space="preserve">suggest that a decline in the quality </w:t>
      </w:r>
      <w:r w:rsidR="00B15E4F">
        <w:rPr>
          <w:color w:val="000000" w:themeColor="text1"/>
        </w:rPr>
        <w:t>of</w:t>
      </w:r>
      <w:r w:rsidR="000F16D9" w:rsidRPr="006E1F06">
        <w:rPr>
          <w:color w:val="000000" w:themeColor="text1"/>
        </w:rPr>
        <w:t xml:space="preserve"> the exchange relationship would lead to a decrease in endorsement behavior. </w:t>
      </w:r>
    </w:p>
    <w:p w14:paraId="469C5553" w14:textId="00C4CDEF" w:rsidR="00EF3E9E" w:rsidRPr="009C62B1" w:rsidRDefault="006E1F06" w:rsidP="006E1F06">
      <w:pPr>
        <w:spacing w:line="480" w:lineRule="auto"/>
        <w:ind w:firstLine="720"/>
        <w:contextualSpacing/>
        <w:rPr>
          <w:i/>
          <w:color w:val="000000" w:themeColor="text1"/>
        </w:rPr>
      </w:pPr>
      <w:r>
        <w:rPr>
          <w:i/>
          <w:color w:val="000000" w:themeColor="text1"/>
        </w:rPr>
        <w:t>H</w:t>
      </w:r>
      <w:r w:rsidR="00481E2E" w:rsidRPr="009C62B1">
        <w:rPr>
          <w:i/>
          <w:color w:val="000000" w:themeColor="text1"/>
        </w:rPr>
        <w:t xml:space="preserve">ypothesis </w:t>
      </w:r>
      <w:r w:rsidR="007547F1">
        <w:rPr>
          <w:i/>
          <w:color w:val="000000" w:themeColor="text1"/>
        </w:rPr>
        <w:t>1</w:t>
      </w:r>
      <w:r w:rsidR="007C69B9">
        <w:rPr>
          <w:i/>
          <w:color w:val="000000" w:themeColor="text1"/>
        </w:rPr>
        <w:t>a</w:t>
      </w:r>
      <w:r w:rsidR="00CC79A5" w:rsidRPr="009C62B1">
        <w:rPr>
          <w:i/>
          <w:color w:val="000000" w:themeColor="text1"/>
        </w:rPr>
        <w:t xml:space="preserve"> – </w:t>
      </w:r>
      <w:r w:rsidR="00884090" w:rsidRPr="0001456F">
        <w:rPr>
          <w:color w:val="000000" w:themeColor="text1"/>
        </w:rPr>
        <w:t>Perceived Organizational Support</w:t>
      </w:r>
      <w:r w:rsidR="00BF2FEF" w:rsidRPr="009C62B1">
        <w:rPr>
          <w:i/>
          <w:color w:val="000000" w:themeColor="text1"/>
        </w:rPr>
        <w:t xml:space="preserve"> </w:t>
      </w:r>
      <w:r w:rsidR="00884090">
        <w:rPr>
          <w:i/>
          <w:color w:val="000000" w:themeColor="text1"/>
        </w:rPr>
        <w:t>(</w:t>
      </w:r>
      <w:r w:rsidR="00BF2FEF" w:rsidRPr="00A50DB2">
        <w:rPr>
          <w:color w:val="000000" w:themeColor="text1"/>
        </w:rPr>
        <w:t>POS</w:t>
      </w:r>
      <w:r w:rsidR="00884090">
        <w:rPr>
          <w:color w:val="000000" w:themeColor="text1"/>
        </w:rPr>
        <w:t>)</w:t>
      </w:r>
      <w:r w:rsidR="00BF2FEF" w:rsidRPr="00A50DB2">
        <w:rPr>
          <w:color w:val="000000" w:themeColor="text1"/>
        </w:rPr>
        <w:t xml:space="preserve"> </w:t>
      </w:r>
      <w:r w:rsidR="00FD5ECB" w:rsidRPr="00A50DB2">
        <w:rPr>
          <w:color w:val="000000" w:themeColor="text1"/>
        </w:rPr>
        <w:t xml:space="preserve">will be positively related </w:t>
      </w:r>
      <w:r w:rsidR="00BF2FEF" w:rsidRPr="00A50DB2">
        <w:rPr>
          <w:color w:val="000000" w:themeColor="text1"/>
        </w:rPr>
        <w:t xml:space="preserve">to </w:t>
      </w:r>
      <w:r w:rsidR="00884090">
        <w:rPr>
          <w:color w:val="000000" w:themeColor="text1"/>
        </w:rPr>
        <w:t>OA</w:t>
      </w:r>
      <w:r w:rsidR="004E2E0F">
        <w:rPr>
          <w:color w:val="000000" w:themeColor="text1"/>
        </w:rPr>
        <w:t>E</w:t>
      </w:r>
      <w:r w:rsidR="00EF3E9E" w:rsidRPr="00A50DB2">
        <w:rPr>
          <w:color w:val="000000" w:themeColor="text1"/>
        </w:rPr>
        <w:t xml:space="preserve"> toward </w:t>
      </w:r>
      <w:r w:rsidR="00BF2FEF" w:rsidRPr="00A50DB2">
        <w:rPr>
          <w:color w:val="000000" w:themeColor="text1"/>
        </w:rPr>
        <w:t>an OA’s former organization</w:t>
      </w:r>
      <w:r w:rsidR="00387BE3">
        <w:rPr>
          <w:i/>
          <w:color w:val="000000" w:themeColor="text1"/>
        </w:rPr>
        <w:t xml:space="preserve">, </w:t>
      </w:r>
      <w:r w:rsidR="00387BE3" w:rsidRPr="00D6715D">
        <w:rPr>
          <w:color w:val="000000" w:themeColor="text1"/>
        </w:rPr>
        <w:t>but less than their current</w:t>
      </w:r>
      <w:r w:rsidR="00357A95" w:rsidRPr="00D6715D">
        <w:rPr>
          <w:color w:val="000000" w:themeColor="text1"/>
        </w:rPr>
        <w:t xml:space="preserve"> POS</w:t>
      </w:r>
      <w:r w:rsidR="00387BE3" w:rsidRPr="00D6715D">
        <w:rPr>
          <w:color w:val="000000" w:themeColor="text1"/>
        </w:rPr>
        <w:t>.</w:t>
      </w:r>
    </w:p>
    <w:p w14:paraId="6719B0B4" w14:textId="291FF93A" w:rsidR="001F0362" w:rsidRPr="009C62B1" w:rsidRDefault="00481E2E" w:rsidP="002F6344">
      <w:pPr>
        <w:spacing w:line="480" w:lineRule="auto"/>
        <w:ind w:left="720"/>
        <w:contextualSpacing/>
        <w:rPr>
          <w:i/>
          <w:color w:val="000000" w:themeColor="text1"/>
        </w:rPr>
      </w:pPr>
      <w:r w:rsidRPr="009C62B1">
        <w:rPr>
          <w:i/>
          <w:color w:val="000000" w:themeColor="text1"/>
        </w:rPr>
        <w:t>Hypothesis #</w:t>
      </w:r>
      <w:r w:rsidR="007547F1">
        <w:rPr>
          <w:i/>
          <w:color w:val="000000" w:themeColor="text1"/>
        </w:rPr>
        <w:t>1</w:t>
      </w:r>
      <w:r w:rsidR="007C69B9">
        <w:rPr>
          <w:i/>
          <w:color w:val="000000" w:themeColor="text1"/>
        </w:rPr>
        <w:t>b</w:t>
      </w:r>
      <w:r w:rsidR="00EF3E9E" w:rsidRPr="009C62B1">
        <w:rPr>
          <w:i/>
          <w:color w:val="000000" w:themeColor="text1"/>
        </w:rPr>
        <w:t xml:space="preserve"> – </w:t>
      </w:r>
      <w:r w:rsidR="00FD5ECB" w:rsidRPr="009C62B1">
        <w:rPr>
          <w:i/>
          <w:color w:val="000000" w:themeColor="text1"/>
        </w:rPr>
        <w:t xml:space="preserve"> </w:t>
      </w:r>
      <w:r w:rsidR="00884090" w:rsidRPr="0029263C">
        <w:rPr>
          <w:color w:val="000000" w:themeColor="text1"/>
        </w:rPr>
        <w:t>Perceived Organizational Support</w:t>
      </w:r>
      <w:r w:rsidR="00884090" w:rsidRPr="009C62B1">
        <w:rPr>
          <w:i/>
          <w:color w:val="000000" w:themeColor="text1"/>
        </w:rPr>
        <w:t xml:space="preserve"> </w:t>
      </w:r>
      <w:r w:rsidR="00884090">
        <w:rPr>
          <w:i/>
          <w:color w:val="000000" w:themeColor="text1"/>
        </w:rPr>
        <w:t>(</w:t>
      </w:r>
      <w:r w:rsidR="00884090" w:rsidRPr="00A50DB2">
        <w:rPr>
          <w:color w:val="000000" w:themeColor="text1"/>
        </w:rPr>
        <w:t>POS</w:t>
      </w:r>
      <w:r w:rsidR="00884090">
        <w:rPr>
          <w:color w:val="000000" w:themeColor="text1"/>
        </w:rPr>
        <w:t>)</w:t>
      </w:r>
      <w:r w:rsidR="00884090" w:rsidRPr="00A50DB2">
        <w:rPr>
          <w:color w:val="000000" w:themeColor="text1"/>
        </w:rPr>
        <w:t xml:space="preserve"> </w:t>
      </w:r>
      <w:r w:rsidR="004E2E0F" w:rsidRPr="00A50DB2">
        <w:rPr>
          <w:color w:val="000000" w:themeColor="text1"/>
        </w:rPr>
        <w:t xml:space="preserve">will be positively related to </w:t>
      </w:r>
      <w:r w:rsidR="004E2E0F">
        <w:rPr>
          <w:color w:val="000000" w:themeColor="text1"/>
        </w:rPr>
        <w:t>OAE</w:t>
      </w:r>
      <w:r w:rsidR="004E2E0F" w:rsidRPr="00A50DB2">
        <w:rPr>
          <w:color w:val="000000" w:themeColor="text1"/>
        </w:rPr>
        <w:t xml:space="preserve"> toward an OA’s </w:t>
      </w:r>
      <w:r w:rsidR="00EF3E9E" w:rsidRPr="00A50DB2">
        <w:rPr>
          <w:color w:val="000000" w:themeColor="text1"/>
        </w:rPr>
        <w:t>current organization.</w:t>
      </w:r>
      <w:r w:rsidR="00EF3E9E" w:rsidRPr="009C62B1">
        <w:rPr>
          <w:i/>
          <w:color w:val="000000" w:themeColor="text1"/>
        </w:rPr>
        <w:t xml:space="preserve"> </w:t>
      </w:r>
    </w:p>
    <w:p w14:paraId="45D45D0D" w14:textId="69372A44" w:rsidR="00013FDA" w:rsidRPr="009C62B1" w:rsidRDefault="00190753" w:rsidP="001B22D7">
      <w:pPr>
        <w:spacing w:line="480" w:lineRule="auto"/>
        <w:ind w:firstLine="720"/>
        <w:contextualSpacing/>
        <w:jc w:val="both"/>
        <w:rPr>
          <w:rFonts w:eastAsiaTheme="minorHAnsi"/>
          <w:color w:val="000000" w:themeColor="text1"/>
        </w:rPr>
      </w:pPr>
      <w:r w:rsidRPr="009C62B1">
        <w:rPr>
          <w:b/>
          <w:color w:val="000000" w:themeColor="text1"/>
        </w:rPr>
        <w:t>Leader-Member Exchange</w:t>
      </w:r>
      <w:r w:rsidR="00125D40" w:rsidRPr="009C62B1">
        <w:rPr>
          <w:b/>
          <w:color w:val="000000" w:themeColor="text1"/>
        </w:rPr>
        <w:t xml:space="preserve"> and Endorsement</w:t>
      </w:r>
      <w:r w:rsidR="00DD776D" w:rsidRPr="009C62B1">
        <w:rPr>
          <w:b/>
          <w:color w:val="000000" w:themeColor="text1"/>
        </w:rPr>
        <w:t>.</w:t>
      </w:r>
      <w:r w:rsidR="00125D40" w:rsidRPr="009C62B1">
        <w:rPr>
          <w:b/>
          <w:color w:val="000000" w:themeColor="text1"/>
        </w:rPr>
        <w:t xml:space="preserve"> </w:t>
      </w:r>
      <w:r w:rsidR="00DD776D" w:rsidRPr="009C62B1">
        <w:rPr>
          <w:rFonts w:eastAsiaTheme="minorHAnsi"/>
          <w:color w:val="000000" w:themeColor="text1"/>
        </w:rPr>
        <w:t>Leader-member exchange (LMX) is grounded in social exchange theory, wherein "each party must offer something the other party sees as valuable and each party must see the exchange as reasonably equitable or fair" (Graen &amp; Scandura, 1987: 182). LMX suggest that the relationship between supervisor</w:t>
      </w:r>
      <w:r w:rsidR="00BC7429" w:rsidRPr="009C62B1">
        <w:rPr>
          <w:rFonts w:eastAsiaTheme="minorHAnsi"/>
          <w:color w:val="000000" w:themeColor="text1"/>
        </w:rPr>
        <w:t xml:space="preserve"> and employee </w:t>
      </w:r>
      <w:r w:rsidR="00BC7429" w:rsidRPr="009C62B1">
        <w:rPr>
          <w:rFonts w:eastAsiaTheme="minorHAnsi"/>
          <w:color w:val="000000" w:themeColor="text1"/>
        </w:rPr>
        <w:lastRenderedPageBreak/>
        <w:t>develops overtime and hi</w:t>
      </w:r>
      <w:r w:rsidR="00EA7C89" w:rsidRPr="009C62B1">
        <w:rPr>
          <w:rFonts w:eastAsiaTheme="minorHAnsi"/>
          <w:color w:val="000000" w:themeColor="text1"/>
        </w:rPr>
        <w:t xml:space="preserve">gher levels of POS are associated with the perception that the individual’s supervisor cares about their well-being and value their efforts </w:t>
      </w:r>
      <w:r w:rsidR="00EA7C89" w:rsidRPr="009C62B1">
        <w:rPr>
          <w:color w:val="000000" w:themeColor="text1"/>
        </w:rPr>
        <w:fldChar w:fldCharType="begin" w:fldLock="1"/>
      </w:r>
      <w:r w:rsidR="00EA7C89" w:rsidRPr="009C62B1">
        <w:rPr>
          <w:color w:val="000000" w:themeColor="text1"/>
        </w:rPr>
        <w:instrText>ADDIN CSL_CITATION {"citationItems":[{"id":"ITEM-1","itemData":{"author":[{"dropping-particle":"","family":"Kottke","given":"Janet L","non-dropping-particle":"","parse-names":false,"suffix":""},{"dropping-particle":"","family":"Sharafinski","given":"Clare E","non-dropping-particle":"","parse-names":false,"suffix":""}],"container-title":"Educational and psychological Measurement","id":"ITEM-1","issue":"4","issued":{"date-parts":[["1988"]]},"page":"1075-1079","publisher":"Sage Publications Sage CA: Thousand Oaks, CA","title":"Measuring perceived supervisory and organizational support","type":"article-journal","volume":"48"},"uris":["http://www.mendeley.com/documents/?uuid=058c7b00-85b2-4496-bf23-99299fd4b3ea"]}],"mendeley":{"formattedCitation":"(Kottke &amp; Sharafinski, 1988)","plainTextFormattedCitation":"(Kottke &amp; Sharafinski, 1988)","previouslyFormattedCitation":"(Kottke &amp; Sharafinski, 1988)"},"properties":{"noteIndex":0},"schema":"https://github.com/citation-style-language/schema/raw/master/csl-citation.json"}</w:instrText>
      </w:r>
      <w:r w:rsidR="00EA7C89" w:rsidRPr="009C62B1">
        <w:rPr>
          <w:color w:val="000000" w:themeColor="text1"/>
        </w:rPr>
        <w:fldChar w:fldCharType="separate"/>
      </w:r>
      <w:r w:rsidR="00EA7C89" w:rsidRPr="009C62B1">
        <w:rPr>
          <w:noProof/>
          <w:color w:val="000000" w:themeColor="text1"/>
        </w:rPr>
        <w:t>(Kottke &amp; Sharafinski, 1988)</w:t>
      </w:r>
      <w:r w:rsidR="00EA7C89" w:rsidRPr="009C62B1">
        <w:rPr>
          <w:color w:val="000000" w:themeColor="text1"/>
        </w:rPr>
        <w:fldChar w:fldCharType="end"/>
      </w:r>
      <w:r w:rsidR="00EA7C89" w:rsidRPr="009C62B1">
        <w:rPr>
          <w:color w:val="000000" w:themeColor="text1"/>
        </w:rPr>
        <w:t>.</w:t>
      </w:r>
    </w:p>
    <w:p w14:paraId="07FE2282" w14:textId="715BB126" w:rsidR="00097371" w:rsidRPr="009C62B1" w:rsidRDefault="00943F78" w:rsidP="002F6344">
      <w:pPr>
        <w:spacing w:line="480" w:lineRule="auto"/>
        <w:ind w:firstLine="720"/>
        <w:contextualSpacing/>
        <w:rPr>
          <w:noProof/>
          <w:color w:val="000000" w:themeColor="text1"/>
        </w:rPr>
      </w:pPr>
      <w:r w:rsidRPr="009C62B1">
        <w:rPr>
          <w:noProof/>
          <w:color w:val="000000" w:themeColor="text1"/>
        </w:rPr>
        <w:t>For current employees, LMX has been show</w:t>
      </w:r>
      <w:r w:rsidR="002C78F1" w:rsidRPr="009C62B1">
        <w:rPr>
          <w:noProof/>
          <w:color w:val="000000" w:themeColor="text1"/>
        </w:rPr>
        <w:t>n</w:t>
      </w:r>
      <w:r w:rsidRPr="009C62B1">
        <w:rPr>
          <w:noProof/>
          <w:color w:val="000000" w:themeColor="text1"/>
        </w:rPr>
        <w:t xml:space="preserve"> to be positively related to job performance </w:t>
      </w:r>
      <w:r w:rsidRPr="009C62B1">
        <w:rPr>
          <w:noProof/>
          <w:color w:val="000000" w:themeColor="text1"/>
        </w:rPr>
        <w:fldChar w:fldCharType="begin" w:fldLock="1"/>
      </w:r>
      <w:r w:rsidRPr="009C62B1">
        <w:rPr>
          <w:noProof/>
          <w:color w:val="000000" w:themeColor="text1"/>
        </w:rPr>
        <w:instrText>ADDIN CSL_CITATION {"citationItems":[{"id":"ITEM-1","itemData":{"DOI":"10.1037//0021-9010.82.6.827","ISBN":"1939-1854(Electronic);0021-9010(Print)","ISSN":"00219010","PMID":"12361607","abstract":"The leader-member exchange (LMX) literature is reviewed using meta-analysis. Rela- tionships between LMX and its correlates are examined, as are issues related to the LMX construct, including measurement and leader-member agreement. Results suggest significant relationships between LMX and job performance, satisfaction with supervi- sion, overall satisfaction, commitment, role conflict, role clarity, member competence, and turnover intentions. The relationship between LMX and actual turnover was not significant. Leader and member LMX perceptions were only moderately related. Partial support was found for measurement instrument and perspective (i.e., leader vs. member) as moderators of the relationships between LMX and its correlates. Meta-analysis showed that the LMX7 (7-item LMX) measure has the soundest psychometric properties of all instruments and that LMX is congruent with numerous empirical relationships associated with transformational leadership.","author":[{"dropping-particle":"","family":"Gerstner","given":"Charlotte R","non-dropping-particle":"","parse-names":false,"suffix":""},{"dropping-particle":"V","family":"Day","given":"David","non-dropping-particle":"","parse-names":false,"suffix":""}],"container-title":"Journal of Applied Psychology","id":"ITEM-1","issue":"6","issued":{"date-parts":[["1997"]]},"page":"827-844","title":"Meta-analytic review of leader-member exchange theory: Correlares and construct issues","type":"article-journal","volume":"82"},"uris":["http://www.mendeley.com/documents/?uuid=3e69582e-e260-43dc-b080-70b5467ed79e"]}],"mendeley":{"formattedCitation":"(Gerstner &amp; Day, 1997)","plainTextFormattedCitation":"(Gerstner &amp; Day, 1997)","previouslyFormattedCitation":"(Gerstner &amp; Day, 1997)"},"properties":{"noteIndex":0},"schema":"https://github.com/citation-style-language/schema/raw/master/csl-citation.json"}</w:instrText>
      </w:r>
      <w:r w:rsidRPr="009C62B1">
        <w:rPr>
          <w:noProof/>
          <w:color w:val="000000" w:themeColor="text1"/>
        </w:rPr>
        <w:fldChar w:fldCharType="separate"/>
      </w:r>
      <w:r w:rsidRPr="009C62B1">
        <w:rPr>
          <w:noProof/>
          <w:color w:val="000000" w:themeColor="text1"/>
        </w:rPr>
        <w:t>(Gerstner &amp; Day, 1997)</w:t>
      </w:r>
      <w:r w:rsidRPr="009C62B1">
        <w:rPr>
          <w:noProof/>
          <w:color w:val="000000" w:themeColor="text1"/>
        </w:rPr>
        <w:fldChar w:fldCharType="end"/>
      </w:r>
      <w:r w:rsidRPr="009C62B1">
        <w:rPr>
          <w:noProof/>
          <w:color w:val="000000" w:themeColor="text1"/>
        </w:rPr>
        <w:t xml:space="preserve">, job satisfaction </w:t>
      </w:r>
      <w:r w:rsidRPr="009C62B1">
        <w:rPr>
          <w:noProof/>
          <w:color w:val="000000" w:themeColor="text1"/>
        </w:rPr>
        <w:fldChar w:fldCharType="begin" w:fldLock="1"/>
      </w:r>
      <w:r w:rsidR="004A71C2" w:rsidRPr="009C62B1">
        <w:rPr>
          <w:noProof/>
          <w:color w:val="000000" w:themeColor="text1"/>
        </w:rPr>
        <w:instrText>ADDIN CSL_CITATION {"citationItems":[{"id":"ITEM-1","itemData":{"DOI":"10.1016/0030-5073(82)90236-7","ISBN":"0030-5073","ISSN":"00305073","abstract":"In a field experiment involving 106 form-processing employees of a large, public service organization four treatment conditions are compared-leader-member exchange (LMX), job design, a combination of LMX and job design, and a placebo control-on satisfaction and productivity. The job design manipulation fails to take, and only the LMX condition results in significant before-after gains. Employee growth need strength moderates the LMX effect. Both dyadic exchange and work itself outcomes show significant gains in the LMX condition. The implications of these results are discussed. © 1982.","author":[{"dropping-particle":"","family":"Graen","given":"George","non-dropping-particle":"","parse-names":false,"suffix":""},{"dropping-particle":"","family":"Novak","given":"Michael A.","non-dropping-particle":"","parse-names":false,"suffix":""},{"dropping-particle":"","family":"Sommerkamp","given":"Patricia","non-dropping-particle":"","parse-names":false,"suffix":""}],"container-title":"Organizational Behavior and Human Performance","id":"ITEM-1","issue":"1","issued":{"date-parts":[["1982"]]},"page":"109-131","title":"The effects of leader-member exchange and job design on productivity and satisfaction: Testing a dual attachment model","type":"article-journal","volume":"30"},"uris":["http://www.mendeley.com/documents/?uuid=7ddb01f6-51b4-4fe0-90ac-b2c5ad314d65"]}],"mendeley":{"formattedCitation":"(Graen, Novak, &amp; Sommerkamp, 1982)","manualFormatting":"(Porter &amp; Steers, 1973; Graen, Novak, &amp; Sommerkamp, 1982)","plainTextFormattedCitation":"(Graen, Novak, &amp; Sommerkamp, 1982)","previouslyFormattedCitation":"(Graen, Novak, &amp; Sommerkamp, 1982)"},"properties":{"noteIndex":0},"schema":"https://github.com/citation-style-language/schema/raw/master/csl-citation.json"}</w:instrText>
      </w:r>
      <w:r w:rsidRPr="009C62B1">
        <w:rPr>
          <w:noProof/>
          <w:color w:val="000000" w:themeColor="text1"/>
        </w:rPr>
        <w:fldChar w:fldCharType="separate"/>
      </w:r>
      <w:r w:rsidRPr="009C62B1">
        <w:rPr>
          <w:noProof/>
          <w:color w:val="000000" w:themeColor="text1"/>
        </w:rPr>
        <w:t>(</w:t>
      </w:r>
      <w:r w:rsidRPr="009C62B1">
        <w:rPr>
          <w:noProof/>
          <w:color w:val="000000" w:themeColor="text1"/>
        </w:rPr>
        <w:fldChar w:fldCharType="begin" w:fldLock="1"/>
      </w:r>
      <w:r w:rsidRPr="009C62B1">
        <w:rPr>
          <w:noProof/>
          <w:color w:val="000000" w:themeColor="text1"/>
        </w:rPr>
        <w:instrText>ADDIN CSL_CITATION {"citationItems":[{"id":"ITEM-1","itemData":{"DOI":"10.1037/h0034829","ISBN":"1939-1455","ISSN":"00332909","PMID":"109373292","abstract":"Research carried out over the past 10-12 years concerning factors related to turnover and absenteeism in work situations is critically examined. On a general level, overall job satisfaction was found to be consistently and inversely related to turnover. More specifically, in an effort to break down the global concept of job satisfaction, various factors in the work situation were analyzed as they related to withdrawal behavior. Four categories of factors, each repre- senting one \"level\" in the organization, were utilized: (a) organization-wide factors, (6) immediate work environment factors, (c) job-related factors, and (d) personal factors. Several variables in each of the four categories were found to be related fairly consistently to one or both forms of withdrawal. An attempt is made to put the diverse findings into a conceptual framework centering around the role of met expectations. Methodological considerations and future research needs are also discussed.","author":[{"dropping-particle":"","family":"Porter","given":"Lyman W.","non-dropping-particle":"","parse-names":false,"suffix":""},{"dropping-particle":"","family":"Steers","given":"Richard M.","non-dropping-particle":"","parse-names":false,"suffix":""}],"container-title":"Psychological Bulletin","id":"ITEM-1","issue":"2","issued":{"date-parts":[["1973"]]},"page":"151-176","title":"Organizational, work, and personal factors in employee turnover and absenteeism","type":"article-journal","volume":"80"},"uris":["http://www.mendeley.com/documents/?uuid=04a1976b-409a-4377-99ea-9b956a8ba9cd"]}],"mendeley":{"formattedCitation":"(Porter &amp; Steers, 1973)","manualFormatting":"Porter &amp; Steers, 1973; ","plainTextFormattedCitation":"(Porter &amp; Steers, 1973)","previouslyFormattedCitation":"(Porter &amp; Steers, 1973)"},"properties":{"noteIndex":0},"schema":"https://github.com/citation-style-language/schema/raw/master/csl-citation.json"}</w:instrText>
      </w:r>
      <w:r w:rsidRPr="009C62B1">
        <w:rPr>
          <w:noProof/>
          <w:color w:val="000000" w:themeColor="text1"/>
        </w:rPr>
        <w:fldChar w:fldCharType="separate"/>
      </w:r>
      <w:r w:rsidRPr="009C62B1">
        <w:rPr>
          <w:noProof/>
          <w:color w:val="000000" w:themeColor="text1"/>
        </w:rPr>
        <w:t xml:space="preserve">Porter &amp; Steers, 1973; </w:t>
      </w:r>
      <w:r w:rsidRPr="009C62B1">
        <w:rPr>
          <w:noProof/>
          <w:color w:val="000000" w:themeColor="text1"/>
        </w:rPr>
        <w:fldChar w:fldCharType="end"/>
      </w:r>
      <w:r w:rsidRPr="009C62B1">
        <w:rPr>
          <w:noProof/>
          <w:color w:val="000000" w:themeColor="text1"/>
        </w:rPr>
        <w:t>Graen, Novak, &amp; Sommerkamp, 1982)</w:t>
      </w:r>
      <w:r w:rsidRPr="009C62B1">
        <w:rPr>
          <w:noProof/>
          <w:color w:val="000000" w:themeColor="text1"/>
        </w:rPr>
        <w:fldChar w:fldCharType="end"/>
      </w:r>
      <w:r w:rsidRPr="009C62B1">
        <w:rPr>
          <w:noProof/>
          <w:color w:val="000000" w:themeColor="text1"/>
        </w:rPr>
        <w:t xml:space="preserve">, organizational justice </w:t>
      </w:r>
      <w:r w:rsidRPr="009C62B1">
        <w:rPr>
          <w:noProof/>
          <w:color w:val="000000" w:themeColor="text1"/>
        </w:rPr>
        <w:fldChar w:fldCharType="begin" w:fldLock="1"/>
      </w:r>
      <w:r w:rsidR="00BF4E56" w:rsidRPr="009C62B1">
        <w:rPr>
          <w:noProof/>
          <w:color w:val="000000" w:themeColor="text1"/>
        </w:rPr>
        <w:instrText>ADDIN CSL_CITATION {"citationItems":[{"id":"ITEM-1","itemData":{"ISBN":"0149-2063 1557-1211","abstract":"This paper reviews the procedural justice literature published since 1990. The distinction between procedural justice and distributive justice,,with few exceptions, is well accepted ill the literature. Four theories exploring procedural justice are presented. The antecedents, consequences and contexts for procedural justice effects are reviewed. Two additional issues discussed are the relationship between procedural justice and distributive justice and higher-order procedural justice effects. The paper concludes with recommendations for future research. (C) 2000 Elsevier Science Inc. All rights reserved.","author":[{"dropping-particle":"","family":"Griffeth","given":"Rodger W","non-dropping-particle":"","parse-names":false,"suffix":""},{"dropping-particle":"","family":"Hom","given":"Peter W","non-dropping-particle":"","parse-names":false,"suffix":""},{"dropping-particle":"","family":"Gaertner","given":"Stefan","non-dropping-particle":"","parse-names":false,"suffix":""}],"chapter-number":"463","container-title":"Journal of Management","id":"ITEM-1","issue":"3","issued":{"date-parts":[["2000"]]},"language":"English","note":"344gx\nTimes Cited:265\nCited References Count:130","page":"463-488","title":"A meta-analysis of antecedents and correlates of employee turnover: Update, moderator tests, and research implications for the next millennium","type":"article-journal","volume":"26"},"uris":["http://www.mendeley.com/documents/?uuid=3c43077b-7792-49d5-a958-3f65aa482a92"]}],"mendeley":{"formattedCitation":"(Griffeth, Hom, &amp; Gaertner, 2000)","plainTextFormattedCitation":"(Griffeth, Hom, &amp; Gaertner, 2000)","previouslyFormattedCitation":"(Griffeth, Hom, &amp; Gaertner, 2000)"},"properties":{"noteIndex":0},"schema":"https://github.com/citation-style-language/schema/raw/master/csl-citation.json"}</w:instrText>
      </w:r>
      <w:r w:rsidRPr="009C62B1">
        <w:rPr>
          <w:noProof/>
          <w:color w:val="000000" w:themeColor="text1"/>
        </w:rPr>
        <w:fldChar w:fldCharType="separate"/>
      </w:r>
      <w:r w:rsidRPr="009C62B1">
        <w:rPr>
          <w:noProof/>
          <w:color w:val="000000" w:themeColor="text1"/>
        </w:rPr>
        <w:t>(Griffeth, Hom, &amp; Gaertner, 2000)</w:t>
      </w:r>
      <w:r w:rsidRPr="009C62B1">
        <w:rPr>
          <w:noProof/>
          <w:color w:val="000000" w:themeColor="text1"/>
        </w:rPr>
        <w:fldChar w:fldCharType="end"/>
      </w:r>
      <w:r w:rsidRPr="009C62B1">
        <w:rPr>
          <w:noProof/>
          <w:color w:val="000000" w:themeColor="text1"/>
        </w:rPr>
        <w:t xml:space="preserve">, and </w:t>
      </w:r>
      <w:r w:rsidR="00AE203E">
        <w:rPr>
          <w:noProof/>
          <w:color w:val="000000" w:themeColor="text1"/>
        </w:rPr>
        <w:t xml:space="preserve">negatively </w:t>
      </w:r>
      <w:r w:rsidR="00D04C3F">
        <w:rPr>
          <w:noProof/>
          <w:color w:val="000000" w:themeColor="text1"/>
        </w:rPr>
        <w:t xml:space="preserve">related to </w:t>
      </w:r>
      <w:r w:rsidRPr="009C62B1">
        <w:rPr>
          <w:noProof/>
          <w:color w:val="000000" w:themeColor="text1"/>
        </w:rPr>
        <w:t xml:space="preserve">turnover intent </w:t>
      </w:r>
      <w:r w:rsidRPr="009C62B1">
        <w:rPr>
          <w:noProof/>
          <w:color w:val="000000" w:themeColor="text1"/>
        </w:rPr>
        <w:fldChar w:fldCharType="begin" w:fldLock="1"/>
      </w:r>
      <w:r w:rsidRPr="009C62B1">
        <w:rPr>
          <w:noProof/>
          <w:color w:val="000000" w:themeColor="text1"/>
        </w:rPr>
        <w:instrText>ADDIN CSL_CITATION {"citationItems":[{"id":"ITEM-1","itemData":{"DOI":"10.1016/j.leaqua.2009.03.001","ISBN":"1048-9843","ISSN":"10489843","PMID":"39351512","abstract":"Leader-member exchange (LMX) theory posits that leaders develop special relationships with certain employees. By and large, prior studies have emphasized the positive aspects of LMX for employees who have high-quality exchange relationships with their supervisors (e.g., higher job satisfaction, career success). However, given the benefits that tend to accrue to employees in high-quality exchange relationships, workers who have relatively low-quality exchange relationships with their supervisors are likely to be frustrated when they compare their situation to that of their peers. Using the framework outlined by relative deprivation theory, this paper develops a theoretical model identifying when employees with relatively low-quality LMX relationships are most likely to feel aggrieved. In addition, this paper discusses the factors that may determine how employees respond to feelings of relative deprivation that arise from their LMX relationships. Directions for future research that empirically examines some of these propositions are discussed as well. © 2009 Elsevier Inc. All rights reserved.","author":[{"dropping-particle":"","family":"Bolino","given":"Mark C.","non-dropping-particle":"","parse-names":false,"suffix":""},{"dropping-particle":"","family":"Turnley","given":"William H.","non-dropping-particle":"","parse-names":false,"suffix":""}],"container-title":"Leadership Quarterly","id":"ITEM-1","issue":"3","issued":{"date-parts":[["2009"]]},"page":"276-286","publisher":"Elsevier Inc.","title":"Relative deprivation among employees in lower-quality leader-member exchange relationships","type":"article-journal","volume":"20"},"uris":["http://www.mendeley.com/documents/?uuid=21f63378-b61a-4a6b-9dd4-e81cfcc44406"]}],"mendeley":{"formattedCitation":"(Bolino &amp; Turnley, 2009)","plainTextFormattedCitation":"(Bolino &amp; Turnley, 2009)","previouslyFormattedCitation":"(Bolino &amp; Turnley, 2009)"},"properties":{"noteIndex":0},"schema":"https://github.com/citation-style-language/schema/raw/master/csl-citation.json"}</w:instrText>
      </w:r>
      <w:r w:rsidRPr="009C62B1">
        <w:rPr>
          <w:noProof/>
          <w:color w:val="000000" w:themeColor="text1"/>
        </w:rPr>
        <w:fldChar w:fldCharType="separate"/>
      </w:r>
      <w:r w:rsidRPr="009C62B1">
        <w:rPr>
          <w:noProof/>
          <w:color w:val="000000" w:themeColor="text1"/>
        </w:rPr>
        <w:t>(Bolino &amp; Turnley, 2009)</w:t>
      </w:r>
      <w:r w:rsidRPr="009C62B1">
        <w:rPr>
          <w:noProof/>
          <w:color w:val="000000" w:themeColor="text1"/>
        </w:rPr>
        <w:fldChar w:fldCharType="end"/>
      </w:r>
      <w:r w:rsidRPr="009C62B1">
        <w:rPr>
          <w:noProof/>
          <w:color w:val="000000" w:themeColor="text1"/>
        </w:rPr>
        <w:t xml:space="preserve">. </w:t>
      </w:r>
      <w:r w:rsidR="00C643AA" w:rsidRPr="009C62B1">
        <w:rPr>
          <w:color w:val="000000" w:themeColor="text1"/>
        </w:rPr>
        <w:fldChar w:fldCharType="begin" w:fldLock="1"/>
      </w:r>
      <w:r w:rsidR="00532065">
        <w:rPr>
          <w:color w:val="000000" w:themeColor="text1"/>
        </w:rPr>
        <w:instrText>ADDIN CSL_CITATION {"citationItems":[{"id":"ITEM-1","itemData":{"abstract":"Social exchange (P. Blau, 1964) and the norm of reciprocity (A. W. Gouldner, 1960) have been used to explain the relationship of perceived organizational support and leader-member exchange with employee attitudes and behavior. Recent empirical re- search suggests that individuals engage in different reciprocation efforts depending on the exchange partner (e.g., B. L. McNeely &amp; B. M. Meglino, 1994). The purpose of the present study was to further investigate these relationships by examining the relative contribution of indicators of employee-organization exchange and subordinate-supervi- sor exchange. Structural equation modeling was used to compare nested models. Results indicate that perceived organizational support is associated with organizational commit- ment, whereas leader-member exchange is associated with citizenship and in-role behavior. The","author":[{"dropping-particle":"","family":"Settoon","given":"R. P.","non-dropping-particle":"","parse-names":false,"suffix":""},{"dropping-particle":"","family":"Bennett","given":"N.","non-dropping-particle":"","parse-names":false,"suffix":""},{"dropping-particle":"","family":"Liden","given":"R. C.","non-dropping-particle":"","parse-names":false,"suffix":""}],"container-title":"Journal of Applied Psychology","id":"ITEM-1","issue":"3","issued":{"date-parts":[["1996"]]},"page":"219-227","title":"Social exchange in organizations: Perceived organizational support, leader–member ex- change, and employee reciprocity.","type":"article-journal","volume":"81"},"uris":["http://www.mendeley.com/documents/?uuid=58e14d9e-a1e4-42ca-8712-4844bb72e0cd"]}],"mendeley":{"formattedCitation":"(Settoon, Bennett, &amp; Liden, 1996)","manualFormatting":"Settoon et al., (1996)","plainTextFormattedCitation":"(Settoon, Bennett, &amp; Liden, 1996)","previouslyFormattedCitation":"(Settoon, Bennett, &amp; Liden, 1996)"},"properties":{"noteIndex":0},"schema":"https://github.com/citation-style-language/schema/raw/master/csl-citation.json"}</w:instrText>
      </w:r>
      <w:r w:rsidR="00C643AA" w:rsidRPr="009C62B1">
        <w:rPr>
          <w:color w:val="000000" w:themeColor="text1"/>
        </w:rPr>
        <w:fldChar w:fldCharType="separate"/>
      </w:r>
      <w:r w:rsidR="00C643AA" w:rsidRPr="009C62B1">
        <w:rPr>
          <w:noProof/>
          <w:color w:val="000000" w:themeColor="text1"/>
        </w:rPr>
        <w:t>Settoon et al., (1996)</w:t>
      </w:r>
      <w:r w:rsidR="00C643AA" w:rsidRPr="009C62B1">
        <w:rPr>
          <w:color w:val="000000" w:themeColor="text1"/>
        </w:rPr>
        <w:fldChar w:fldCharType="end"/>
      </w:r>
      <w:r w:rsidRPr="009C62B1">
        <w:rPr>
          <w:color w:val="000000" w:themeColor="text1"/>
        </w:rPr>
        <w:t xml:space="preserve"> found</w:t>
      </w:r>
      <w:r w:rsidR="00C643AA" w:rsidRPr="009C62B1">
        <w:rPr>
          <w:color w:val="000000" w:themeColor="text1"/>
        </w:rPr>
        <w:t xml:space="preserve"> that a subordinate’s citizenship behaviors are affected by the mutual trust and loyalty between the empl</w:t>
      </w:r>
      <w:r w:rsidR="007A2152" w:rsidRPr="009C62B1">
        <w:rPr>
          <w:color w:val="000000" w:themeColor="text1"/>
        </w:rPr>
        <w:t xml:space="preserve">oyee and supervisor. LMX </w:t>
      </w:r>
      <w:r w:rsidR="00D21407" w:rsidRPr="009C62B1">
        <w:rPr>
          <w:color w:val="000000" w:themeColor="text1"/>
        </w:rPr>
        <w:t>is</w:t>
      </w:r>
      <w:r w:rsidR="007A2152" w:rsidRPr="009C62B1">
        <w:rPr>
          <w:color w:val="000000" w:themeColor="text1"/>
        </w:rPr>
        <w:t xml:space="preserve"> more correlated to citizenship, while POS </w:t>
      </w:r>
      <w:r w:rsidR="00577126" w:rsidRPr="009C62B1">
        <w:rPr>
          <w:color w:val="000000" w:themeColor="text1"/>
        </w:rPr>
        <w:t>engender</w:t>
      </w:r>
      <w:r w:rsidR="00577126">
        <w:rPr>
          <w:color w:val="000000" w:themeColor="text1"/>
        </w:rPr>
        <w:t>s</w:t>
      </w:r>
      <w:r w:rsidR="00577126" w:rsidRPr="009C62B1">
        <w:rPr>
          <w:color w:val="000000" w:themeColor="text1"/>
        </w:rPr>
        <w:t xml:space="preserve"> </w:t>
      </w:r>
      <w:r w:rsidR="007A2152" w:rsidRPr="009C62B1">
        <w:rPr>
          <w:color w:val="000000" w:themeColor="text1"/>
        </w:rPr>
        <w:t xml:space="preserve">stronger levels </w:t>
      </w:r>
      <w:r w:rsidR="009B6D26" w:rsidRPr="009C62B1">
        <w:rPr>
          <w:color w:val="000000" w:themeColor="text1"/>
        </w:rPr>
        <w:t>of</w:t>
      </w:r>
      <w:r w:rsidR="007A2152" w:rsidRPr="009C62B1">
        <w:rPr>
          <w:color w:val="000000" w:themeColor="text1"/>
        </w:rPr>
        <w:t xml:space="preserve"> organizational commitment </w:t>
      </w:r>
      <w:r w:rsidR="007A2152" w:rsidRPr="009C62B1">
        <w:rPr>
          <w:color w:val="000000" w:themeColor="text1"/>
        </w:rPr>
        <w:fldChar w:fldCharType="begin" w:fldLock="1"/>
      </w:r>
      <w:r w:rsidR="009B6D26" w:rsidRPr="009C62B1">
        <w:rPr>
          <w:color w:val="000000" w:themeColor="text1"/>
        </w:rPr>
        <w:instrText>ADDIN CSL_CITATION {"citationItems":[{"id":"ITEM-1","itemData":{"abstract":"Social exchange (P. Blau, 1964) and the norm of reciprocity (A. W. Gouldner, 1960) have been used to explain the relationship of perceived organizational support and leader-member exchange with employee attitudes and behavior. Recent empirical re- search suggests that individuals engage in different reciprocation efforts depending on the exchange partner (e.g., B. L. McNeely &amp; B. M. Meglino, 1994). The purpose of the present study was to further investigate these relationships by examining the relative contribution of indicators of employee-organization exchange and subordinate-supervi- sor exchange. Structural equation modeling was used to compare nested models. Results indicate that perceived organizational support is associated with organizational commit- ment, whereas leader-member exchange is associated with citizenship and in-role behavior. The","author":[{"dropping-particle":"","family":"Settoon","given":"R. P.","non-dropping-particle":"","parse-names":false,"suffix":""},{"dropping-particle":"","family":"Bennett","given":"N.","non-dropping-particle":"","parse-names":false,"suffix":""},{"dropping-particle":"","family":"Liden","given":"R. C.","non-dropping-particle":"","parse-names":false,"suffix":""}],"container-title":"Journal of Applied Psychology","id":"ITEM-1","issue":"3","issued":{"date-parts":[["1996"]]},"page":"219-227","title":"Social exchange in organizations: Perceived organizational support, leader–member ex- change, and employee reciprocity.","type":"article-journal","volume":"81"},"uris":["http://www.mendeley.com/documents/?uuid=58e14d9e-a1e4-42ca-8712-4844bb72e0cd"]}],"mendeley":{"formattedCitation":"(Settoon et al., 1996)","plainTextFormattedCitation":"(Settoon et al., 1996)","previouslyFormattedCitation":"(Settoon et al., 1996)"},"properties":{"noteIndex":0},"schema":"https://github.com/citation-style-language/schema/raw/master/csl-citation.json"}</w:instrText>
      </w:r>
      <w:r w:rsidR="007A2152" w:rsidRPr="009C62B1">
        <w:rPr>
          <w:color w:val="000000" w:themeColor="text1"/>
        </w:rPr>
        <w:fldChar w:fldCharType="separate"/>
      </w:r>
      <w:r w:rsidR="007A2152" w:rsidRPr="009C62B1">
        <w:rPr>
          <w:noProof/>
          <w:color w:val="000000" w:themeColor="text1"/>
        </w:rPr>
        <w:t>(Settoon et al., 1996)</w:t>
      </w:r>
      <w:r w:rsidR="007A2152" w:rsidRPr="009C62B1">
        <w:rPr>
          <w:color w:val="000000" w:themeColor="text1"/>
        </w:rPr>
        <w:fldChar w:fldCharType="end"/>
      </w:r>
      <w:r w:rsidR="00C63CEC" w:rsidRPr="009C62B1">
        <w:rPr>
          <w:color w:val="000000" w:themeColor="text1"/>
        </w:rPr>
        <w:t>.</w:t>
      </w:r>
      <w:r w:rsidR="00B15E4F">
        <w:rPr>
          <w:color w:val="000000" w:themeColor="text1"/>
        </w:rPr>
        <w:t xml:space="preserve"> Examining the POS-LMX relationship, </w:t>
      </w:r>
      <w:r w:rsidR="00C63CEC" w:rsidRPr="009C62B1">
        <w:rPr>
          <w:color w:val="000000" w:themeColor="text1"/>
        </w:rPr>
        <w:t xml:space="preserve"> </w:t>
      </w:r>
      <w:r w:rsidR="003A41BD" w:rsidRPr="009C62B1">
        <w:rPr>
          <w:noProof/>
          <w:color w:val="000000" w:themeColor="text1"/>
        </w:rPr>
        <w:fldChar w:fldCharType="begin" w:fldLock="1"/>
      </w:r>
      <w:r w:rsidR="00265FDD" w:rsidRPr="009C62B1">
        <w:rPr>
          <w:noProof/>
          <w:color w:val="000000" w:themeColor="text1"/>
        </w:rPr>
        <w:instrText>ADDIN CSL_CITATION {"citationItems":[{"id":"ITEM-1","itemData":{"DOI":"10.1037//0021-9010.87.3.565","ISBN":"0021-9010 (Print)\\r0021-9010 (Linking)","ISSN":"00219010","PMID":"12090614","abstract":"Three studies investigated the relationships among employees' perception of supervisor support (PSS), perceived organizational support (POS), and employee turnover. Study 1 found, with 314 employees drawn from a variety of organizations, that PSS was positively related to temporal change in POS, suggesting that PSS leads to POS. Study 2 established, with 300 retail sales employees, that the PSS-POS relationship increased with perceived supervisor status in the organization. Study 3 found, with 493 retail sales employees, evidence consistent with the view that POS completely mediated a negative relationship between PSS and employee turnover. These studies suggest that supervisors, to the extent that they are identified with the organization, contribute to POS and, ultimately, to job retention.","author":[{"dropping-particle":"","family":"Eisenberger","given":"Robert","non-dropping-particle":"","parse-names":false,"suffix":""},{"dropping-particle":"","family":"Stinglhamber","given":"Florence","non-dropping-particle":"","parse-names":false,"suffix":""},{"dropping-particle":"","family":"Vandenberghe","given":"Christian","non-dropping-particle":"","parse-names":false,"suffix":""},{"dropping-particle":"","family":"Sucharski","given":"Ivan L.","non-dropping-particle":"","parse-names":false,"suffix":""},{"dropping-particle":"","family":"Rhoades","given":"Linda","non-dropping-particle":"","parse-names":false,"suffix":""}],"container-title":"Journal of Applied Psychology","id":"ITEM-1","issue":"3","issued":{"date-parts":[["2002"]]},"page":"565-573","title":"Perceived supervisor support: Contributions to perceived organizational support and employee retention","type":"article-journal","volume":"87"},"uris":["http://www.mendeley.com/documents/?uuid=ed8ca9ac-f2ea-4f4d-b332-3cd25e64821f"]}],"mendeley":{"formattedCitation":"(Eisenberger, Stinglhamber, Vandenberghe, Sucharski, &amp; Rhoades, 2002)","manualFormatting":"Eisenberger et al. (2002)","plainTextFormattedCitation":"(Eisenberger, Stinglhamber, Vandenberghe, Sucharski, &amp; Rhoades, 2002)","previouslyFormattedCitation":"(Eisenberger, Stinglhamber, Vandenberghe, Sucharski, &amp; Rhoades, 2002)"},"properties":{"noteIndex":0},"schema":"https://github.com/citation-style-language/schema/raw/master/csl-citation.json"}</w:instrText>
      </w:r>
      <w:r w:rsidR="003A41BD" w:rsidRPr="009C62B1">
        <w:rPr>
          <w:noProof/>
          <w:color w:val="000000" w:themeColor="text1"/>
        </w:rPr>
        <w:fldChar w:fldCharType="separate"/>
      </w:r>
      <w:r w:rsidR="003A41BD" w:rsidRPr="009C62B1">
        <w:rPr>
          <w:noProof/>
          <w:color w:val="000000" w:themeColor="text1"/>
        </w:rPr>
        <w:t>Eisenberger et al. (2002)</w:t>
      </w:r>
      <w:r w:rsidR="003A41BD" w:rsidRPr="009C62B1">
        <w:rPr>
          <w:noProof/>
          <w:color w:val="000000" w:themeColor="text1"/>
        </w:rPr>
        <w:fldChar w:fldCharType="end"/>
      </w:r>
      <w:r w:rsidR="003A41BD" w:rsidRPr="009C62B1">
        <w:rPr>
          <w:noProof/>
          <w:color w:val="000000" w:themeColor="text1"/>
        </w:rPr>
        <w:t xml:space="preserve"> </w:t>
      </w:r>
      <w:r w:rsidR="001B22D7">
        <w:rPr>
          <w:noProof/>
          <w:color w:val="000000" w:themeColor="text1"/>
        </w:rPr>
        <w:t>finds</w:t>
      </w:r>
      <w:r w:rsidR="003A41BD" w:rsidRPr="009C62B1">
        <w:rPr>
          <w:noProof/>
          <w:color w:val="000000" w:themeColor="text1"/>
        </w:rPr>
        <w:t xml:space="preserve"> that supervisor support effects POS, but </w:t>
      </w:r>
      <w:r w:rsidR="00577126">
        <w:rPr>
          <w:noProof/>
          <w:color w:val="000000" w:themeColor="text1"/>
        </w:rPr>
        <w:t xml:space="preserve">that </w:t>
      </w:r>
      <w:r w:rsidR="003A41BD" w:rsidRPr="009C62B1">
        <w:rPr>
          <w:noProof/>
          <w:color w:val="000000" w:themeColor="text1"/>
        </w:rPr>
        <w:t>POS does not necessarily relate to supervisor support. However</w:t>
      </w:r>
      <w:r w:rsidR="002C78F1" w:rsidRPr="009C62B1">
        <w:rPr>
          <w:noProof/>
          <w:color w:val="000000" w:themeColor="text1"/>
        </w:rPr>
        <w:t>,</w:t>
      </w:r>
      <w:r w:rsidR="003A41BD" w:rsidRPr="009C62B1">
        <w:rPr>
          <w:noProof/>
          <w:color w:val="000000" w:themeColor="text1"/>
        </w:rPr>
        <w:t xml:space="preserve"> </w:t>
      </w:r>
      <w:r w:rsidR="003A41BD" w:rsidRPr="009C62B1">
        <w:rPr>
          <w:noProof/>
          <w:color w:val="000000" w:themeColor="text1"/>
        </w:rPr>
        <w:fldChar w:fldCharType="begin" w:fldLock="1"/>
      </w:r>
      <w:r w:rsidR="00C643AA" w:rsidRPr="009C62B1">
        <w:rPr>
          <w:noProof/>
          <w:color w:val="000000" w:themeColor="text1"/>
        </w:rPr>
        <w:instrText>ADDIN CSL_CITATION {"citationItems":[{"id":"ITEM-1","itemData":{"abstract":"Employees develop exchange relationships both with organizations and immediate superiors, as evidenced by research on perceived organiza- tional support (POS) and leader-member exchange (LMX), respectively Despite conceptual similarities between these two constructs, theoretical development and research has proceeded independently. In an at- tempt to integrate these literatures, we developed and tested a model of the antecedents and consequences of POS and LMX, based on social exchange theory. Results indicated that POS and LMX have unique antecedents and are differentially related to outcome variables, providing support forthe importantce of both types of exchange.","author":[{"dropping-particle":"","family":"Wayne","given":"Sandy J.","non-dropping-particle":"","parse-names":false,"suffix":""},{"dropping-particle":"","family":"Shore","given":"Lynn M.","non-dropping-particle":"","parse-names":false,"suffix":""},{"dropping-particle":"","family":"Liden","given":"Robert C.","non-dropping-particle":"","parse-names":false,"suffix":""}],"container-title":"Academy of Management Journal","id":"ITEM-1","issue":"1","issued":{"date-parts":[["1997"]]},"page":"82-111","title":"Perceived organizational support and leader-member exchange : A social exchange perspective","type":"article-journal","volume":"40"},"uris":["http://www.mendeley.com/documents/?uuid=3d24c2c2-4c0e-4144-970f-3ee8c2cdb196"]}],"mendeley":{"formattedCitation":"(Wayne et al., 1997)","manualFormatting":"Wayne et al. (1997)","plainTextFormattedCitation":"(Wayne et al., 1997)","previouslyFormattedCitation":"(Wayne et al., 1997)"},"properties":{"noteIndex":0},"schema":"https://github.com/citation-style-language/schema/raw/master/csl-citation.json"}</w:instrText>
      </w:r>
      <w:r w:rsidR="003A41BD" w:rsidRPr="009C62B1">
        <w:rPr>
          <w:noProof/>
          <w:color w:val="000000" w:themeColor="text1"/>
        </w:rPr>
        <w:fldChar w:fldCharType="separate"/>
      </w:r>
      <w:r w:rsidR="003A41BD" w:rsidRPr="009C62B1">
        <w:rPr>
          <w:noProof/>
          <w:color w:val="000000" w:themeColor="text1"/>
        </w:rPr>
        <w:t>Wayne et al. (1997)</w:t>
      </w:r>
      <w:r w:rsidR="003A41BD" w:rsidRPr="009C62B1">
        <w:rPr>
          <w:noProof/>
          <w:color w:val="000000" w:themeColor="text1"/>
        </w:rPr>
        <w:fldChar w:fldCharType="end"/>
      </w:r>
      <w:r w:rsidR="00D21407" w:rsidRPr="009C62B1">
        <w:rPr>
          <w:noProof/>
          <w:color w:val="000000" w:themeColor="text1"/>
        </w:rPr>
        <w:t xml:space="preserve"> </w:t>
      </w:r>
      <w:r w:rsidR="003A41BD" w:rsidRPr="009C62B1">
        <w:rPr>
          <w:noProof/>
          <w:color w:val="000000" w:themeColor="text1"/>
        </w:rPr>
        <w:t>suggest that the supervisor</w:t>
      </w:r>
      <w:r w:rsidR="00C643AA" w:rsidRPr="009C62B1">
        <w:rPr>
          <w:noProof/>
          <w:color w:val="000000" w:themeColor="text1"/>
        </w:rPr>
        <w:t>’</w:t>
      </w:r>
      <w:r w:rsidR="003A41BD" w:rsidRPr="009C62B1">
        <w:rPr>
          <w:noProof/>
          <w:color w:val="000000" w:themeColor="text1"/>
        </w:rPr>
        <w:t>s role in disseminating information</w:t>
      </w:r>
      <w:r w:rsidR="00C643AA" w:rsidRPr="009C62B1">
        <w:rPr>
          <w:noProof/>
          <w:color w:val="000000" w:themeColor="text1"/>
        </w:rPr>
        <w:t xml:space="preserve"> increase</w:t>
      </w:r>
      <w:r w:rsidR="001B22D7">
        <w:rPr>
          <w:noProof/>
          <w:color w:val="000000" w:themeColor="text1"/>
        </w:rPr>
        <w:t>s</w:t>
      </w:r>
      <w:r w:rsidR="00C643AA" w:rsidRPr="009C62B1">
        <w:rPr>
          <w:noProof/>
          <w:color w:val="000000" w:themeColor="text1"/>
        </w:rPr>
        <w:t xml:space="preserve"> influence of LMX on POS.</w:t>
      </w:r>
      <w:r w:rsidR="00B15E4F" w:rsidRPr="009C62B1">
        <w:rPr>
          <w:noProof/>
          <w:color w:val="000000" w:themeColor="text1"/>
        </w:rPr>
        <w:t xml:space="preserve"> </w:t>
      </w:r>
    </w:p>
    <w:p w14:paraId="7DC38789" w14:textId="55A7567B" w:rsidR="00097371" w:rsidRDefault="002D6A8F" w:rsidP="002F6344">
      <w:pPr>
        <w:autoSpaceDE w:val="0"/>
        <w:autoSpaceDN w:val="0"/>
        <w:adjustRightInd w:val="0"/>
        <w:spacing w:line="480" w:lineRule="auto"/>
        <w:ind w:firstLine="720"/>
        <w:contextualSpacing/>
        <w:rPr>
          <w:color w:val="000000" w:themeColor="text1"/>
        </w:rPr>
      </w:pPr>
      <w:r w:rsidRPr="009C62B1">
        <w:rPr>
          <w:rFonts w:eastAsiaTheme="minorHAnsi"/>
          <w:color w:val="000000" w:themeColor="text1"/>
        </w:rPr>
        <w:fldChar w:fldCharType="begin" w:fldLock="1"/>
      </w:r>
      <w:r w:rsidRPr="009C62B1">
        <w:rPr>
          <w:rFonts w:eastAsiaTheme="minorHAnsi"/>
          <w:color w:val="000000" w:themeColor="text1"/>
        </w:rPr>
        <w:instrText>ADDIN CSL_CITATION {"citationItems":[{"id":"ITEM-1","itemData":{"abstract":"Employees develop exchange relationships both with organizations and immediate superiors, as evidenced by research on perceived organiza- tional support (POS) and leader-member exchange (LMX), respectively Despite conceptual similarities between these two constructs, theoretical development and research has proceeded independently. In an at- tempt to integrate these literatures, we developed and tested a model of the antecedents and consequences of POS and LMX, based on social exchange theory. Results indicated that POS and LMX have unique antecedents and are differentially related to outcome variables, providing support forthe importantce of both types of exchange.","author":[{"dropping-particle":"","family":"Wayne","given":"Sandy J.","non-dropping-particle":"","parse-names":false,"suffix":""},{"dropping-particle":"","family":"Shore","given":"Lynn M.","non-dropping-particle":"","parse-names":false,"suffix":""},{"dropping-particle":"","family":"Liden","given":"Robert C.","non-dropping-particle":"","parse-names":false,"suffix":""}],"container-title":"Academy of Management Journal","id":"ITEM-1","issue":"1","issued":{"date-parts":[["1997"]]},"page":"82-111","title":"Perceived organizational support and leader-member exchange : A social exchange perspective","type":"article-journal","volume":"40"},"uris":["http://www.mendeley.com/documents/?uuid=3d24c2c2-4c0e-4144-970f-3ee8c2cdb196"]}],"mendeley":{"formattedCitation":"(Wayne et al., 1997)","manualFormatting":"Wayne et al. (1997)","plainTextFormattedCitation":"(Wayne et al., 1997)","previouslyFormattedCitation":"(Wayne et al., 1997)"},"properties":{"noteIndex":0},"schema":"https://github.com/citation-style-language/schema/raw/master/csl-citation.json"}</w:instrText>
      </w:r>
      <w:r w:rsidRPr="009C62B1">
        <w:rPr>
          <w:rFonts w:eastAsiaTheme="minorHAnsi"/>
          <w:color w:val="000000" w:themeColor="text1"/>
        </w:rPr>
        <w:fldChar w:fldCharType="separate"/>
      </w:r>
      <w:r w:rsidRPr="009C62B1">
        <w:rPr>
          <w:rFonts w:eastAsiaTheme="minorHAnsi"/>
          <w:noProof/>
          <w:color w:val="000000" w:themeColor="text1"/>
        </w:rPr>
        <w:t>Wayne et al. (1997)</w:t>
      </w:r>
      <w:r w:rsidRPr="009C62B1">
        <w:rPr>
          <w:rFonts w:eastAsiaTheme="minorHAnsi"/>
          <w:color w:val="000000" w:themeColor="text1"/>
        </w:rPr>
        <w:fldChar w:fldCharType="end"/>
      </w:r>
      <w:r w:rsidR="006C55C8" w:rsidRPr="009C62B1">
        <w:rPr>
          <w:rFonts w:eastAsiaTheme="minorHAnsi"/>
          <w:color w:val="000000" w:themeColor="text1"/>
        </w:rPr>
        <w:t xml:space="preserve"> </w:t>
      </w:r>
      <w:r w:rsidR="00577126">
        <w:rPr>
          <w:rFonts w:eastAsiaTheme="minorHAnsi"/>
          <w:color w:val="000000" w:themeColor="text1"/>
        </w:rPr>
        <w:t xml:space="preserve">also </w:t>
      </w:r>
      <w:r w:rsidRPr="009C62B1">
        <w:rPr>
          <w:rFonts w:eastAsiaTheme="minorHAnsi"/>
          <w:color w:val="000000" w:themeColor="text1"/>
        </w:rPr>
        <w:t xml:space="preserve">suggest that future studies would be well-served to incorporate both POS and LMX to enhance the predictive ability of the models. They further note that the past treatment of an employee (e.g. promotion and developmental experiences) is more strongly associated with POS than LMX </w:t>
      </w:r>
      <w:r w:rsidRPr="009C62B1">
        <w:rPr>
          <w:rFonts w:eastAsiaTheme="minorHAnsi"/>
          <w:color w:val="000000" w:themeColor="text1"/>
        </w:rPr>
        <w:fldChar w:fldCharType="begin" w:fldLock="1"/>
      </w:r>
      <w:r w:rsidR="00957250" w:rsidRPr="009C62B1">
        <w:rPr>
          <w:rFonts w:eastAsiaTheme="minorHAnsi"/>
          <w:color w:val="000000" w:themeColor="text1"/>
        </w:rPr>
        <w:instrText>ADDIN CSL_CITATION {"citationItems":[{"id":"ITEM-1","itemData":{"abstract":"Employees develop exchange relationships both with organizations and immediate superiors, as evidenced by research on perceived organiza- tional support (POS) and leader-member exchange (LMX), respectively Despite conceptual similarities between these two constructs, theoretical development and research has proceeded independently. In an at- tempt to integrate these literatures, we developed and tested a model of the antecedents and consequences of POS and LMX, based on social exchange theory. Results indicated that POS and LMX have unique antecedents and are differentially related to outcome variables, providing support forthe importantce of both types of exchange.","author":[{"dropping-particle":"","family":"Wayne","given":"Sandy J.","non-dropping-particle":"","parse-names":false,"suffix":""},{"dropping-particle":"","family":"Shore","given":"Lynn M.","non-dropping-particle":"","parse-names":false,"suffix":""},{"dropping-particle":"","family":"Liden","given":"Robert C.","non-dropping-particle":"","parse-names":false,"suffix":""}],"container-title":"Academy of Management Journal","id":"ITEM-1","issue":"1","issued":{"date-parts":[["1997"]]},"page":"82-111","title":"Perceived organizational support and leader-member exchange : A social exchange perspective","type":"article-journal","volume":"40"},"uris":["http://www.mendeley.com/documents/?uuid=3d24c2c2-4c0e-4144-970f-3ee8c2cdb196"]}],"mendeley":{"formattedCitation":"(Wayne et al., 1997)","plainTextFormattedCitation":"(Wayne et al., 1997)","previouslyFormattedCitation":"(Wayne et al., 1997)"},"properties":{"noteIndex":0},"schema":"https://github.com/citation-style-language/schema/raw/master/csl-citation.json"}</w:instrText>
      </w:r>
      <w:r w:rsidRPr="009C62B1">
        <w:rPr>
          <w:rFonts w:eastAsiaTheme="minorHAnsi"/>
          <w:color w:val="000000" w:themeColor="text1"/>
        </w:rPr>
        <w:fldChar w:fldCharType="separate"/>
      </w:r>
      <w:r w:rsidRPr="009C62B1">
        <w:rPr>
          <w:rFonts w:eastAsiaTheme="minorHAnsi"/>
          <w:noProof/>
          <w:color w:val="000000" w:themeColor="text1"/>
        </w:rPr>
        <w:t>(Wayne et al., 1997)</w:t>
      </w:r>
      <w:r w:rsidRPr="009C62B1">
        <w:rPr>
          <w:rFonts w:eastAsiaTheme="minorHAnsi"/>
          <w:color w:val="000000" w:themeColor="text1"/>
        </w:rPr>
        <w:fldChar w:fldCharType="end"/>
      </w:r>
      <w:r w:rsidRPr="009C62B1">
        <w:rPr>
          <w:rFonts w:eastAsiaTheme="minorHAnsi"/>
          <w:color w:val="000000" w:themeColor="text1"/>
        </w:rPr>
        <w:t>, but it</w:t>
      </w:r>
      <w:r w:rsidR="004F621E">
        <w:rPr>
          <w:rFonts w:eastAsiaTheme="minorHAnsi"/>
          <w:color w:val="000000" w:themeColor="text1"/>
        </w:rPr>
        <w:t xml:space="preserve"> is</w:t>
      </w:r>
      <w:r w:rsidRPr="009C62B1">
        <w:rPr>
          <w:rFonts w:eastAsiaTheme="minorHAnsi"/>
          <w:color w:val="000000" w:themeColor="text1"/>
        </w:rPr>
        <w:t xml:space="preserve"> the supervisor who may </w:t>
      </w:r>
      <w:r w:rsidR="00577126">
        <w:rPr>
          <w:rFonts w:eastAsiaTheme="minorHAnsi"/>
          <w:color w:val="000000" w:themeColor="text1"/>
        </w:rPr>
        <w:t xml:space="preserve">be the </w:t>
      </w:r>
      <w:r w:rsidRPr="009C62B1">
        <w:rPr>
          <w:rFonts w:eastAsiaTheme="minorHAnsi"/>
          <w:color w:val="000000" w:themeColor="text1"/>
        </w:rPr>
        <w:t>gatekeeper for such opportunities as LMX is more closely aligned with interpersonal liking and increased expectations</w:t>
      </w:r>
      <w:r w:rsidR="004F621E">
        <w:rPr>
          <w:rFonts w:eastAsiaTheme="minorHAnsi"/>
          <w:color w:val="000000" w:themeColor="text1"/>
        </w:rPr>
        <w:t xml:space="preserve">, </w:t>
      </w:r>
      <w:r w:rsidRPr="009C62B1">
        <w:rPr>
          <w:rFonts w:eastAsiaTheme="minorHAnsi"/>
          <w:color w:val="000000" w:themeColor="text1"/>
        </w:rPr>
        <w:t xml:space="preserve">which may </w:t>
      </w:r>
      <w:r w:rsidR="004F621E">
        <w:rPr>
          <w:rFonts w:eastAsiaTheme="minorHAnsi"/>
          <w:color w:val="000000" w:themeColor="text1"/>
        </w:rPr>
        <w:t>lead to</w:t>
      </w:r>
      <w:r w:rsidR="00FC68F3" w:rsidRPr="009C62B1">
        <w:rPr>
          <w:rFonts w:eastAsiaTheme="minorHAnsi"/>
          <w:color w:val="000000" w:themeColor="text1"/>
        </w:rPr>
        <w:t xml:space="preserve"> better performance</w:t>
      </w:r>
      <w:r w:rsidR="004F621E">
        <w:rPr>
          <w:rFonts w:eastAsiaTheme="minorHAnsi"/>
          <w:color w:val="000000" w:themeColor="text1"/>
        </w:rPr>
        <w:t xml:space="preserve"> from the employee</w:t>
      </w:r>
      <w:r w:rsidR="005F576E">
        <w:rPr>
          <w:rFonts w:eastAsiaTheme="minorHAnsi"/>
          <w:color w:val="000000" w:themeColor="text1"/>
        </w:rPr>
        <w:t>.</w:t>
      </w:r>
      <w:r w:rsidR="004D4B9A" w:rsidRPr="009C62B1">
        <w:rPr>
          <w:color w:val="000000" w:themeColor="text1"/>
        </w:rPr>
        <w:t xml:space="preserve"> </w:t>
      </w:r>
      <w:r w:rsidR="000A02B1" w:rsidRPr="009C62B1">
        <w:rPr>
          <w:color w:val="000000" w:themeColor="text1"/>
        </w:rPr>
        <w:t>LMX had a greater influence on in-role behaviors</w:t>
      </w:r>
      <w:r w:rsidR="00EC5E8A">
        <w:rPr>
          <w:color w:val="000000" w:themeColor="text1"/>
        </w:rPr>
        <w:t>, including</w:t>
      </w:r>
      <w:r w:rsidR="000A02B1" w:rsidRPr="009C62B1">
        <w:rPr>
          <w:color w:val="000000" w:themeColor="text1"/>
        </w:rPr>
        <w:t xml:space="preserve"> creat</w:t>
      </w:r>
      <w:r w:rsidR="00EC5E8A">
        <w:rPr>
          <w:color w:val="000000" w:themeColor="text1"/>
        </w:rPr>
        <w:t>ing</w:t>
      </w:r>
      <w:r w:rsidR="000A02B1" w:rsidRPr="009C62B1">
        <w:rPr>
          <w:color w:val="000000" w:themeColor="text1"/>
        </w:rPr>
        <w:t xml:space="preserve"> feelings of obligation </w:t>
      </w:r>
      <w:r w:rsidR="00EC5E8A">
        <w:rPr>
          <w:color w:val="000000" w:themeColor="text1"/>
        </w:rPr>
        <w:t>(</w:t>
      </w:r>
      <w:r w:rsidR="000A02B1" w:rsidRPr="009C62B1">
        <w:rPr>
          <w:color w:val="000000" w:themeColor="text1"/>
        </w:rPr>
        <w:t>Shore &amp; W</w:t>
      </w:r>
      <w:r w:rsidR="00FC68F3" w:rsidRPr="009C62B1">
        <w:rPr>
          <w:color w:val="000000" w:themeColor="text1"/>
        </w:rPr>
        <w:t>ayne, 1993; Wayne &amp; Green, 1993).</w:t>
      </w:r>
      <w:r w:rsidR="00C50965" w:rsidRPr="009C62B1">
        <w:rPr>
          <w:color w:val="000000" w:themeColor="text1"/>
        </w:rPr>
        <w:t xml:space="preserve"> </w:t>
      </w:r>
      <w:r w:rsidR="00B15E4F">
        <w:rPr>
          <w:color w:val="000000" w:themeColor="text1"/>
        </w:rPr>
        <w:t>The</w:t>
      </w:r>
      <w:r w:rsidR="00C50965" w:rsidRPr="009C62B1">
        <w:rPr>
          <w:color w:val="000000" w:themeColor="text1"/>
        </w:rPr>
        <w:t xml:space="preserve"> strength of </w:t>
      </w:r>
      <w:r w:rsidR="005F576E">
        <w:rPr>
          <w:color w:val="000000" w:themeColor="text1"/>
        </w:rPr>
        <w:t xml:space="preserve">LMX </w:t>
      </w:r>
      <w:r w:rsidR="00B15E4F">
        <w:rPr>
          <w:color w:val="000000" w:themeColor="text1"/>
        </w:rPr>
        <w:t>should then increase feelings of obligation and therefore positively influence</w:t>
      </w:r>
      <w:r w:rsidR="00C50965" w:rsidRPr="009C62B1">
        <w:rPr>
          <w:color w:val="000000" w:themeColor="text1"/>
        </w:rPr>
        <w:t xml:space="preserve"> </w:t>
      </w:r>
      <w:r w:rsidR="00E822DE" w:rsidRPr="009C62B1">
        <w:rPr>
          <w:color w:val="000000" w:themeColor="text1"/>
        </w:rPr>
        <w:t xml:space="preserve">OA </w:t>
      </w:r>
      <w:r w:rsidR="00FC68F3" w:rsidRPr="009C62B1">
        <w:rPr>
          <w:color w:val="000000" w:themeColor="text1"/>
        </w:rPr>
        <w:t>Endorsement</w:t>
      </w:r>
      <w:r w:rsidR="00E822DE" w:rsidRPr="009C62B1">
        <w:rPr>
          <w:color w:val="000000" w:themeColor="text1"/>
        </w:rPr>
        <w:t>, but with lesser effect</w:t>
      </w:r>
      <w:r w:rsidR="00FC68F3" w:rsidRPr="009C62B1">
        <w:rPr>
          <w:color w:val="000000" w:themeColor="text1"/>
        </w:rPr>
        <w:t xml:space="preserve"> size</w:t>
      </w:r>
      <w:r w:rsidR="00B15E4F">
        <w:rPr>
          <w:color w:val="000000" w:themeColor="text1"/>
        </w:rPr>
        <w:t xml:space="preserve"> than POS. </w:t>
      </w:r>
    </w:p>
    <w:p w14:paraId="22D8C039" w14:textId="527BC61F" w:rsidR="00747BB9" w:rsidRPr="009C62B1" w:rsidRDefault="00747BB9" w:rsidP="002F6344">
      <w:pPr>
        <w:spacing w:line="480" w:lineRule="auto"/>
        <w:ind w:left="720"/>
        <w:contextualSpacing/>
        <w:rPr>
          <w:i/>
          <w:color w:val="000000" w:themeColor="text1"/>
        </w:rPr>
      </w:pPr>
      <w:r w:rsidRPr="009C62B1">
        <w:rPr>
          <w:i/>
          <w:color w:val="000000" w:themeColor="text1"/>
        </w:rPr>
        <w:t>Hypothesis #</w:t>
      </w:r>
      <w:r w:rsidR="007547F1">
        <w:rPr>
          <w:i/>
          <w:color w:val="000000" w:themeColor="text1"/>
        </w:rPr>
        <w:t>2a</w:t>
      </w:r>
      <w:r w:rsidRPr="009C62B1">
        <w:rPr>
          <w:i/>
          <w:color w:val="000000" w:themeColor="text1"/>
        </w:rPr>
        <w:t xml:space="preserve"> –  </w:t>
      </w:r>
      <w:r w:rsidR="00884090" w:rsidRPr="0001456F">
        <w:rPr>
          <w:color w:val="000000" w:themeColor="text1"/>
        </w:rPr>
        <w:t>Leader-Member Exchange (</w:t>
      </w:r>
      <w:r w:rsidRPr="00884090">
        <w:rPr>
          <w:color w:val="000000" w:themeColor="text1"/>
        </w:rPr>
        <w:t>LMX</w:t>
      </w:r>
      <w:r w:rsidR="00884090" w:rsidRPr="00884090">
        <w:rPr>
          <w:color w:val="000000" w:themeColor="text1"/>
        </w:rPr>
        <w:t>)</w:t>
      </w:r>
      <w:r w:rsidRPr="00884090">
        <w:rPr>
          <w:color w:val="000000" w:themeColor="text1"/>
        </w:rPr>
        <w:t xml:space="preserve"> </w:t>
      </w:r>
      <w:r w:rsidRPr="00A50DB2">
        <w:rPr>
          <w:color w:val="000000" w:themeColor="text1"/>
        </w:rPr>
        <w:t xml:space="preserve">will be positively related to </w:t>
      </w:r>
      <w:r w:rsidR="00884090">
        <w:rPr>
          <w:color w:val="000000" w:themeColor="text1"/>
        </w:rPr>
        <w:t>OA</w:t>
      </w:r>
      <w:r w:rsidR="00CA2315" w:rsidRPr="00357A95">
        <w:rPr>
          <w:color w:val="000000" w:themeColor="text1"/>
        </w:rPr>
        <w:t>E</w:t>
      </w:r>
      <w:r w:rsidR="00A17EE0">
        <w:rPr>
          <w:color w:val="000000" w:themeColor="text1"/>
        </w:rPr>
        <w:t xml:space="preserve"> </w:t>
      </w:r>
      <w:r w:rsidR="00884090" w:rsidRPr="00524607">
        <w:rPr>
          <w:color w:val="000000" w:themeColor="text1"/>
        </w:rPr>
        <w:t xml:space="preserve">of </w:t>
      </w:r>
      <w:r w:rsidR="00CA2315" w:rsidRPr="00524607">
        <w:rPr>
          <w:color w:val="000000" w:themeColor="text1"/>
        </w:rPr>
        <w:t>an OA’s former organization</w:t>
      </w:r>
      <w:r w:rsidR="005F576E" w:rsidRPr="006D2EF7">
        <w:rPr>
          <w:color w:val="000000" w:themeColor="text1"/>
        </w:rPr>
        <w:t>, but less than POS, and less than the curren</w:t>
      </w:r>
      <w:r w:rsidR="00357A95" w:rsidRPr="006D2EF7">
        <w:rPr>
          <w:color w:val="000000" w:themeColor="text1"/>
        </w:rPr>
        <w:t>t LMX.</w:t>
      </w:r>
      <w:r w:rsidR="005F576E">
        <w:rPr>
          <w:i/>
          <w:color w:val="000000" w:themeColor="text1"/>
        </w:rPr>
        <w:t xml:space="preserve"> </w:t>
      </w:r>
    </w:p>
    <w:p w14:paraId="59BDE10C" w14:textId="49BF0F85" w:rsidR="00125D40" w:rsidRPr="009C62B1" w:rsidRDefault="00565DFE" w:rsidP="002F6344">
      <w:pPr>
        <w:spacing w:line="480" w:lineRule="auto"/>
        <w:ind w:left="720"/>
        <w:contextualSpacing/>
        <w:rPr>
          <w:color w:val="000000" w:themeColor="text1"/>
        </w:rPr>
      </w:pPr>
      <w:r w:rsidRPr="009C62B1">
        <w:rPr>
          <w:i/>
          <w:color w:val="000000" w:themeColor="text1"/>
        </w:rPr>
        <w:lastRenderedPageBreak/>
        <w:t>Hypothesis #</w:t>
      </w:r>
      <w:r w:rsidR="007547F1">
        <w:rPr>
          <w:i/>
          <w:color w:val="000000" w:themeColor="text1"/>
        </w:rPr>
        <w:t>2b</w:t>
      </w:r>
      <w:r w:rsidRPr="009C62B1">
        <w:rPr>
          <w:i/>
          <w:color w:val="000000" w:themeColor="text1"/>
        </w:rPr>
        <w:t xml:space="preserve"> </w:t>
      </w:r>
      <w:r w:rsidRPr="00A50DB2">
        <w:rPr>
          <w:color w:val="000000" w:themeColor="text1"/>
        </w:rPr>
        <w:t xml:space="preserve">–  </w:t>
      </w:r>
      <w:r w:rsidR="00884090" w:rsidRPr="0029263C">
        <w:rPr>
          <w:color w:val="000000" w:themeColor="text1"/>
        </w:rPr>
        <w:t>Leader-Member Exchange (</w:t>
      </w:r>
      <w:r w:rsidR="00884090" w:rsidRPr="00884090">
        <w:rPr>
          <w:color w:val="000000" w:themeColor="text1"/>
        </w:rPr>
        <w:t>LMX</w:t>
      </w:r>
      <w:r w:rsidR="00884090" w:rsidRPr="0029263C">
        <w:rPr>
          <w:color w:val="000000" w:themeColor="text1"/>
        </w:rPr>
        <w:t>)</w:t>
      </w:r>
      <w:r w:rsidRPr="00A50DB2">
        <w:rPr>
          <w:color w:val="000000" w:themeColor="text1"/>
        </w:rPr>
        <w:t xml:space="preserve"> will be positively related to </w:t>
      </w:r>
      <w:r w:rsidR="00884090">
        <w:rPr>
          <w:color w:val="000000" w:themeColor="text1"/>
        </w:rPr>
        <w:t>OA</w:t>
      </w:r>
      <w:r w:rsidR="00A17EE0">
        <w:rPr>
          <w:color w:val="000000" w:themeColor="text1"/>
        </w:rPr>
        <w:t>E</w:t>
      </w:r>
      <w:r w:rsidR="00884090">
        <w:rPr>
          <w:color w:val="000000" w:themeColor="text1"/>
        </w:rPr>
        <w:t xml:space="preserve">  </w:t>
      </w:r>
      <w:r w:rsidR="00F4252A">
        <w:rPr>
          <w:color w:val="000000" w:themeColor="text1"/>
        </w:rPr>
        <w:t>of</w:t>
      </w:r>
      <w:r w:rsidR="00F4252A" w:rsidRPr="00A50DB2">
        <w:rPr>
          <w:color w:val="000000" w:themeColor="text1"/>
        </w:rPr>
        <w:t xml:space="preserve"> </w:t>
      </w:r>
      <w:r w:rsidRPr="00A50DB2">
        <w:rPr>
          <w:color w:val="000000" w:themeColor="text1"/>
        </w:rPr>
        <w:t>an OA’s current organization</w:t>
      </w:r>
      <w:r w:rsidR="005F576E">
        <w:rPr>
          <w:color w:val="000000" w:themeColor="text1"/>
        </w:rPr>
        <w:t xml:space="preserve">, but less than the effect of </w:t>
      </w:r>
      <w:r w:rsidR="009129B0">
        <w:rPr>
          <w:color w:val="000000" w:themeColor="text1"/>
        </w:rPr>
        <w:t xml:space="preserve">current </w:t>
      </w:r>
      <w:r w:rsidR="005F576E">
        <w:rPr>
          <w:color w:val="000000" w:themeColor="text1"/>
        </w:rPr>
        <w:t>POS.</w:t>
      </w:r>
    </w:p>
    <w:p w14:paraId="33C6AF3E" w14:textId="0D4491A4" w:rsidR="006462A6" w:rsidRPr="00176789" w:rsidRDefault="00190753" w:rsidP="003805D3">
      <w:pPr>
        <w:spacing w:line="480" w:lineRule="auto"/>
        <w:ind w:firstLine="720"/>
        <w:contextualSpacing/>
        <w:rPr>
          <w:color w:val="000000" w:themeColor="text1"/>
        </w:rPr>
      </w:pPr>
      <w:r w:rsidRPr="009C62B1">
        <w:rPr>
          <w:b/>
          <w:color w:val="000000" w:themeColor="text1"/>
        </w:rPr>
        <w:t>Team-Member Exchange</w:t>
      </w:r>
      <w:r w:rsidR="0030535E" w:rsidRPr="009C62B1">
        <w:rPr>
          <w:b/>
          <w:color w:val="000000" w:themeColor="text1"/>
        </w:rPr>
        <w:t xml:space="preserve"> and Endorsement.</w:t>
      </w:r>
      <w:r w:rsidR="00684F79" w:rsidRPr="009C62B1">
        <w:rPr>
          <w:b/>
          <w:color w:val="000000" w:themeColor="text1"/>
        </w:rPr>
        <w:t xml:space="preserve"> </w:t>
      </w:r>
      <w:r w:rsidR="00684F79" w:rsidRPr="009C62B1">
        <w:rPr>
          <w:color w:val="000000" w:themeColor="text1"/>
        </w:rPr>
        <w:t>Team-Member Exchange (TM</w:t>
      </w:r>
      <w:r w:rsidR="00524607">
        <w:rPr>
          <w:color w:val="000000" w:themeColor="text1"/>
        </w:rPr>
        <w:t>X)</w:t>
      </w:r>
      <w:r w:rsidR="00524607" w:rsidRPr="00524607">
        <w:rPr>
          <w:color w:val="000000" w:themeColor="text1"/>
        </w:rPr>
        <w:t xml:space="preserve"> </w:t>
      </w:r>
      <w:r w:rsidR="00524607">
        <w:rPr>
          <w:color w:val="000000" w:themeColor="text1"/>
        </w:rPr>
        <w:t xml:space="preserve">shares the </w:t>
      </w:r>
      <w:r w:rsidR="00524607" w:rsidRPr="009C62B1">
        <w:rPr>
          <w:color w:val="000000" w:themeColor="text1"/>
        </w:rPr>
        <w:t xml:space="preserve">same </w:t>
      </w:r>
      <w:r w:rsidR="00524607">
        <w:rPr>
          <w:color w:val="000000" w:themeColor="text1"/>
        </w:rPr>
        <w:t>SET foundations as LMX and POS  and</w:t>
      </w:r>
      <w:r w:rsidR="00524607" w:rsidRPr="009C62B1">
        <w:rPr>
          <w:color w:val="000000" w:themeColor="text1"/>
        </w:rPr>
        <w:t xml:space="preserve"> </w:t>
      </w:r>
      <w:r w:rsidR="00524607">
        <w:rPr>
          <w:color w:val="000000" w:themeColor="text1"/>
        </w:rPr>
        <w:t>cap</w:t>
      </w:r>
      <w:r w:rsidR="002955A2">
        <w:rPr>
          <w:color w:val="000000" w:themeColor="text1"/>
        </w:rPr>
        <w:t>tures</w:t>
      </w:r>
      <w:r w:rsidR="00524607" w:rsidRPr="009C62B1">
        <w:rPr>
          <w:color w:val="000000" w:themeColor="text1"/>
        </w:rPr>
        <w:t xml:space="preserve"> the quality of </w:t>
      </w:r>
      <w:r w:rsidR="00524607">
        <w:rPr>
          <w:color w:val="000000" w:themeColor="text1"/>
        </w:rPr>
        <w:t>team-level</w:t>
      </w:r>
      <w:r w:rsidR="00524607" w:rsidRPr="009C62B1">
        <w:rPr>
          <w:color w:val="000000" w:themeColor="text1"/>
        </w:rPr>
        <w:t xml:space="preserve"> relationship</w:t>
      </w:r>
      <w:r w:rsidR="00524607">
        <w:rPr>
          <w:color w:val="000000" w:themeColor="text1"/>
        </w:rPr>
        <w:t>s</w:t>
      </w:r>
      <w:r w:rsidR="002955A2">
        <w:rPr>
          <w:color w:val="000000" w:themeColor="text1"/>
        </w:rPr>
        <w:t>. LMX</w:t>
      </w:r>
      <w:r w:rsidR="00684F79" w:rsidRPr="009C62B1">
        <w:rPr>
          <w:color w:val="000000" w:themeColor="text1"/>
        </w:rPr>
        <w:t xml:space="preserve"> </w:t>
      </w:r>
      <w:r w:rsidR="00176789">
        <w:rPr>
          <w:color w:val="000000" w:themeColor="text1"/>
        </w:rPr>
        <w:t>is a measure of th</w:t>
      </w:r>
      <w:r w:rsidR="00176789" w:rsidRPr="00524607">
        <w:rPr>
          <w:color w:val="000000" w:themeColor="text1"/>
        </w:rPr>
        <w:t xml:space="preserve">e </w:t>
      </w:r>
      <w:r w:rsidR="00176789" w:rsidRPr="006D2EF7">
        <w:rPr>
          <w:color w:val="000000" w:themeColor="text1"/>
        </w:rPr>
        <w:t xml:space="preserve">trust and </w:t>
      </w:r>
      <w:r w:rsidR="002955A2">
        <w:rPr>
          <w:color w:val="000000" w:themeColor="text1"/>
        </w:rPr>
        <w:t>perceived reciprocity</w:t>
      </w:r>
      <w:r w:rsidR="008B2BBE" w:rsidRPr="00524607">
        <w:rPr>
          <w:color w:val="000000" w:themeColor="text1"/>
        </w:rPr>
        <w:t xml:space="preserve"> </w:t>
      </w:r>
      <w:r w:rsidR="00176789">
        <w:rPr>
          <w:color w:val="000000" w:themeColor="text1"/>
        </w:rPr>
        <w:t>held between members of the same organizational unit</w:t>
      </w:r>
      <w:r w:rsidR="00F820DF">
        <w:rPr>
          <w:color w:val="000000" w:themeColor="text1"/>
        </w:rPr>
        <w:t xml:space="preserve"> and is</w:t>
      </w:r>
      <w:r w:rsidR="00F820DF" w:rsidRPr="009C62B1">
        <w:rPr>
          <w:color w:val="000000" w:themeColor="text1"/>
        </w:rPr>
        <w:t xml:space="preserve"> specific to exchange relationships between a target role and other “key members of the role set” </w:t>
      </w:r>
      <w:r w:rsidR="00F820DF" w:rsidRPr="009C62B1">
        <w:rPr>
          <w:color w:val="000000" w:themeColor="text1"/>
        </w:rPr>
        <w:fldChar w:fldCharType="begin" w:fldLock="1"/>
      </w:r>
      <w:r w:rsidR="00F820DF">
        <w:rPr>
          <w:color w:val="000000" w:themeColor="text1"/>
        </w:rPr>
        <w:instrText>ADDIN CSL_CITATION {"citationItems":[{"id":"ITEM-1","itemData":{"DOI":"10.1016/0749-5978(89)90060-5","ISSN":"0749-5978","abstract":"Team-member exchange quality is proposed as a role-making construct complementary to leader-member exchange quality. Data from a sample of blue collar industrial workers show that team-member exchange quality adds to the prediction of job attitudes by leader-member exchange quality, and that team-member exchange quality varies systematically between groups in relation to the autonomy given teams by management and within groups in relation to job attitudes. Team-member exchange quality also predicted rated performance, subject to the moderating effects of peer motivation. Implications for role-making theory and research as well as for the practice of team-based management are discussed.","author":[{"dropping-particle":"","family":"Seers","given":"Anson","non-dropping-particle":"","parse-names":false,"suffix":""}],"container-title":"Organizational Behavior and Human Decision Process","id":"ITEM-1","issue":"1","issued":{"date-parts":[["1989","2","1"]]},"page":"118-135","publisher":"Academic Press","title":"Team-member exchange quality: A new construct for role-making research","type":"article-journal","volume":"43"},"uris":["http://www.mendeley.com/documents/?uuid=79202d9e-d0a9-3859-8f53-7acfb3f35834"]}],"mendeley":{"formattedCitation":"(Seers, 1989)","manualFormatting":"(Seers, 1989: 118)","plainTextFormattedCitation":"(Seers, 1989)","previouslyFormattedCitation":"(Seers, 1989)"},"properties":{"noteIndex":0},"schema":"https://github.com/citation-style-language/schema/raw/master/csl-citation.json"}</w:instrText>
      </w:r>
      <w:r w:rsidR="00F820DF" w:rsidRPr="009C62B1">
        <w:rPr>
          <w:color w:val="000000" w:themeColor="text1"/>
        </w:rPr>
        <w:fldChar w:fldCharType="separate"/>
      </w:r>
      <w:r w:rsidR="00F820DF">
        <w:rPr>
          <w:noProof/>
          <w:color w:val="000000" w:themeColor="text1"/>
        </w:rPr>
        <w:t xml:space="preserve">(Seers, 1989: </w:t>
      </w:r>
      <w:r w:rsidR="00F820DF" w:rsidRPr="009C62B1">
        <w:rPr>
          <w:noProof/>
          <w:color w:val="000000" w:themeColor="text1"/>
        </w:rPr>
        <w:t>118)</w:t>
      </w:r>
      <w:r w:rsidR="00F820DF" w:rsidRPr="009C62B1">
        <w:rPr>
          <w:color w:val="000000" w:themeColor="text1"/>
        </w:rPr>
        <w:fldChar w:fldCharType="end"/>
      </w:r>
      <w:r w:rsidR="00F820DF" w:rsidRPr="009C62B1">
        <w:rPr>
          <w:color w:val="000000" w:themeColor="text1"/>
        </w:rPr>
        <w:t>.</w:t>
      </w:r>
      <w:r w:rsidR="005937DA" w:rsidRPr="009C62B1">
        <w:rPr>
          <w:color w:val="000000" w:themeColor="text1"/>
        </w:rPr>
        <w:t xml:space="preserve"> </w:t>
      </w:r>
      <w:r w:rsidR="00684F79" w:rsidRPr="009C62B1">
        <w:rPr>
          <w:color w:val="000000" w:themeColor="text1"/>
        </w:rPr>
        <w:t>While the majority of management research has focuse</w:t>
      </w:r>
      <w:r w:rsidR="00266465">
        <w:rPr>
          <w:color w:val="000000" w:themeColor="text1"/>
        </w:rPr>
        <w:t>d</w:t>
      </w:r>
      <w:r w:rsidR="00684F79" w:rsidRPr="009C62B1">
        <w:rPr>
          <w:color w:val="000000" w:themeColor="text1"/>
        </w:rPr>
        <w:t xml:space="preserve"> on the</w:t>
      </w:r>
      <w:r w:rsidR="00C85561" w:rsidRPr="009C62B1">
        <w:rPr>
          <w:color w:val="000000" w:themeColor="text1"/>
        </w:rPr>
        <w:t xml:space="preserve"> employee-manager and the employee-organization relationship, </w:t>
      </w:r>
      <w:r w:rsidR="00684F79" w:rsidRPr="009C62B1">
        <w:rPr>
          <w:color w:val="000000" w:themeColor="text1"/>
        </w:rPr>
        <w:t>peers and immediate work groups have significant effect on</w:t>
      </w:r>
      <w:r w:rsidR="00266465">
        <w:rPr>
          <w:color w:val="000000" w:themeColor="text1"/>
        </w:rPr>
        <w:t xml:space="preserve"> the</w:t>
      </w:r>
      <w:r w:rsidR="00684F79" w:rsidRPr="009C62B1">
        <w:rPr>
          <w:color w:val="000000" w:themeColor="text1"/>
        </w:rPr>
        <w:t xml:space="preserve"> interdependent working relationships with their closest colleagues </w:t>
      </w:r>
      <w:r w:rsidR="009B6D26" w:rsidRPr="009C62B1">
        <w:rPr>
          <w:color w:val="000000" w:themeColor="text1"/>
        </w:rPr>
        <w:fldChar w:fldCharType="begin" w:fldLock="1"/>
      </w:r>
      <w:r w:rsidR="00374AA7">
        <w:rPr>
          <w:color w:val="000000" w:themeColor="text1"/>
        </w:rPr>
        <w:instrText>ADDIN CSL_CITATION {"citationItems":[{"id":"ITEM-1","itemData":{"DOI":"10.1016/0749-5978(89)90060-5","ISSN":"0749-5978","abstract":"Team-member exchange quality is proposed as a role-making construct complementary to leader-member exchange quality. Data from a sample of blue collar industrial workers show that team-member exchange quality adds to the prediction of job attitudes by leader-member exchange quality, and that team-member exchange quality varies systematically between groups in relation to the autonomy given teams by management and within groups in relation to job attitudes. Team-member exchange quality also predicted rated performance, subject to the moderating effects of peer motivation. Implications for role-making theory and research as well as for the practice of team-based management are discussed.","author":[{"dropping-particle":"","family":"Seers","given":"Anson","non-dropping-particle":"","parse-names":false,"suffix":""}],"container-title":"Organizational Behavior and Human Decision Process","id":"ITEM-1","issue":"1","issued":{"date-parts":[["1989","2","1"]]},"page":"118-135","publisher":"Academic Press","title":"Team-member exchange quality: A new construct for role-making research","type":"article-journal","volume":"43"},"uris":["http://www.mendeley.com/documents/?uuid=79202d9e-d0a9-3859-8f53-7acfb3f35834"]},{"id":"ITEM-2","itemData":{"DOI":"10.1177/1059601195201003","abstract":"The quality of exchange relationships between work teams and their members was assessed for 103 manufacturing workers. Higher levels of team-member exchange quality, as well as of cohesiveness, satisfaction with coworkers, and general job satisfaction were reported by members of teams expected to be self-managing in contrast to teams expected to function as traditional work groups. Gains in departmental production efficiency were also found to be related to the work unit's average change in team-member exchange over time.","author":[{"dropping-particle":"","family":"Seers","given":"Anson","non-dropping-particle":"","parse-names":false,"suffix":""},{"dropping-particle":"","family":"Petty","given":"M M","non-dropping-particle":"","parse-names":false,"suffix":""},{"dropping-particle":"","family":"Cashman","given":"James F","non-dropping-particle":"","parse-names":false,"suffix":""}],"container-title":"Group &amp; Organization Management","id":"ITEM-2","issue":"1","issued":{"date-parts":[["1995"]]},"page":"18-38","title":"Team-member exchange under team and traditional management: A naturally occurring quasi-experiment","type":"article-journal","volume":"20"},"uris":["http://www.mendeley.com/documents/?uuid=b9f08e77-d419-479f-87f0-e99f5816945f"]}],"mendeley":{"formattedCitation":"(Seers, 1989; Seers et al., 1995)","plainTextFormattedCitation":"(Seers, 1989; Seers et al., 1995)","previouslyFormattedCitation":"(Seers, 1989; Seers et al., 1995)"},"properties":{"noteIndex":0},"schema":"https://github.com/citation-style-language/schema/raw/master/csl-citation.json"}</w:instrText>
      </w:r>
      <w:r w:rsidR="009B6D26" w:rsidRPr="009C62B1">
        <w:rPr>
          <w:color w:val="000000" w:themeColor="text1"/>
        </w:rPr>
        <w:fldChar w:fldCharType="separate"/>
      </w:r>
      <w:r w:rsidR="005428DE" w:rsidRPr="009C62B1">
        <w:rPr>
          <w:noProof/>
          <w:color w:val="000000" w:themeColor="text1"/>
        </w:rPr>
        <w:t>(Seers, 1989; Seers et al., 1995)</w:t>
      </w:r>
      <w:r w:rsidR="009B6D26" w:rsidRPr="009C62B1">
        <w:rPr>
          <w:color w:val="000000" w:themeColor="text1"/>
        </w:rPr>
        <w:fldChar w:fldCharType="end"/>
      </w:r>
      <w:r w:rsidR="00684F79" w:rsidRPr="009C62B1">
        <w:rPr>
          <w:color w:val="000000" w:themeColor="text1"/>
        </w:rPr>
        <w:t xml:space="preserve">. </w:t>
      </w:r>
      <w:r w:rsidR="004530A0" w:rsidRPr="009C62B1">
        <w:rPr>
          <w:color w:val="000000" w:themeColor="text1"/>
        </w:rPr>
        <w:fldChar w:fldCharType="begin" w:fldLock="1"/>
      </w:r>
      <w:r w:rsidR="002A2AF1" w:rsidRPr="009C62B1">
        <w:rPr>
          <w:color w:val="000000" w:themeColor="text1"/>
        </w:rPr>
        <w:instrText>ADDIN CSL_CITATION {"citationItems":[{"id":"ITEM-1","itemData":{"DOI":"10.1037/a0037660","ISBN":"0021-9010","ISSN":"00219010","PMID":"25111250","abstract":"This article develops the argument that team-member exchange (TMX) relationships operate at both between- and within-group levels of analysis to influence an employee's sense of identification with coworkers in the group and their helping organizational citizenship behavior (OCB) directed at coworkers. Specifically, we propose that relatively higher quality TMX relationships of an employee as compared with other members of the group influence an employee's sense of positive uniqueness, whereas higher average level of TMX quality in the group creates a greater sense of belonging. Multilevel modeling analysis of field data from 236 bank managers and their subordinates supports the hypotheses and demonstrates 3 key findings. First, team members identify more with their coworkers when they have high relative TMX quality compared with other group members and are also embedded in groups with higher average TMX. Second, identification with coworkers is positively related to helping OCB directed toward team members. Finally, identification with coworkers mediates the interactive effect of relative TMX quality and group average TMX quality on helping. When TMX group relations allow individuals to feel a valued part of the group, but still unique, they engage in higher levels of helping. Overall moderated mediation analysis demonstrates that the mediated relationship linking relative TMX quality with helping OCB via identification with coworkers is stronger when group average TMX is high, but not present when group average TMX is low. We discuss theoretical and practical implications and recommend future research on multilevel conceptualizations of TMX. (PsycINFO Database Record (c) 2015 APA, all rights reserved) (journal abstract)","author":[{"dropping-particle":"","family":"Farmer","given":"Steven M.","non-dropping-particle":"","parse-names":false,"suffix":""},{"dropping-particle":"","family":"Dyne","given":"Linn","non-dropping-particle":"Van","parse-names":false,"suffix":""},{"dropping-particle":"","family":"Kamdar","given":"Dishan","non-dropping-particle":"","parse-names":false,"suffix":""}],"container-title":"Journal of Applied Psychology","id":"ITEM-1","issue":"2","issued":{"date-parts":[["2015"]]},"page":"583-595","title":"The contextualized self: How team-member exchange leads to coworker identification and helping OCB","type":"article-journal","volume":"100"},"uris":["http://www.mendeley.com/documents/?uuid=1a5b72aa-591a-40b0-8ce4-ae6165bd91b3"]}],"mendeley":{"formattedCitation":"(Farmer, Van Dyne, &amp; Kamdar, 2015)","manualFormatting":"Farmer, Van Dyne, &amp; Kamdar (2015)","plainTextFormattedCitation":"(Farmer, Van Dyne, &amp; Kamdar, 2015)","previouslyFormattedCitation":"(Farmer, Van Dyne, &amp; Kamdar, 2015)"},"properties":{"noteIndex":0},"schema":"https://github.com/citation-style-language/schema/raw/master/csl-citation.json"}</w:instrText>
      </w:r>
      <w:r w:rsidR="004530A0" w:rsidRPr="009C62B1">
        <w:rPr>
          <w:color w:val="000000" w:themeColor="text1"/>
        </w:rPr>
        <w:fldChar w:fldCharType="separate"/>
      </w:r>
      <w:r w:rsidR="004530A0" w:rsidRPr="009C62B1">
        <w:rPr>
          <w:noProof/>
          <w:color w:val="000000" w:themeColor="text1"/>
        </w:rPr>
        <w:t>Farmer, Van Dyne, &amp; Kamdar (2015)</w:t>
      </w:r>
      <w:r w:rsidR="004530A0" w:rsidRPr="009C62B1">
        <w:rPr>
          <w:color w:val="000000" w:themeColor="text1"/>
        </w:rPr>
        <w:fldChar w:fldCharType="end"/>
      </w:r>
      <w:r w:rsidR="004530A0" w:rsidRPr="009C62B1">
        <w:rPr>
          <w:color w:val="000000" w:themeColor="text1"/>
        </w:rPr>
        <w:t xml:space="preserve"> find that high TMX help</w:t>
      </w:r>
      <w:r w:rsidR="00002821">
        <w:rPr>
          <w:color w:val="000000" w:themeColor="text1"/>
        </w:rPr>
        <w:t>s</w:t>
      </w:r>
      <w:r w:rsidR="004530A0" w:rsidRPr="009C62B1">
        <w:rPr>
          <w:color w:val="000000" w:themeColor="text1"/>
        </w:rPr>
        <w:t xml:space="preserve"> increase group levels of TMX as well as higher OCB directed at group members. </w:t>
      </w:r>
      <w:r w:rsidR="002A2AF1" w:rsidRPr="009C62B1">
        <w:rPr>
          <w:color w:val="000000" w:themeColor="text1"/>
        </w:rPr>
        <w:t xml:space="preserve">With OCBs </w:t>
      </w:r>
      <w:r w:rsidR="007116F7" w:rsidRPr="009C62B1">
        <w:rPr>
          <w:color w:val="000000" w:themeColor="text1"/>
        </w:rPr>
        <w:t xml:space="preserve">as </w:t>
      </w:r>
      <w:r w:rsidR="00751967" w:rsidRPr="009C62B1">
        <w:rPr>
          <w:color w:val="000000" w:themeColor="text1"/>
        </w:rPr>
        <w:t>an initial action or repayment within</w:t>
      </w:r>
      <w:r w:rsidR="002A2AF1" w:rsidRPr="009C62B1">
        <w:rPr>
          <w:color w:val="000000" w:themeColor="text1"/>
        </w:rPr>
        <w:t xml:space="preserve"> the exchange relationship, it follows that TMX should </w:t>
      </w:r>
      <w:r w:rsidR="007116F7" w:rsidRPr="009C62B1">
        <w:rPr>
          <w:color w:val="000000" w:themeColor="text1"/>
        </w:rPr>
        <w:t xml:space="preserve">be self-reinforcing as these actions-reactions further develop </w:t>
      </w:r>
      <w:r w:rsidR="00002821">
        <w:rPr>
          <w:color w:val="000000" w:themeColor="text1"/>
        </w:rPr>
        <w:t>TMX</w:t>
      </w:r>
      <w:r w:rsidR="00EC5E8A">
        <w:rPr>
          <w:color w:val="000000" w:themeColor="text1"/>
        </w:rPr>
        <w:t xml:space="preserve"> </w:t>
      </w:r>
      <w:r w:rsidR="007116F7" w:rsidRPr="009C62B1">
        <w:rPr>
          <w:color w:val="000000" w:themeColor="text1"/>
        </w:rPr>
        <w:t>relationships</w:t>
      </w:r>
      <w:r w:rsidR="007116F7" w:rsidRPr="009C62B1">
        <w:rPr>
          <w:noProof/>
          <w:color w:val="000000" w:themeColor="text1"/>
        </w:rPr>
        <w:t xml:space="preserve"> </w:t>
      </w:r>
      <w:r w:rsidR="007116F7" w:rsidRPr="009C62B1">
        <w:rPr>
          <w:noProof/>
          <w:color w:val="000000" w:themeColor="text1"/>
        </w:rPr>
        <w:fldChar w:fldCharType="begin" w:fldLock="1"/>
      </w:r>
      <w:r w:rsidR="00BF4E56" w:rsidRPr="009C62B1">
        <w:rPr>
          <w:noProof/>
          <w:color w:val="000000" w:themeColor="text1"/>
        </w:rPr>
        <w:instrText>ADDIN CSL_CITATION {"citationItems":[{"id":"ITEM-1","itemData":{"DOI":"http://web.mit.edu/curhan/www/docs/Articles/15341_Readings/Justice/TheContractsOfIndividualsAndOrganizations_RosseauParks.pdf","ISBN":"1559385227","ISSN":"01913085","abstract":"In this paper, we juxtapose the prominent role of contracts in economic and organizational theory with emerging research on the psychological contracts of individuals. This paper focuses on promissory contracts and the organizational and psychological factors impacting the contractual elements of promise, payment and acceptance. We describe a continuum of contracts and terms from transactional to relational, which helps explain the divergent descriptions of contracts made in sociological models of contracts, agency theory, and transaction cost economics. In reviewing these models, the contract framework explicates the premises under which each perspective operates, and raises questions regarding the assumptions of economic and organizational theory for individual responses to contracting. Taking a behavioral view of contracts, we then review empirical research on psychological and implied contracts and its links to psychoeconomic models and non-pecuniary models of individual behavior. Finally, we outline the implications of a contract framework for organizational research, including propositions for the creation, change, violation, and fulfillment of contracts by individuals and organizations.","author":[{"dropping-particle":"","family":"Rousseau","given":"D. M.","non-dropping-particle":"","parse-names":false,"suffix":""},{"dropping-particle":"","family":"Parks","given":"Jml","non-dropping-particle":"","parse-names":false,"suffix":""}],"container-title":"Research in organizational behavior","id":"ITEM-1","issue":"JANUARY 1993","issued":{"date-parts":[["1993"]]},"page":"1-43","title":"The contracts of individuals and organizations","type":"article","volume":"15"},"uris":["http://www.mendeley.com/documents/?uuid=034c29cf-7226-442b-b41e-992ae2fcd079"]},{"id":"ITEM-2","itemData":{"abstract":"To consider social behavior as an exchange of goods may clarify the relations among four bodies of theory: behavioral psychology, economics, propositions about the dynamics of influence, and propositions about the structure of small groups.","author":[{"dropping-particle":"","family":"Homans","given":"George C.","non-dropping-particle":"","parse-names":false,"suffix":""}],"container-title":"American Journal of Sociology","id":"ITEM-2","issue":"6","issued":{"date-parts":[["1958"]]},"page":"597-606","title":"Social behavior as exchange","type":"article-journal","volume":"63"},"uris":["http://www.mendeley.com/documents/?uuid=2b049f81-d89b-41bb-8715-36926177fb03"]}],"mendeley":{"formattedCitation":"(Homans, 1958; Rousseau &amp; Parks, 1993)","plainTextFormattedCitation":"(Homans, 1958; Rousseau &amp; Parks, 1993)","previouslyFormattedCitation":"(Homans, 1958; Rousseau &amp; Parks, 1993)"},"properties":{"noteIndex":0},"schema":"https://github.com/citation-style-language/schema/raw/master/csl-citation.json"}</w:instrText>
      </w:r>
      <w:r w:rsidR="007116F7" w:rsidRPr="009C62B1">
        <w:rPr>
          <w:noProof/>
          <w:color w:val="000000" w:themeColor="text1"/>
        </w:rPr>
        <w:fldChar w:fldCharType="separate"/>
      </w:r>
      <w:r w:rsidR="004A71C2" w:rsidRPr="009C62B1">
        <w:rPr>
          <w:noProof/>
          <w:color w:val="000000" w:themeColor="text1"/>
        </w:rPr>
        <w:t>(Homans, 1958; Rousseau &amp; Parks, 1993)</w:t>
      </w:r>
      <w:r w:rsidR="007116F7" w:rsidRPr="009C62B1">
        <w:rPr>
          <w:noProof/>
          <w:color w:val="000000" w:themeColor="text1"/>
        </w:rPr>
        <w:fldChar w:fldCharType="end"/>
      </w:r>
      <w:r w:rsidR="007116F7" w:rsidRPr="009C62B1">
        <w:rPr>
          <w:noProof/>
          <w:color w:val="000000" w:themeColor="text1"/>
        </w:rPr>
        <w:t xml:space="preserve"> and evolve in to mutual and loyal commitments</w:t>
      </w:r>
      <w:r w:rsidR="00176789">
        <w:rPr>
          <w:noProof/>
          <w:color w:val="000000" w:themeColor="text1"/>
        </w:rPr>
        <w:t xml:space="preserve"> that would be indicative of </w:t>
      </w:r>
      <w:r w:rsidR="00176789" w:rsidRPr="00176789">
        <w:rPr>
          <w:noProof/>
          <w:color w:val="000000" w:themeColor="text1"/>
        </w:rPr>
        <w:t>exchange relationships</w:t>
      </w:r>
      <w:r w:rsidR="00176789">
        <w:rPr>
          <w:noProof/>
          <w:color w:val="000000" w:themeColor="text1"/>
        </w:rPr>
        <w:t xml:space="preserve"> </w:t>
      </w:r>
      <w:r w:rsidR="00176789">
        <w:rPr>
          <w:noProof/>
          <w:color w:val="000000" w:themeColor="text1"/>
        </w:rPr>
        <w:fldChar w:fldCharType="begin" w:fldLock="1"/>
      </w:r>
      <w:r w:rsidR="003D4226">
        <w:rPr>
          <w:noProof/>
          <w:color w:val="000000" w:themeColor="text1"/>
        </w:rPr>
        <w:instrText>ADDIN CSL_CITATION {"citationItems":[{"id":"ITEM-1","itemData":{"DOI":"10.1177/0149206305279602","ISBN":"0149-2063\r1557-1211","abstract":"Social exchange theory (SET) is one the most influential conceptual paradigms in organizational behavior. Despite its usefulness, theoretical ambiguities within SET remain. As a consequence, tests of the model, as well as its applications, tend to rely on an incompletely specified set of ideas. The authors address conceptual difficulties and highlight areas in need of additional research. In so doing, they pay special attention to four issues: (a) the roots of the conceptual ambiguities, (b) norms and rules of exchange, (c) nature of the resources being exchanged, and (d) social exchange relationships.","author":[{"dropping-particle":"","family":"Cropanzano","given":"Russell","non-dropping-particle":"","parse-names":false,"suffix":""},{"dropping-particle":"","family":"Mitchell","given":"Marie S","non-dropping-particle":"","parse-names":false,"suffix":""}],"chapter-number":"874","container-title":"Journal of Management","id":"ITEM-1","issue":"6","issued":{"date-parts":[["2016"]]},"language":"English","note":"984wl\nTimes Cited:1358\nCited References Count:136","page":"874-900","title":"Social Exchange Theory: An Interdisciplinary Review","type":"article-journal","volume":"31"},"uris":["http://www.mendeley.com/documents/?uuid=9fa6e210-4e83-4c1c-a5d9-5a017887db92"]}],"mendeley":{"formattedCitation":"(Cropanzano &amp; Mitchell, 2016)","plainTextFormattedCitation":"(Cropanzano &amp; Mitchell, 2016)","previouslyFormattedCitation":"(Cropanzano &amp; Mitchell, 2016)"},"properties":{"noteIndex":0},"schema":"https://github.com/citation-style-language/schema/raw/master/csl-citation.json"}</w:instrText>
      </w:r>
      <w:r w:rsidR="00176789">
        <w:rPr>
          <w:noProof/>
          <w:color w:val="000000" w:themeColor="text1"/>
        </w:rPr>
        <w:fldChar w:fldCharType="separate"/>
      </w:r>
      <w:r w:rsidR="00176789" w:rsidRPr="00176789">
        <w:rPr>
          <w:noProof/>
          <w:color w:val="000000" w:themeColor="text1"/>
        </w:rPr>
        <w:t>(Cropanzano &amp; Mitchell, 2016)</w:t>
      </w:r>
      <w:r w:rsidR="00176789">
        <w:rPr>
          <w:noProof/>
          <w:color w:val="000000" w:themeColor="text1"/>
        </w:rPr>
        <w:fldChar w:fldCharType="end"/>
      </w:r>
      <w:r w:rsidR="00176789">
        <w:rPr>
          <w:noProof/>
          <w:color w:val="000000" w:themeColor="text1"/>
        </w:rPr>
        <w:t>.</w:t>
      </w:r>
    </w:p>
    <w:p w14:paraId="166B1C48" w14:textId="59D484E5" w:rsidR="000A69E0" w:rsidRPr="009C62B1" w:rsidRDefault="007116F7" w:rsidP="00AB4726">
      <w:pPr>
        <w:spacing w:line="480" w:lineRule="auto"/>
        <w:ind w:firstLine="720"/>
        <w:contextualSpacing/>
        <w:rPr>
          <w:color w:val="000000" w:themeColor="text1"/>
        </w:rPr>
      </w:pPr>
      <w:r w:rsidRPr="00176789">
        <w:rPr>
          <w:noProof/>
          <w:color w:val="000000" w:themeColor="text1"/>
        </w:rPr>
        <w:t xml:space="preserve">While </w:t>
      </w:r>
      <w:r w:rsidR="007A17BE" w:rsidRPr="00176789">
        <w:rPr>
          <w:color w:val="000000" w:themeColor="text1"/>
        </w:rPr>
        <w:t>LMX and TMX</w:t>
      </w:r>
      <w:r w:rsidRPr="00176789">
        <w:rPr>
          <w:color w:val="000000" w:themeColor="text1"/>
        </w:rPr>
        <w:t xml:space="preserve"> share characteristic</w:t>
      </w:r>
      <w:r w:rsidR="00176789">
        <w:rPr>
          <w:color w:val="000000" w:themeColor="text1"/>
        </w:rPr>
        <w:t xml:space="preserve">s, </w:t>
      </w:r>
      <w:r w:rsidR="00F820DF">
        <w:rPr>
          <w:color w:val="000000" w:themeColor="text1"/>
        </w:rPr>
        <w:t>t</w:t>
      </w:r>
      <w:r w:rsidR="006462A6" w:rsidRPr="009C62B1">
        <w:rPr>
          <w:color w:val="000000" w:themeColor="text1"/>
        </w:rPr>
        <w:t>he two constructs</w:t>
      </w:r>
      <w:r w:rsidR="007A17BE" w:rsidRPr="009C62B1">
        <w:rPr>
          <w:color w:val="000000" w:themeColor="text1"/>
        </w:rPr>
        <w:t xml:space="preserve"> are distinguished by the level of positional resources</w:t>
      </w:r>
      <w:r w:rsidR="00731A73" w:rsidRPr="009C62B1">
        <w:rPr>
          <w:color w:val="000000" w:themeColor="text1"/>
        </w:rPr>
        <w:t xml:space="preserve"> held by each party of the relationship</w:t>
      </w:r>
      <w:r w:rsidR="007A17BE" w:rsidRPr="009C62B1">
        <w:rPr>
          <w:color w:val="000000" w:themeColor="text1"/>
        </w:rPr>
        <w:t>, holding that tea</w:t>
      </w:r>
      <w:r w:rsidR="00751967" w:rsidRPr="009C62B1">
        <w:rPr>
          <w:color w:val="000000" w:themeColor="text1"/>
        </w:rPr>
        <w:t>m members are similar in nature</w:t>
      </w:r>
      <w:r w:rsidR="006049D0" w:rsidRPr="009C62B1">
        <w:rPr>
          <w:color w:val="000000" w:themeColor="text1"/>
        </w:rPr>
        <w:t xml:space="preserve"> and in their access to organizational resources </w:t>
      </w:r>
      <w:r w:rsidR="007A17BE" w:rsidRPr="009C62B1">
        <w:rPr>
          <w:color w:val="000000" w:themeColor="text1"/>
        </w:rPr>
        <w:fldChar w:fldCharType="begin" w:fldLock="1"/>
      </w:r>
      <w:r w:rsidR="0062569B" w:rsidRPr="009C62B1">
        <w:rPr>
          <w:color w:val="000000" w:themeColor="text1"/>
        </w:rPr>
        <w:instrText>ADDIN CSL_CITATION {"citationItems":[{"id":"ITEM-1","itemData":{"DOI":"10.1108/13620431111140156","ISBN":"0873381815, 9780873381819","ISSN":"0146-1400","abstract":"This research views leadership as part of a larger developmental process, and examines the development of leader-member exchange within organizational units. The results showed a consistent network of reliable relationships, which was consistent with the model in that leaders do routinely differentiate their units by developing in-group exchanges with selected members and out-group exchanges with their remaining members. Further, in addition to developing more effective relationships, members developing in-group exchanges with their leaders assume more involvement in unit activities and receive greater positional resources from their leader than do their out-group colleagues. The mechanism of this interlocking of member and leader behavior is reciprocal reinforcement, in that member task behavior reinforces leader resource-allocation behavior, which in turn reinforces member task behavior.","author":[{"dropping-particle":"","family":"Graen","given":"George","non-dropping-particle":"","parse-names":false,"suffix":""},{"dropping-particle":"","family":"Cashman","given":"James F.","non-dropping-particle":"","parse-names":false,"suffix":""}],"container-title":"Organization and Administrative Sciences","id":"ITEM-1","issue":"2-3","issued":{"date-parts":[["1975"]]},"page":"143","title":"A role-making model of leadership in formal organizations - a developmental approach","type":"article-journal","volume":"6"},"uris":["http://www.mendeley.com/documents/?uuid=f733916a-6dfd-4fb0-b93f-04f1338d3b18"]}],"mendeley":{"formattedCitation":"(Graen &amp; Cashman, 1975)","manualFormatting":"(Graen &amp; Cashman, 1975)","plainTextFormattedCitation":"(Graen &amp; Cashman, 1975)","previouslyFormattedCitation":"(Graen &amp; Cashman, 1975)"},"properties":{"noteIndex":0},"schema":"https://github.com/citation-style-language/schema/raw/master/csl-citation.json"}</w:instrText>
      </w:r>
      <w:r w:rsidR="007A17BE" w:rsidRPr="009C62B1">
        <w:rPr>
          <w:color w:val="000000" w:themeColor="text1"/>
        </w:rPr>
        <w:fldChar w:fldCharType="separate"/>
      </w:r>
      <w:r w:rsidR="007A17BE" w:rsidRPr="009C62B1">
        <w:rPr>
          <w:noProof/>
          <w:color w:val="000000" w:themeColor="text1"/>
        </w:rPr>
        <w:t>(Graen &amp; Cashman, 1975)</w:t>
      </w:r>
      <w:r w:rsidR="007A17BE" w:rsidRPr="009C62B1">
        <w:rPr>
          <w:color w:val="000000" w:themeColor="text1"/>
        </w:rPr>
        <w:fldChar w:fldCharType="end"/>
      </w:r>
      <w:r w:rsidR="00EE7F65" w:rsidRPr="009C62B1">
        <w:rPr>
          <w:color w:val="000000" w:themeColor="text1"/>
        </w:rPr>
        <w:t xml:space="preserve">. </w:t>
      </w:r>
      <w:r w:rsidR="00EE7F65" w:rsidRPr="009C62B1">
        <w:rPr>
          <w:color w:val="000000" w:themeColor="text1"/>
        </w:rPr>
        <w:fldChar w:fldCharType="begin" w:fldLock="1"/>
      </w:r>
      <w:r w:rsidR="00374AA7">
        <w:rPr>
          <w:color w:val="000000" w:themeColor="text1"/>
        </w:rPr>
        <w:instrText>ADDIN CSL_CITATION {"citationItems":[{"id":"ITEM-1","itemData":{"DOI":"10.1016/0749-5978(89)90060-5","ISSN":"0749-5978","abstract":"Team-member exchange quality is proposed as a role-making construct complementary to leader-member exchange quality. Data from a sample of blue collar industrial workers show that team-member exchange quality adds to the prediction of job attitudes by leader-member exchange quality, and that team-member exchange quality varies systematically between groups in relation to the autonomy given teams by management and within groups in relation to job attitudes. Team-member exchange quality also predicted rated performance, subject to the moderating effects of peer motivation. Implications for role-making theory and research as well as for the practice of team-based management are discussed.","author":[{"dropping-particle":"","family":"Seers","given":"Anson","non-dropping-particle":"","parse-names":false,"suffix":""}],"container-title":"Organizational Behavior and Human Decision Process","id":"ITEM-1","issue":"1","issued":{"date-parts":[["1989","2","1"]]},"page":"118-135","publisher":"Academic Press","title":"Team-member exchange quality: A new construct for role-making research","type":"article-journal","volume":"43"},"uris":["http://www.mendeley.com/documents/?uuid=79202d9e-d0a9-3859-8f53-7acfb3f35834"]}],"mendeley":{"formattedCitation":"(Seers, 1989)","manualFormatting":"Seers (1989)","plainTextFormattedCitation":"(Seers, 1989)","previouslyFormattedCitation":"(Seers, 1989)"},"properties":{"noteIndex":0},"schema":"https://github.com/citation-style-language/schema/raw/master/csl-citation.json"}</w:instrText>
      </w:r>
      <w:r w:rsidR="00EE7F65" w:rsidRPr="009C62B1">
        <w:rPr>
          <w:color w:val="000000" w:themeColor="text1"/>
        </w:rPr>
        <w:fldChar w:fldCharType="separate"/>
      </w:r>
      <w:r w:rsidR="00EE7F65" w:rsidRPr="009C62B1">
        <w:rPr>
          <w:noProof/>
          <w:color w:val="000000" w:themeColor="text1"/>
        </w:rPr>
        <w:t>Seers (1989)</w:t>
      </w:r>
      <w:r w:rsidR="00EE7F65" w:rsidRPr="009C62B1">
        <w:rPr>
          <w:color w:val="000000" w:themeColor="text1"/>
        </w:rPr>
        <w:fldChar w:fldCharType="end"/>
      </w:r>
      <w:r w:rsidR="00EE7F65" w:rsidRPr="009C62B1">
        <w:rPr>
          <w:color w:val="000000" w:themeColor="text1"/>
        </w:rPr>
        <w:t xml:space="preserve"> found that </w:t>
      </w:r>
      <w:r w:rsidR="00EE7F65" w:rsidRPr="00176789">
        <w:rPr>
          <w:color w:val="000000" w:themeColor="text1"/>
        </w:rPr>
        <w:t>TMX was pos</w:t>
      </w:r>
      <w:r w:rsidR="00501769" w:rsidRPr="00176789">
        <w:rPr>
          <w:color w:val="000000" w:themeColor="text1"/>
        </w:rPr>
        <w:t>i</w:t>
      </w:r>
      <w:r w:rsidR="00EE7F65" w:rsidRPr="00176789">
        <w:rPr>
          <w:color w:val="000000" w:themeColor="text1"/>
        </w:rPr>
        <w:t xml:space="preserve">tively related to job satisfaction, and notably distinct beyond the influence </w:t>
      </w:r>
      <w:r w:rsidR="00501769" w:rsidRPr="00176789">
        <w:rPr>
          <w:color w:val="000000" w:themeColor="text1"/>
        </w:rPr>
        <w:t xml:space="preserve">of LMX. </w:t>
      </w:r>
      <w:r w:rsidR="00AB4726" w:rsidRPr="00176789">
        <w:rPr>
          <w:color w:val="000000" w:themeColor="text1"/>
        </w:rPr>
        <w:t>TMX is the product of multiple, concurrent relationships such that it is difficult to distinguish between the influence of individual members. However, h</w:t>
      </w:r>
      <w:r w:rsidRPr="00176789">
        <w:rPr>
          <w:color w:val="000000" w:themeColor="text1"/>
        </w:rPr>
        <w:t>igher</w:t>
      </w:r>
      <w:r w:rsidR="00501769" w:rsidRPr="00176789">
        <w:rPr>
          <w:color w:val="000000" w:themeColor="text1"/>
        </w:rPr>
        <w:t xml:space="preserve"> TMX at </w:t>
      </w:r>
      <w:r w:rsidR="00751967" w:rsidRPr="00176789">
        <w:rPr>
          <w:color w:val="000000" w:themeColor="text1"/>
        </w:rPr>
        <w:t>a</w:t>
      </w:r>
      <w:r w:rsidR="00501769" w:rsidRPr="00176789">
        <w:rPr>
          <w:color w:val="000000" w:themeColor="text1"/>
        </w:rPr>
        <w:t xml:space="preserve"> former company </w:t>
      </w:r>
      <w:r w:rsidRPr="00176789">
        <w:rPr>
          <w:color w:val="000000" w:themeColor="text1"/>
        </w:rPr>
        <w:t xml:space="preserve">should </w:t>
      </w:r>
      <w:r w:rsidR="00751967" w:rsidRPr="00176789">
        <w:rPr>
          <w:color w:val="000000" w:themeColor="text1"/>
        </w:rPr>
        <w:t xml:space="preserve">have </w:t>
      </w:r>
      <w:r w:rsidRPr="00176789">
        <w:rPr>
          <w:color w:val="000000" w:themeColor="text1"/>
        </w:rPr>
        <w:t>positive correlations with OA</w:t>
      </w:r>
      <w:r w:rsidR="001B555A">
        <w:rPr>
          <w:color w:val="000000" w:themeColor="text1"/>
        </w:rPr>
        <w:t>E</w:t>
      </w:r>
      <w:r w:rsidRPr="00176789">
        <w:rPr>
          <w:color w:val="000000" w:themeColor="text1"/>
        </w:rPr>
        <w:t xml:space="preserve"> </w:t>
      </w:r>
      <w:r w:rsidR="001B555A">
        <w:rPr>
          <w:color w:val="000000" w:themeColor="text1"/>
        </w:rPr>
        <w:t>of</w:t>
      </w:r>
      <w:r w:rsidRPr="00176789">
        <w:rPr>
          <w:color w:val="000000" w:themeColor="text1"/>
        </w:rPr>
        <w:t xml:space="preserve"> the former company, but </w:t>
      </w:r>
      <w:r w:rsidR="001B555A">
        <w:rPr>
          <w:color w:val="000000" w:themeColor="text1"/>
        </w:rPr>
        <w:t>with a</w:t>
      </w:r>
      <w:r w:rsidR="00751967" w:rsidRPr="00176789">
        <w:rPr>
          <w:color w:val="000000" w:themeColor="text1"/>
        </w:rPr>
        <w:t xml:space="preserve"> lesser effect size </w:t>
      </w:r>
      <w:r w:rsidR="00311D1C" w:rsidRPr="00176789">
        <w:rPr>
          <w:color w:val="000000" w:themeColor="text1"/>
        </w:rPr>
        <w:t>than POS and LMX</w:t>
      </w:r>
      <w:r w:rsidR="00F820DF">
        <w:rPr>
          <w:color w:val="000000" w:themeColor="text1"/>
        </w:rPr>
        <w:t xml:space="preserve">. </w:t>
      </w:r>
      <w:r w:rsidR="008E165D">
        <w:rPr>
          <w:color w:val="000000" w:themeColor="text1"/>
        </w:rPr>
        <w:t xml:space="preserve">Higher </w:t>
      </w:r>
      <w:r w:rsidR="00E44230" w:rsidRPr="00176789">
        <w:rPr>
          <w:color w:val="000000" w:themeColor="text1"/>
        </w:rPr>
        <w:t>T</w:t>
      </w:r>
      <w:r w:rsidR="00236DA9" w:rsidRPr="00176789">
        <w:rPr>
          <w:color w:val="000000" w:themeColor="text1"/>
        </w:rPr>
        <w:t xml:space="preserve">MX </w:t>
      </w:r>
      <w:r w:rsidR="008E165D">
        <w:rPr>
          <w:color w:val="000000" w:themeColor="text1"/>
        </w:rPr>
        <w:t xml:space="preserve">at the current company should also </w:t>
      </w:r>
      <w:r w:rsidR="008E165D">
        <w:rPr>
          <w:color w:val="000000" w:themeColor="text1"/>
        </w:rPr>
        <w:lastRenderedPageBreak/>
        <w:t>positively influence the willingness to endorse</w:t>
      </w:r>
      <w:r w:rsidR="00F820DF">
        <w:rPr>
          <w:color w:val="000000" w:themeColor="text1"/>
        </w:rPr>
        <w:t>, but</w:t>
      </w:r>
      <w:r w:rsidR="008E165D">
        <w:rPr>
          <w:color w:val="000000" w:themeColor="text1"/>
        </w:rPr>
        <w:t xml:space="preserve"> </w:t>
      </w:r>
      <w:r w:rsidR="00236DA9" w:rsidRPr="00176789">
        <w:rPr>
          <w:color w:val="000000" w:themeColor="text1"/>
        </w:rPr>
        <w:t xml:space="preserve">may also hold less sway than POS </w:t>
      </w:r>
      <w:r w:rsidR="00E44230" w:rsidRPr="00176789">
        <w:rPr>
          <w:color w:val="000000" w:themeColor="text1"/>
        </w:rPr>
        <w:t xml:space="preserve">or LMX </w:t>
      </w:r>
      <w:r w:rsidR="001B555A">
        <w:rPr>
          <w:color w:val="000000" w:themeColor="text1"/>
        </w:rPr>
        <w:t xml:space="preserve">as </w:t>
      </w:r>
      <w:r w:rsidR="00236DA9" w:rsidRPr="00176789">
        <w:rPr>
          <w:color w:val="000000" w:themeColor="text1"/>
        </w:rPr>
        <w:t xml:space="preserve"> friends and colleagues</w:t>
      </w:r>
      <w:r w:rsidR="001D75EB" w:rsidRPr="00176789">
        <w:rPr>
          <w:color w:val="000000" w:themeColor="text1"/>
        </w:rPr>
        <w:t xml:space="preserve"> leave to</w:t>
      </w:r>
      <w:r w:rsidR="00236DA9" w:rsidRPr="00176789">
        <w:rPr>
          <w:color w:val="000000" w:themeColor="text1"/>
        </w:rPr>
        <w:t xml:space="preserve"> join new organization</w:t>
      </w:r>
      <w:r w:rsidR="001D75EB" w:rsidRPr="00176789">
        <w:rPr>
          <w:color w:val="000000" w:themeColor="text1"/>
        </w:rPr>
        <w:t>s</w:t>
      </w:r>
      <w:r w:rsidR="00AB4726" w:rsidRPr="00176789">
        <w:rPr>
          <w:color w:val="000000" w:themeColor="text1"/>
        </w:rPr>
        <w:t>.</w:t>
      </w:r>
    </w:p>
    <w:p w14:paraId="2AE39812" w14:textId="2CB7E1E9" w:rsidR="00825274" w:rsidRPr="009C62B1" w:rsidRDefault="00825274" w:rsidP="00825274">
      <w:pPr>
        <w:spacing w:line="480" w:lineRule="auto"/>
        <w:ind w:left="720"/>
        <w:contextualSpacing/>
        <w:rPr>
          <w:i/>
          <w:color w:val="000000" w:themeColor="text1"/>
        </w:rPr>
      </w:pPr>
      <w:r>
        <w:rPr>
          <w:i/>
          <w:color w:val="000000" w:themeColor="text1"/>
        </w:rPr>
        <w:t>H</w:t>
      </w:r>
      <w:r w:rsidRPr="009C62B1">
        <w:rPr>
          <w:i/>
          <w:color w:val="000000" w:themeColor="text1"/>
        </w:rPr>
        <w:t>ypothesis #</w:t>
      </w:r>
      <w:r>
        <w:rPr>
          <w:i/>
          <w:color w:val="000000" w:themeColor="text1"/>
        </w:rPr>
        <w:t>3a</w:t>
      </w:r>
      <w:r w:rsidRPr="009C62B1">
        <w:rPr>
          <w:i/>
          <w:color w:val="000000" w:themeColor="text1"/>
        </w:rPr>
        <w:t xml:space="preserve"> –  </w:t>
      </w:r>
      <w:r w:rsidRPr="002D03D7">
        <w:rPr>
          <w:color w:val="000000" w:themeColor="text1"/>
        </w:rPr>
        <w:t>Leader-Member Exchange (</w:t>
      </w:r>
      <w:r w:rsidRPr="00884090">
        <w:rPr>
          <w:color w:val="000000" w:themeColor="text1"/>
        </w:rPr>
        <w:t xml:space="preserve">LMX) </w:t>
      </w:r>
      <w:r w:rsidRPr="00A50DB2">
        <w:rPr>
          <w:color w:val="000000" w:themeColor="text1"/>
        </w:rPr>
        <w:t xml:space="preserve">will be positively related to </w:t>
      </w:r>
      <w:r>
        <w:rPr>
          <w:color w:val="000000" w:themeColor="text1"/>
        </w:rPr>
        <w:t>OA</w:t>
      </w:r>
      <w:r w:rsidR="00A17EE0">
        <w:rPr>
          <w:color w:val="000000" w:themeColor="text1"/>
        </w:rPr>
        <w:t>E</w:t>
      </w:r>
      <w:r w:rsidRPr="00A50DB2">
        <w:rPr>
          <w:color w:val="000000" w:themeColor="text1"/>
        </w:rPr>
        <w:t xml:space="preserve"> </w:t>
      </w:r>
      <w:r>
        <w:rPr>
          <w:color w:val="000000" w:themeColor="text1"/>
        </w:rPr>
        <w:t>of</w:t>
      </w:r>
      <w:r w:rsidRPr="00A50DB2">
        <w:rPr>
          <w:color w:val="000000" w:themeColor="text1"/>
        </w:rPr>
        <w:t xml:space="preserve"> </w:t>
      </w:r>
      <w:r w:rsidR="00A17EE0" w:rsidRPr="00A17EE0">
        <w:rPr>
          <w:color w:val="000000" w:themeColor="text1"/>
        </w:rPr>
        <w:t>a</w:t>
      </w:r>
      <w:r w:rsidRPr="00A17EE0">
        <w:rPr>
          <w:color w:val="000000" w:themeColor="text1"/>
        </w:rPr>
        <w:t xml:space="preserve"> former organization</w:t>
      </w:r>
      <w:r w:rsidR="003D3892" w:rsidRPr="00A17EE0">
        <w:rPr>
          <w:color w:val="000000" w:themeColor="text1"/>
        </w:rPr>
        <w:t>, but less than POS or LMX, and less than current TMX.</w:t>
      </w:r>
    </w:p>
    <w:p w14:paraId="7397808D" w14:textId="4C342491" w:rsidR="00AD3366" w:rsidRDefault="00825274" w:rsidP="003805D3">
      <w:pPr>
        <w:spacing w:line="480" w:lineRule="auto"/>
        <w:ind w:left="720"/>
        <w:contextualSpacing/>
      </w:pPr>
      <w:r w:rsidRPr="009C62B1">
        <w:rPr>
          <w:i/>
          <w:color w:val="000000" w:themeColor="text1"/>
        </w:rPr>
        <w:t>Hypothesis #</w:t>
      </w:r>
      <w:r w:rsidR="000A1083">
        <w:rPr>
          <w:i/>
          <w:color w:val="000000" w:themeColor="text1"/>
        </w:rPr>
        <w:t>3</w:t>
      </w:r>
      <w:r>
        <w:rPr>
          <w:i/>
          <w:color w:val="000000" w:themeColor="text1"/>
        </w:rPr>
        <w:t>b</w:t>
      </w:r>
      <w:r w:rsidRPr="009C62B1">
        <w:rPr>
          <w:i/>
          <w:color w:val="000000" w:themeColor="text1"/>
        </w:rPr>
        <w:t xml:space="preserve"> </w:t>
      </w:r>
      <w:r w:rsidRPr="00A50DB2">
        <w:rPr>
          <w:color w:val="000000" w:themeColor="text1"/>
        </w:rPr>
        <w:t xml:space="preserve">–  </w:t>
      </w:r>
      <w:r w:rsidRPr="0029263C">
        <w:rPr>
          <w:color w:val="000000" w:themeColor="text1"/>
        </w:rPr>
        <w:t>Leader-Member Exchange (</w:t>
      </w:r>
      <w:r w:rsidRPr="00884090">
        <w:rPr>
          <w:color w:val="000000" w:themeColor="text1"/>
        </w:rPr>
        <w:t>LMX</w:t>
      </w:r>
      <w:r w:rsidRPr="0029263C">
        <w:rPr>
          <w:color w:val="000000" w:themeColor="text1"/>
        </w:rPr>
        <w:t>)</w:t>
      </w:r>
      <w:r w:rsidRPr="00A50DB2">
        <w:rPr>
          <w:color w:val="000000" w:themeColor="text1"/>
        </w:rPr>
        <w:t xml:space="preserve"> will be positively related to </w:t>
      </w:r>
      <w:r>
        <w:rPr>
          <w:color w:val="000000" w:themeColor="text1"/>
        </w:rPr>
        <w:t>OA</w:t>
      </w:r>
      <w:r w:rsidR="00A17EE0">
        <w:rPr>
          <w:color w:val="000000" w:themeColor="text1"/>
        </w:rPr>
        <w:t>E</w:t>
      </w:r>
      <w:r>
        <w:rPr>
          <w:color w:val="000000" w:themeColor="text1"/>
        </w:rPr>
        <w:t xml:space="preserve">  of</w:t>
      </w:r>
      <w:r w:rsidRPr="00A50DB2">
        <w:rPr>
          <w:color w:val="000000" w:themeColor="text1"/>
        </w:rPr>
        <w:t xml:space="preserve"> an OA’s current organizatio</w:t>
      </w:r>
      <w:r w:rsidR="003D3892">
        <w:rPr>
          <w:color w:val="000000" w:themeColor="text1"/>
        </w:rPr>
        <w:t xml:space="preserve">n, but less than </w:t>
      </w:r>
      <w:r w:rsidR="009129B0">
        <w:rPr>
          <w:color w:val="000000" w:themeColor="text1"/>
        </w:rPr>
        <w:t xml:space="preserve">current </w:t>
      </w:r>
      <w:r w:rsidR="003D3892">
        <w:rPr>
          <w:color w:val="000000" w:themeColor="text1"/>
        </w:rPr>
        <w:t>POS and TMX.</w:t>
      </w:r>
    </w:p>
    <w:p w14:paraId="7FB9E9CA" w14:textId="6A3E7CCA" w:rsidR="0025709A" w:rsidRPr="009C62B1" w:rsidRDefault="00BE055E" w:rsidP="003805D3">
      <w:pPr>
        <w:pStyle w:val="ListParagraph"/>
        <w:spacing w:line="480" w:lineRule="auto"/>
        <w:ind w:left="0"/>
        <w:jc w:val="center"/>
        <w:rPr>
          <w:rFonts w:ascii="Times New Roman" w:hAnsi="Times New Roman" w:cs="Times New Roman"/>
          <w:b/>
          <w:i w:val="0"/>
          <w:color w:val="000000" w:themeColor="text1"/>
          <w:sz w:val="24"/>
          <w:szCs w:val="24"/>
        </w:rPr>
      </w:pPr>
      <w:r w:rsidRPr="009C62B1">
        <w:rPr>
          <w:rFonts w:ascii="Times New Roman" w:hAnsi="Times New Roman" w:cs="Times New Roman"/>
          <w:b/>
          <w:i w:val="0"/>
          <w:color w:val="000000" w:themeColor="text1"/>
          <w:sz w:val="24"/>
          <w:szCs w:val="24"/>
        </w:rPr>
        <w:t>METHODS</w:t>
      </w:r>
    </w:p>
    <w:p w14:paraId="77646EBE" w14:textId="6E2059A3" w:rsidR="00557C6A" w:rsidRPr="009C62B1" w:rsidRDefault="00B20D8E" w:rsidP="002F6344">
      <w:pPr>
        <w:pStyle w:val="ListParagraph"/>
        <w:spacing w:line="480" w:lineRule="auto"/>
        <w:ind w:left="0" w:firstLine="720"/>
        <w:rPr>
          <w:rFonts w:ascii="Times New Roman" w:hAnsi="Times New Roman" w:cs="Times New Roman"/>
          <w:i w:val="0"/>
          <w:color w:val="000000" w:themeColor="text1"/>
          <w:sz w:val="24"/>
          <w:szCs w:val="24"/>
        </w:rPr>
      </w:pPr>
      <w:r w:rsidRPr="009C62B1">
        <w:rPr>
          <w:rFonts w:ascii="Times New Roman" w:hAnsi="Times New Roman" w:cs="Times New Roman"/>
          <w:i w:val="0"/>
          <w:color w:val="000000" w:themeColor="text1"/>
          <w:sz w:val="24"/>
          <w:szCs w:val="24"/>
        </w:rPr>
        <w:t xml:space="preserve">This </w:t>
      </w:r>
      <w:r w:rsidR="00751967" w:rsidRPr="009C62B1">
        <w:rPr>
          <w:rFonts w:ascii="Times New Roman" w:hAnsi="Times New Roman" w:cs="Times New Roman"/>
          <w:i w:val="0"/>
          <w:color w:val="000000" w:themeColor="text1"/>
          <w:sz w:val="24"/>
          <w:szCs w:val="24"/>
        </w:rPr>
        <w:t xml:space="preserve">study employs a survey distributed to respondents through </w:t>
      </w:r>
      <w:r w:rsidRPr="009C62B1">
        <w:rPr>
          <w:rFonts w:ascii="Times New Roman" w:hAnsi="Times New Roman" w:cs="Times New Roman"/>
          <w:i w:val="0"/>
          <w:color w:val="000000" w:themeColor="text1"/>
          <w:sz w:val="24"/>
          <w:szCs w:val="24"/>
        </w:rPr>
        <w:t xml:space="preserve">Amazon’s MTurk </w:t>
      </w:r>
      <w:r w:rsidR="002274F9" w:rsidRPr="009C62B1">
        <w:rPr>
          <w:rFonts w:ascii="Times New Roman" w:hAnsi="Times New Roman" w:cs="Times New Roman"/>
          <w:i w:val="0"/>
          <w:color w:val="000000" w:themeColor="text1"/>
          <w:sz w:val="24"/>
          <w:szCs w:val="24"/>
        </w:rPr>
        <w:t xml:space="preserve">(MTurk). </w:t>
      </w:r>
      <w:r w:rsidR="00751967" w:rsidRPr="009C62B1">
        <w:rPr>
          <w:rFonts w:ascii="Times New Roman" w:hAnsi="Times New Roman" w:cs="Times New Roman"/>
          <w:i w:val="0"/>
          <w:color w:val="000000" w:themeColor="text1"/>
          <w:sz w:val="24"/>
          <w:szCs w:val="24"/>
        </w:rPr>
        <w:t xml:space="preserve">As a sampling tool, </w:t>
      </w:r>
      <w:r w:rsidR="00623184" w:rsidRPr="009C62B1">
        <w:rPr>
          <w:rFonts w:ascii="Times New Roman" w:hAnsi="Times New Roman" w:cs="Times New Roman"/>
          <w:i w:val="0"/>
          <w:color w:val="000000" w:themeColor="text1"/>
          <w:sz w:val="24"/>
          <w:szCs w:val="24"/>
        </w:rPr>
        <w:t>M</w:t>
      </w:r>
      <w:r w:rsidR="002274F9" w:rsidRPr="009C62B1">
        <w:rPr>
          <w:rFonts w:ascii="Times New Roman" w:hAnsi="Times New Roman" w:cs="Times New Roman"/>
          <w:i w:val="0"/>
          <w:color w:val="000000" w:themeColor="text1"/>
          <w:sz w:val="24"/>
          <w:szCs w:val="24"/>
        </w:rPr>
        <w:t xml:space="preserve">Turk </w:t>
      </w:r>
      <w:r w:rsidR="00623184" w:rsidRPr="009C62B1">
        <w:rPr>
          <w:rFonts w:ascii="Times New Roman" w:hAnsi="Times New Roman" w:cs="Times New Roman"/>
          <w:i w:val="0"/>
          <w:color w:val="000000" w:themeColor="text1"/>
          <w:sz w:val="24"/>
          <w:szCs w:val="24"/>
        </w:rPr>
        <w:t xml:space="preserve">shares similar psychometric properties as other sampling techniques and </w:t>
      </w:r>
      <w:r w:rsidRPr="009C62B1">
        <w:rPr>
          <w:rFonts w:ascii="Times New Roman" w:hAnsi="Times New Roman" w:cs="Times New Roman"/>
          <w:i w:val="0"/>
          <w:color w:val="000000" w:themeColor="text1"/>
          <w:sz w:val="24"/>
          <w:szCs w:val="24"/>
        </w:rPr>
        <w:t>repor</w:t>
      </w:r>
      <w:r w:rsidR="00623184" w:rsidRPr="009C62B1">
        <w:rPr>
          <w:rFonts w:ascii="Times New Roman" w:hAnsi="Times New Roman" w:cs="Times New Roman"/>
          <w:i w:val="0"/>
          <w:color w:val="000000" w:themeColor="text1"/>
          <w:sz w:val="24"/>
          <w:szCs w:val="24"/>
        </w:rPr>
        <w:t>ts</w:t>
      </w:r>
      <w:r w:rsidRPr="009C62B1">
        <w:rPr>
          <w:rFonts w:ascii="Times New Roman" w:hAnsi="Times New Roman" w:cs="Times New Roman"/>
          <w:i w:val="0"/>
          <w:color w:val="000000" w:themeColor="text1"/>
          <w:sz w:val="24"/>
          <w:szCs w:val="24"/>
        </w:rPr>
        <w:t xml:space="preserve"> similar results</w:t>
      </w:r>
      <w:r w:rsidR="00623184" w:rsidRPr="009C62B1">
        <w:rPr>
          <w:rFonts w:ascii="Times New Roman" w:hAnsi="Times New Roman" w:cs="Times New Roman"/>
          <w:i w:val="0"/>
          <w:color w:val="000000" w:themeColor="text1"/>
          <w:sz w:val="24"/>
          <w:szCs w:val="24"/>
        </w:rPr>
        <w:t xml:space="preserve"> and validity as</w:t>
      </w:r>
      <w:r w:rsidR="002274F9" w:rsidRPr="009C62B1">
        <w:rPr>
          <w:rFonts w:ascii="Times New Roman" w:hAnsi="Times New Roman" w:cs="Times New Roman"/>
          <w:i w:val="0"/>
          <w:color w:val="000000" w:themeColor="text1"/>
          <w:sz w:val="24"/>
          <w:szCs w:val="24"/>
        </w:rPr>
        <w:t xml:space="preserve"> other data collection methods</w:t>
      </w:r>
      <w:r w:rsidR="00623184" w:rsidRPr="009C62B1">
        <w:rPr>
          <w:rFonts w:ascii="Times New Roman" w:hAnsi="Times New Roman" w:cs="Times New Roman"/>
          <w:i w:val="0"/>
          <w:color w:val="000000" w:themeColor="text1"/>
          <w:sz w:val="24"/>
          <w:szCs w:val="24"/>
        </w:rPr>
        <w:t xml:space="preserve"> </w:t>
      </w:r>
      <w:r w:rsidR="00957250" w:rsidRPr="009C62B1">
        <w:rPr>
          <w:rFonts w:ascii="Times New Roman" w:hAnsi="Times New Roman" w:cs="Times New Roman"/>
          <w:i w:val="0"/>
          <w:color w:val="000000" w:themeColor="text1"/>
          <w:sz w:val="24"/>
          <w:szCs w:val="24"/>
        </w:rPr>
        <w:fldChar w:fldCharType="begin" w:fldLock="1"/>
      </w:r>
      <w:r w:rsidR="003A29C1" w:rsidRPr="009C62B1">
        <w:rPr>
          <w:rFonts w:ascii="Times New Roman" w:hAnsi="Times New Roman" w:cs="Times New Roman"/>
          <w:i w:val="0"/>
          <w:color w:val="000000" w:themeColor="text1"/>
          <w:sz w:val="24"/>
          <w:szCs w:val="24"/>
        </w:rPr>
        <w:instrText>ADDIN CSL_CITATION {"citationItems":[{"id":"ITEM-1","itemData":{"DOI":"10.3758/s13428-011-0081-0","ISBN":"1554-351X","ISSN":"1554351X","PMID":"21437749","abstract":"Online contract labor portals (i.e., crowdsourcing) have recently emerged as attractive alternatives to university participant pools for the purposes of collecting survey data for behavioral research. However, prior research has not provided a thorough examination of crowdsourced data for organizational psychology research. We found that, as compared with a traditional university participant pool, crowdsourcing respondents were older, were more ethnically diverse, and had more work experience. Additionally, the reliability of the data from the crowdsourcing sample was as good as or better than the corresponding university sample. Moreover, measurement invariance generally held across these groups. We conclude that the use of these labor portals is an efficient and appropriate alternative to a university participant pool, despite small differences in personality and socially desirable responding across the samples. The risks and advantages of crowdsourcing are outlined, and an overview of practical and ethical guidelines is provided.","author":[{"dropping-particle":"","family":"Behrend","given":"Tara S.","non-dropping-particle":"","parse-names":false,"suffix":""},{"dropping-particle":"","family":"Sharek","given":"David J.","non-dropping-particle":"","parse-names":false,"suffix":""},{"dropping-particle":"","family":"Meade","given":"Adam W.","non-dropping-particle":"","parse-names":false,"suffix":""},{"dropping-particle":"","family":"Wiebe","given":"Eric N.","non-dropping-particle":"","parse-names":false,"suffix":""}],"container-title":"Behavior Research Methods","id":"ITEM-1","issue":"3","issued":{"date-parts":[["2011"]]},"page":"800-813","title":"The viability of crowdsourcing for survey research","type":"article-journal","volume":"43"},"uris":["http://www.mendeley.com/documents/?uuid=d7764dad-7f04-4089-bec0-685b8b98117e"]}],"mendeley":{"formattedCitation":"(Behrend, Sharek, Meade, &amp; Wiebe, 2011)","plainTextFormattedCitation":"(Behrend, Sharek, Meade, &amp; Wiebe, 2011)","previouslyFormattedCitation":"(Behrend, Sharek, Meade, &amp; Wiebe, 2011)"},"properties":{"noteIndex":0},"schema":"https://github.com/citation-style-language/schema/raw/master/csl-citation.json"}</w:instrText>
      </w:r>
      <w:r w:rsidR="00957250" w:rsidRPr="009C62B1">
        <w:rPr>
          <w:rFonts w:ascii="Times New Roman" w:hAnsi="Times New Roman" w:cs="Times New Roman"/>
          <w:i w:val="0"/>
          <w:color w:val="000000" w:themeColor="text1"/>
          <w:sz w:val="24"/>
          <w:szCs w:val="24"/>
        </w:rPr>
        <w:fldChar w:fldCharType="separate"/>
      </w:r>
      <w:r w:rsidR="00957250" w:rsidRPr="009C62B1">
        <w:rPr>
          <w:rFonts w:ascii="Times New Roman" w:hAnsi="Times New Roman" w:cs="Times New Roman"/>
          <w:i w:val="0"/>
          <w:noProof/>
          <w:color w:val="000000" w:themeColor="text1"/>
          <w:sz w:val="24"/>
          <w:szCs w:val="24"/>
        </w:rPr>
        <w:t>(Behrend, Sharek, Meade, &amp; Wiebe, 2011)</w:t>
      </w:r>
      <w:r w:rsidR="00957250" w:rsidRPr="009C62B1">
        <w:rPr>
          <w:rFonts w:ascii="Times New Roman" w:hAnsi="Times New Roman" w:cs="Times New Roman"/>
          <w:i w:val="0"/>
          <w:color w:val="000000" w:themeColor="text1"/>
          <w:sz w:val="24"/>
          <w:szCs w:val="24"/>
        </w:rPr>
        <w:fldChar w:fldCharType="end"/>
      </w:r>
      <w:r w:rsidR="00751967" w:rsidRPr="009C62B1">
        <w:rPr>
          <w:rFonts w:ascii="Times New Roman" w:hAnsi="Times New Roman" w:cs="Times New Roman"/>
          <w:i w:val="0"/>
          <w:color w:val="000000" w:themeColor="text1"/>
          <w:sz w:val="24"/>
          <w:szCs w:val="24"/>
        </w:rPr>
        <w:t>. The s</w:t>
      </w:r>
      <w:r w:rsidR="00623184" w:rsidRPr="009C62B1">
        <w:rPr>
          <w:rFonts w:ascii="Times New Roman" w:hAnsi="Times New Roman" w:cs="Times New Roman"/>
          <w:i w:val="0"/>
          <w:color w:val="000000" w:themeColor="text1"/>
          <w:sz w:val="24"/>
          <w:szCs w:val="24"/>
        </w:rPr>
        <w:t xml:space="preserve">urvey </w:t>
      </w:r>
      <w:r w:rsidR="00751967" w:rsidRPr="009C62B1">
        <w:rPr>
          <w:rFonts w:ascii="Times New Roman" w:hAnsi="Times New Roman" w:cs="Times New Roman"/>
          <w:i w:val="0"/>
          <w:color w:val="000000" w:themeColor="text1"/>
          <w:sz w:val="24"/>
          <w:szCs w:val="24"/>
        </w:rPr>
        <w:t xml:space="preserve">was distributed to </w:t>
      </w:r>
      <w:r w:rsidR="00875063" w:rsidRPr="009C62B1">
        <w:rPr>
          <w:rFonts w:ascii="Times New Roman" w:hAnsi="Times New Roman" w:cs="Times New Roman"/>
          <w:i w:val="0"/>
          <w:color w:val="000000" w:themeColor="text1"/>
          <w:sz w:val="24"/>
          <w:szCs w:val="24"/>
        </w:rPr>
        <w:t xml:space="preserve">HIT workers </w:t>
      </w:r>
      <w:r w:rsidR="00623184" w:rsidRPr="009C62B1">
        <w:rPr>
          <w:rFonts w:ascii="Times New Roman" w:hAnsi="Times New Roman" w:cs="Times New Roman"/>
          <w:i w:val="0"/>
          <w:color w:val="000000" w:themeColor="text1"/>
          <w:sz w:val="24"/>
          <w:szCs w:val="24"/>
        </w:rPr>
        <w:t xml:space="preserve">(survey respondents) </w:t>
      </w:r>
      <w:r w:rsidR="00875063" w:rsidRPr="009C62B1">
        <w:rPr>
          <w:rFonts w:ascii="Times New Roman" w:hAnsi="Times New Roman" w:cs="Times New Roman"/>
          <w:i w:val="0"/>
          <w:color w:val="000000" w:themeColor="text1"/>
          <w:sz w:val="24"/>
          <w:szCs w:val="24"/>
        </w:rPr>
        <w:t>currently working 35-hours or more per</w:t>
      </w:r>
      <w:r w:rsidR="00623184" w:rsidRPr="009C62B1">
        <w:rPr>
          <w:rFonts w:ascii="Times New Roman" w:hAnsi="Times New Roman" w:cs="Times New Roman"/>
          <w:i w:val="0"/>
          <w:color w:val="000000" w:themeColor="text1"/>
          <w:sz w:val="24"/>
          <w:szCs w:val="24"/>
        </w:rPr>
        <w:t xml:space="preserve"> week and classified as Master HIT workers as qualified by </w:t>
      </w:r>
      <w:r w:rsidR="00875063" w:rsidRPr="009C62B1">
        <w:rPr>
          <w:rFonts w:ascii="Times New Roman" w:hAnsi="Times New Roman" w:cs="Times New Roman"/>
          <w:i w:val="0"/>
          <w:color w:val="000000" w:themeColor="text1"/>
          <w:sz w:val="24"/>
          <w:szCs w:val="24"/>
        </w:rPr>
        <w:t>high approval ratings</w:t>
      </w:r>
      <w:r w:rsidR="00623184" w:rsidRPr="009C62B1">
        <w:rPr>
          <w:rFonts w:ascii="Times New Roman" w:hAnsi="Times New Roman" w:cs="Times New Roman"/>
          <w:i w:val="0"/>
          <w:color w:val="000000" w:themeColor="text1"/>
          <w:sz w:val="24"/>
          <w:szCs w:val="24"/>
        </w:rPr>
        <w:t xml:space="preserve">. </w:t>
      </w:r>
      <w:r w:rsidR="00875063" w:rsidRPr="009C62B1">
        <w:rPr>
          <w:rFonts w:ascii="Times New Roman" w:hAnsi="Times New Roman" w:cs="Times New Roman"/>
          <w:i w:val="0"/>
          <w:color w:val="000000" w:themeColor="text1"/>
          <w:sz w:val="24"/>
          <w:szCs w:val="24"/>
        </w:rPr>
        <w:t xml:space="preserve">No </w:t>
      </w:r>
      <w:r w:rsidR="00623184" w:rsidRPr="009C62B1">
        <w:rPr>
          <w:rFonts w:ascii="Times New Roman" w:hAnsi="Times New Roman" w:cs="Times New Roman"/>
          <w:i w:val="0"/>
          <w:color w:val="000000" w:themeColor="text1"/>
          <w:sz w:val="24"/>
          <w:szCs w:val="24"/>
        </w:rPr>
        <w:t xml:space="preserve">additional worker </w:t>
      </w:r>
      <w:r w:rsidR="00875063" w:rsidRPr="009C62B1">
        <w:rPr>
          <w:rFonts w:ascii="Times New Roman" w:hAnsi="Times New Roman" w:cs="Times New Roman"/>
          <w:i w:val="0"/>
          <w:color w:val="000000" w:themeColor="text1"/>
          <w:sz w:val="24"/>
          <w:szCs w:val="24"/>
        </w:rPr>
        <w:t>specification</w:t>
      </w:r>
      <w:r w:rsidR="00623184" w:rsidRPr="009C62B1">
        <w:rPr>
          <w:rFonts w:ascii="Times New Roman" w:hAnsi="Times New Roman" w:cs="Times New Roman"/>
          <w:i w:val="0"/>
          <w:color w:val="000000" w:themeColor="text1"/>
          <w:sz w:val="24"/>
          <w:szCs w:val="24"/>
        </w:rPr>
        <w:t>s were</w:t>
      </w:r>
      <w:r w:rsidR="006A35F1" w:rsidRPr="009C62B1">
        <w:rPr>
          <w:rFonts w:ascii="Times New Roman" w:hAnsi="Times New Roman" w:cs="Times New Roman"/>
          <w:i w:val="0"/>
          <w:color w:val="000000" w:themeColor="text1"/>
          <w:sz w:val="24"/>
          <w:szCs w:val="24"/>
        </w:rPr>
        <w:t xml:space="preserve"> </w:t>
      </w:r>
      <w:r w:rsidR="00623184" w:rsidRPr="009C62B1">
        <w:rPr>
          <w:rFonts w:ascii="Times New Roman" w:hAnsi="Times New Roman" w:cs="Times New Roman"/>
          <w:i w:val="0"/>
          <w:color w:val="000000" w:themeColor="text1"/>
          <w:sz w:val="24"/>
          <w:szCs w:val="24"/>
        </w:rPr>
        <w:t>used</w:t>
      </w:r>
      <w:r w:rsidR="00751967" w:rsidRPr="009C62B1">
        <w:rPr>
          <w:rFonts w:ascii="Times New Roman" w:hAnsi="Times New Roman" w:cs="Times New Roman"/>
          <w:i w:val="0"/>
          <w:color w:val="000000" w:themeColor="text1"/>
          <w:sz w:val="24"/>
          <w:szCs w:val="24"/>
        </w:rPr>
        <w:t xml:space="preserve"> to </w:t>
      </w:r>
      <w:r w:rsidR="00286DC9">
        <w:rPr>
          <w:rFonts w:ascii="Times New Roman" w:hAnsi="Times New Roman" w:cs="Times New Roman"/>
          <w:i w:val="0"/>
          <w:color w:val="000000" w:themeColor="text1"/>
          <w:sz w:val="24"/>
          <w:szCs w:val="24"/>
        </w:rPr>
        <w:t>encourage</w:t>
      </w:r>
      <w:r w:rsidR="00286DC9" w:rsidRPr="009C62B1">
        <w:rPr>
          <w:rFonts w:ascii="Times New Roman" w:hAnsi="Times New Roman" w:cs="Times New Roman"/>
          <w:i w:val="0"/>
          <w:color w:val="000000" w:themeColor="text1"/>
          <w:sz w:val="24"/>
          <w:szCs w:val="24"/>
        </w:rPr>
        <w:t xml:space="preserve"> </w:t>
      </w:r>
      <w:r w:rsidR="00751967" w:rsidRPr="009C62B1">
        <w:rPr>
          <w:rFonts w:ascii="Times New Roman" w:hAnsi="Times New Roman" w:cs="Times New Roman"/>
          <w:i w:val="0"/>
          <w:color w:val="000000" w:themeColor="text1"/>
          <w:sz w:val="24"/>
          <w:szCs w:val="24"/>
        </w:rPr>
        <w:t xml:space="preserve">responses from </w:t>
      </w:r>
      <w:r w:rsidR="00875063" w:rsidRPr="009C62B1">
        <w:rPr>
          <w:rFonts w:ascii="Times New Roman" w:hAnsi="Times New Roman" w:cs="Times New Roman"/>
          <w:i w:val="0"/>
          <w:color w:val="000000" w:themeColor="text1"/>
          <w:sz w:val="24"/>
          <w:szCs w:val="24"/>
        </w:rPr>
        <w:t>a broad range of industries, posit</w:t>
      </w:r>
      <w:r w:rsidR="00751967" w:rsidRPr="009C62B1">
        <w:rPr>
          <w:rFonts w:ascii="Times New Roman" w:hAnsi="Times New Roman" w:cs="Times New Roman"/>
          <w:i w:val="0"/>
          <w:color w:val="000000" w:themeColor="text1"/>
          <w:sz w:val="24"/>
          <w:szCs w:val="24"/>
        </w:rPr>
        <w:t>ion types, and experience level</w:t>
      </w:r>
      <w:r w:rsidR="00623184" w:rsidRPr="009C62B1">
        <w:rPr>
          <w:rFonts w:ascii="Times New Roman" w:hAnsi="Times New Roman" w:cs="Times New Roman"/>
          <w:i w:val="0"/>
          <w:color w:val="000000" w:themeColor="text1"/>
          <w:sz w:val="24"/>
          <w:szCs w:val="24"/>
        </w:rPr>
        <w:t>s</w:t>
      </w:r>
      <w:r w:rsidR="000007F4" w:rsidRPr="009C62B1">
        <w:rPr>
          <w:rFonts w:ascii="Times New Roman" w:hAnsi="Times New Roman" w:cs="Times New Roman"/>
          <w:i w:val="0"/>
          <w:color w:val="000000" w:themeColor="text1"/>
          <w:sz w:val="24"/>
          <w:szCs w:val="24"/>
        </w:rPr>
        <w:t>.</w:t>
      </w:r>
    </w:p>
    <w:p w14:paraId="6D296975" w14:textId="5284A646" w:rsidR="00557C6A" w:rsidRPr="009C62B1" w:rsidRDefault="006A35F1" w:rsidP="002F6344">
      <w:pPr>
        <w:pStyle w:val="ListParagraph"/>
        <w:spacing w:line="480" w:lineRule="auto"/>
        <w:ind w:left="0" w:firstLine="720"/>
        <w:rPr>
          <w:rFonts w:ascii="Times New Roman" w:hAnsi="Times New Roman" w:cs="Times New Roman"/>
          <w:i w:val="0"/>
          <w:color w:val="000000" w:themeColor="text1"/>
          <w:sz w:val="24"/>
          <w:szCs w:val="24"/>
        </w:rPr>
      </w:pPr>
      <w:r w:rsidRPr="009C62B1">
        <w:rPr>
          <w:rFonts w:ascii="Times New Roman" w:hAnsi="Times New Roman" w:cs="Times New Roman"/>
          <w:i w:val="0"/>
          <w:color w:val="000000" w:themeColor="text1"/>
          <w:sz w:val="24"/>
          <w:szCs w:val="24"/>
        </w:rPr>
        <w:t>The survey was distributed</w:t>
      </w:r>
      <w:r w:rsidR="00557C6A" w:rsidRPr="009C62B1">
        <w:rPr>
          <w:rFonts w:ascii="Times New Roman" w:hAnsi="Times New Roman" w:cs="Times New Roman"/>
          <w:i w:val="0"/>
          <w:color w:val="000000" w:themeColor="text1"/>
          <w:sz w:val="24"/>
          <w:szCs w:val="24"/>
        </w:rPr>
        <w:t xml:space="preserve"> </w:t>
      </w:r>
      <w:r w:rsidRPr="009C62B1">
        <w:rPr>
          <w:rFonts w:ascii="Times New Roman" w:hAnsi="Times New Roman" w:cs="Times New Roman"/>
          <w:i w:val="0"/>
          <w:color w:val="000000" w:themeColor="text1"/>
          <w:sz w:val="24"/>
          <w:szCs w:val="24"/>
        </w:rPr>
        <w:t>in three waves over a 2-week time frame</w:t>
      </w:r>
      <w:r w:rsidR="00286DC9">
        <w:rPr>
          <w:rFonts w:ascii="Times New Roman" w:hAnsi="Times New Roman" w:cs="Times New Roman"/>
          <w:i w:val="0"/>
          <w:color w:val="000000" w:themeColor="text1"/>
          <w:sz w:val="24"/>
          <w:szCs w:val="24"/>
        </w:rPr>
        <w:t xml:space="preserve"> and collected 149 respondents and resulted in 1</w:t>
      </w:r>
      <w:r w:rsidR="00DB6EDF">
        <w:rPr>
          <w:rFonts w:ascii="Times New Roman" w:hAnsi="Times New Roman" w:cs="Times New Roman"/>
          <w:i w:val="0"/>
          <w:color w:val="000000" w:themeColor="text1"/>
          <w:sz w:val="24"/>
          <w:szCs w:val="24"/>
        </w:rPr>
        <w:t>46</w:t>
      </w:r>
      <w:r w:rsidR="00286DC9">
        <w:rPr>
          <w:rFonts w:ascii="Times New Roman" w:hAnsi="Times New Roman" w:cs="Times New Roman"/>
          <w:i w:val="0"/>
          <w:color w:val="000000" w:themeColor="text1"/>
          <w:sz w:val="24"/>
          <w:szCs w:val="24"/>
        </w:rPr>
        <w:t xml:space="preserve"> usable surveys.</w:t>
      </w:r>
      <w:r w:rsidRPr="009C62B1">
        <w:rPr>
          <w:rFonts w:ascii="Times New Roman" w:hAnsi="Times New Roman" w:cs="Times New Roman"/>
          <w:i w:val="0"/>
          <w:color w:val="000000" w:themeColor="text1"/>
          <w:sz w:val="24"/>
          <w:szCs w:val="24"/>
        </w:rPr>
        <w:t xml:space="preserve"> </w:t>
      </w:r>
      <w:r w:rsidR="001B5C37" w:rsidRPr="009C62B1">
        <w:rPr>
          <w:rFonts w:ascii="Times New Roman" w:hAnsi="Times New Roman" w:cs="Times New Roman"/>
          <w:i w:val="0"/>
          <w:color w:val="000000" w:themeColor="text1"/>
          <w:sz w:val="24"/>
          <w:szCs w:val="24"/>
        </w:rPr>
        <w:t xml:space="preserve">Participants were informed that their </w:t>
      </w:r>
      <w:r w:rsidR="00EC5E8A">
        <w:rPr>
          <w:rFonts w:ascii="Times New Roman" w:hAnsi="Times New Roman" w:cs="Times New Roman"/>
          <w:i w:val="0"/>
          <w:color w:val="000000" w:themeColor="text1"/>
          <w:sz w:val="24"/>
          <w:szCs w:val="24"/>
        </w:rPr>
        <w:t>responses</w:t>
      </w:r>
      <w:r w:rsidR="00EC5E8A" w:rsidRPr="009C62B1">
        <w:rPr>
          <w:rFonts w:ascii="Times New Roman" w:hAnsi="Times New Roman" w:cs="Times New Roman"/>
          <w:i w:val="0"/>
          <w:color w:val="000000" w:themeColor="text1"/>
          <w:sz w:val="24"/>
          <w:szCs w:val="24"/>
        </w:rPr>
        <w:t xml:space="preserve"> </w:t>
      </w:r>
      <w:r w:rsidR="00E87DC3" w:rsidRPr="009C62B1">
        <w:rPr>
          <w:rFonts w:ascii="Times New Roman" w:hAnsi="Times New Roman" w:cs="Times New Roman"/>
          <w:i w:val="0"/>
          <w:color w:val="000000" w:themeColor="text1"/>
          <w:sz w:val="24"/>
          <w:szCs w:val="24"/>
        </w:rPr>
        <w:t>were confidential and that no personally identifiable information would be collected</w:t>
      </w:r>
      <w:r w:rsidR="00DB6EDF">
        <w:rPr>
          <w:rFonts w:ascii="Times New Roman" w:hAnsi="Times New Roman" w:cs="Times New Roman"/>
          <w:i w:val="0"/>
          <w:color w:val="000000" w:themeColor="text1"/>
          <w:sz w:val="24"/>
          <w:szCs w:val="24"/>
        </w:rPr>
        <w:t xml:space="preserve">. </w:t>
      </w:r>
      <w:r w:rsidR="000007F4" w:rsidRPr="009C62B1">
        <w:rPr>
          <w:rFonts w:ascii="Times New Roman" w:hAnsi="Times New Roman" w:cs="Times New Roman"/>
          <w:i w:val="0"/>
          <w:color w:val="000000" w:themeColor="text1"/>
          <w:sz w:val="24"/>
          <w:szCs w:val="24"/>
        </w:rPr>
        <w:t xml:space="preserve">The </w:t>
      </w:r>
      <w:r w:rsidR="007C1A6B">
        <w:rPr>
          <w:rFonts w:ascii="Times New Roman" w:hAnsi="Times New Roman" w:cs="Times New Roman"/>
          <w:i w:val="0"/>
          <w:color w:val="000000" w:themeColor="text1"/>
          <w:sz w:val="24"/>
          <w:szCs w:val="24"/>
        </w:rPr>
        <w:t>research design</w:t>
      </w:r>
      <w:r w:rsidR="00354D00">
        <w:rPr>
          <w:rFonts w:ascii="Times New Roman" w:hAnsi="Times New Roman" w:cs="Times New Roman"/>
          <w:i w:val="0"/>
          <w:color w:val="000000" w:themeColor="text1"/>
          <w:sz w:val="24"/>
          <w:szCs w:val="24"/>
        </w:rPr>
        <w:t xml:space="preserve"> and all materials were</w:t>
      </w:r>
      <w:r w:rsidR="000007F4" w:rsidRPr="009C62B1">
        <w:rPr>
          <w:rFonts w:ascii="Times New Roman" w:hAnsi="Times New Roman" w:cs="Times New Roman"/>
          <w:i w:val="0"/>
          <w:color w:val="000000" w:themeColor="text1"/>
          <w:sz w:val="24"/>
          <w:szCs w:val="24"/>
        </w:rPr>
        <w:t xml:space="preserve"> approved by the University of Massachusetts Lowell Institutional Review Board prior to distribution. </w:t>
      </w:r>
      <w:r w:rsidR="00557C6A" w:rsidRPr="009C62B1">
        <w:rPr>
          <w:rFonts w:ascii="Times New Roman" w:hAnsi="Times New Roman" w:cs="Times New Roman"/>
          <w:i w:val="0"/>
          <w:color w:val="000000" w:themeColor="text1"/>
          <w:sz w:val="24"/>
          <w:szCs w:val="24"/>
        </w:rPr>
        <w:t>Questions about former and current organization</w:t>
      </w:r>
      <w:r w:rsidR="00DB6EDF">
        <w:rPr>
          <w:rFonts w:ascii="Times New Roman" w:hAnsi="Times New Roman" w:cs="Times New Roman"/>
          <w:i w:val="0"/>
          <w:color w:val="000000" w:themeColor="text1"/>
          <w:sz w:val="24"/>
          <w:szCs w:val="24"/>
        </w:rPr>
        <w:t>s</w:t>
      </w:r>
      <w:r w:rsidR="00557C6A" w:rsidRPr="009C62B1">
        <w:rPr>
          <w:rFonts w:ascii="Times New Roman" w:hAnsi="Times New Roman" w:cs="Times New Roman"/>
          <w:i w:val="0"/>
          <w:color w:val="000000" w:themeColor="text1"/>
          <w:sz w:val="24"/>
          <w:szCs w:val="24"/>
        </w:rPr>
        <w:t xml:space="preserve"> we</w:t>
      </w:r>
      <w:r w:rsidR="00D25D78" w:rsidRPr="009C62B1">
        <w:rPr>
          <w:rFonts w:ascii="Times New Roman" w:hAnsi="Times New Roman" w:cs="Times New Roman"/>
          <w:i w:val="0"/>
          <w:color w:val="000000" w:themeColor="text1"/>
          <w:sz w:val="24"/>
          <w:szCs w:val="24"/>
        </w:rPr>
        <w:t>re</w:t>
      </w:r>
      <w:r w:rsidR="00557C6A" w:rsidRPr="009C62B1">
        <w:rPr>
          <w:rFonts w:ascii="Times New Roman" w:hAnsi="Times New Roman" w:cs="Times New Roman"/>
          <w:i w:val="0"/>
          <w:color w:val="000000" w:themeColor="text1"/>
          <w:sz w:val="24"/>
          <w:szCs w:val="24"/>
        </w:rPr>
        <w:t xml:space="preserve"> included in the same survey with questions about their former company </w:t>
      </w:r>
      <w:r w:rsidR="003F7AEE" w:rsidRPr="009C62B1">
        <w:rPr>
          <w:rFonts w:ascii="Times New Roman" w:hAnsi="Times New Roman" w:cs="Times New Roman"/>
          <w:i w:val="0"/>
          <w:color w:val="000000" w:themeColor="text1"/>
          <w:sz w:val="24"/>
          <w:szCs w:val="24"/>
        </w:rPr>
        <w:t>first</w:t>
      </w:r>
      <w:r w:rsidR="00DB6EDF">
        <w:rPr>
          <w:rFonts w:ascii="Times New Roman" w:hAnsi="Times New Roman" w:cs="Times New Roman"/>
          <w:i w:val="0"/>
          <w:color w:val="000000" w:themeColor="text1"/>
          <w:sz w:val="24"/>
          <w:szCs w:val="24"/>
        </w:rPr>
        <w:t xml:space="preserve">. </w:t>
      </w:r>
      <w:r w:rsidR="00EC5E8A">
        <w:rPr>
          <w:rFonts w:ascii="Times New Roman" w:hAnsi="Times New Roman" w:cs="Times New Roman"/>
          <w:i w:val="0"/>
          <w:color w:val="000000" w:themeColor="text1"/>
          <w:sz w:val="24"/>
          <w:szCs w:val="24"/>
        </w:rPr>
        <w:t>The</w:t>
      </w:r>
      <w:r w:rsidR="004475F0" w:rsidRPr="009C62B1">
        <w:rPr>
          <w:rFonts w:ascii="Times New Roman" w:hAnsi="Times New Roman" w:cs="Times New Roman"/>
          <w:i w:val="0"/>
          <w:color w:val="000000" w:themeColor="text1"/>
          <w:sz w:val="24"/>
          <w:szCs w:val="24"/>
        </w:rPr>
        <w:t xml:space="preserve"> </w:t>
      </w:r>
      <w:r w:rsidR="00BC4477">
        <w:rPr>
          <w:rFonts w:ascii="Times New Roman" w:hAnsi="Times New Roman" w:cs="Times New Roman"/>
          <w:i w:val="0"/>
          <w:color w:val="000000" w:themeColor="text1"/>
          <w:sz w:val="24"/>
          <w:szCs w:val="24"/>
        </w:rPr>
        <w:t>remaining</w:t>
      </w:r>
      <w:r w:rsidR="00BC4477" w:rsidRPr="009C62B1">
        <w:rPr>
          <w:rFonts w:ascii="Times New Roman" w:hAnsi="Times New Roman" w:cs="Times New Roman"/>
          <w:i w:val="0"/>
          <w:color w:val="000000" w:themeColor="text1"/>
          <w:sz w:val="24"/>
          <w:szCs w:val="24"/>
        </w:rPr>
        <w:t xml:space="preserve"> </w:t>
      </w:r>
      <w:r w:rsidR="004475F0" w:rsidRPr="009C62B1">
        <w:rPr>
          <w:rFonts w:ascii="Times New Roman" w:hAnsi="Times New Roman" w:cs="Times New Roman"/>
          <w:i w:val="0"/>
          <w:color w:val="000000" w:themeColor="text1"/>
          <w:sz w:val="24"/>
          <w:szCs w:val="24"/>
        </w:rPr>
        <w:t>two sections</w:t>
      </w:r>
      <w:r w:rsidR="00EC5E8A">
        <w:rPr>
          <w:rFonts w:ascii="Times New Roman" w:hAnsi="Times New Roman" w:cs="Times New Roman"/>
          <w:i w:val="0"/>
          <w:color w:val="000000" w:themeColor="text1"/>
          <w:sz w:val="24"/>
          <w:szCs w:val="24"/>
        </w:rPr>
        <w:t xml:space="preserve"> of the survey</w:t>
      </w:r>
      <w:r w:rsidR="004475F0" w:rsidRPr="009C62B1">
        <w:rPr>
          <w:rFonts w:ascii="Times New Roman" w:hAnsi="Times New Roman" w:cs="Times New Roman"/>
          <w:i w:val="0"/>
          <w:color w:val="000000" w:themeColor="text1"/>
          <w:sz w:val="24"/>
          <w:szCs w:val="24"/>
        </w:rPr>
        <w:t xml:space="preserve"> includ</w:t>
      </w:r>
      <w:r w:rsidR="00EC5E8A">
        <w:rPr>
          <w:rFonts w:ascii="Times New Roman" w:hAnsi="Times New Roman" w:cs="Times New Roman"/>
          <w:i w:val="0"/>
          <w:color w:val="000000" w:themeColor="text1"/>
          <w:sz w:val="24"/>
          <w:szCs w:val="24"/>
        </w:rPr>
        <w:t>ed</w:t>
      </w:r>
      <w:r w:rsidR="004475F0" w:rsidRPr="009C62B1">
        <w:rPr>
          <w:rFonts w:ascii="Times New Roman" w:hAnsi="Times New Roman" w:cs="Times New Roman"/>
          <w:i w:val="0"/>
          <w:color w:val="000000" w:themeColor="text1"/>
          <w:sz w:val="24"/>
          <w:szCs w:val="24"/>
        </w:rPr>
        <w:t xml:space="preserve"> </w:t>
      </w:r>
      <w:r w:rsidR="003F7AEE" w:rsidRPr="009C62B1">
        <w:rPr>
          <w:rFonts w:ascii="Times New Roman" w:hAnsi="Times New Roman" w:cs="Times New Roman"/>
          <w:i w:val="0"/>
          <w:color w:val="000000" w:themeColor="text1"/>
          <w:sz w:val="24"/>
          <w:szCs w:val="24"/>
        </w:rPr>
        <w:t xml:space="preserve">work history and demographic questions. </w:t>
      </w:r>
    </w:p>
    <w:p w14:paraId="1535D0FA" w14:textId="72674549" w:rsidR="0098550B" w:rsidRPr="009C62B1" w:rsidRDefault="00235B0F" w:rsidP="00B24931">
      <w:pPr>
        <w:pStyle w:val="ListParagraph"/>
        <w:spacing w:line="480" w:lineRule="auto"/>
        <w:ind w:left="0" w:firstLine="720"/>
        <w:rPr>
          <w:rFonts w:ascii="Times New Roman" w:hAnsi="Times New Roman" w:cs="Times New Roman"/>
          <w:i w:val="0"/>
          <w:color w:val="000000" w:themeColor="text1"/>
          <w:sz w:val="24"/>
          <w:szCs w:val="24"/>
        </w:rPr>
      </w:pPr>
      <w:r w:rsidRPr="009C62B1">
        <w:rPr>
          <w:rFonts w:ascii="Times New Roman" w:hAnsi="Times New Roman" w:cs="Times New Roman"/>
          <w:i w:val="0"/>
          <w:color w:val="000000" w:themeColor="text1"/>
          <w:sz w:val="24"/>
          <w:szCs w:val="24"/>
        </w:rPr>
        <w:t>Of the</w:t>
      </w:r>
      <w:r w:rsidR="005155DF" w:rsidRPr="009C62B1">
        <w:rPr>
          <w:rFonts w:ascii="Times New Roman" w:hAnsi="Times New Roman" w:cs="Times New Roman"/>
          <w:i w:val="0"/>
          <w:color w:val="000000" w:themeColor="text1"/>
          <w:sz w:val="24"/>
          <w:szCs w:val="24"/>
        </w:rPr>
        <w:t xml:space="preserve"> </w:t>
      </w:r>
      <w:r w:rsidR="00286DC9" w:rsidRPr="009C62B1">
        <w:rPr>
          <w:rFonts w:ascii="Times New Roman" w:hAnsi="Times New Roman" w:cs="Times New Roman"/>
          <w:i w:val="0"/>
          <w:color w:val="000000" w:themeColor="text1"/>
          <w:sz w:val="24"/>
          <w:szCs w:val="24"/>
        </w:rPr>
        <w:t>1</w:t>
      </w:r>
      <w:r w:rsidR="00DB6EDF">
        <w:rPr>
          <w:rFonts w:ascii="Times New Roman" w:hAnsi="Times New Roman" w:cs="Times New Roman"/>
          <w:i w:val="0"/>
          <w:color w:val="000000" w:themeColor="text1"/>
          <w:sz w:val="24"/>
          <w:szCs w:val="24"/>
        </w:rPr>
        <w:t>46</w:t>
      </w:r>
      <w:r w:rsidR="00286DC9" w:rsidRPr="009C62B1">
        <w:rPr>
          <w:rFonts w:ascii="Times New Roman" w:hAnsi="Times New Roman" w:cs="Times New Roman"/>
          <w:i w:val="0"/>
          <w:color w:val="000000" w:themeColor="text1"/>
          <w:sz w:val="24"/>
          <w:szCs w:val="24"/>
        </w:rPr>
        <w:t xml:space="preserve"> </w:t>
      </w:r>
      <w:r w:rsidR="00D25D78" w:rsidRPr="009C62B1">
        <w:rPr>
          <w:rFonts w:ascii="Times New Roman" w:hAnsi="Times New Roman" w:cs="Times New Roman"/>
          <w:i w:val="0"/>
          <w:color w:val="000000" w:themeColor="text1"/>
          <w:sz w:val="24"/>
          <w:szCs w:val="24"/>
        </w:rPr>
        <w:t xml:space="preserve">survey respondents, </w:t>
      </w:r>
      <w:r w:rsidR="00B24931" w:rsidRPr="009C62B1">
        <w:rPr>
          <w:rFonts w:ascii="Times New Roman" w:hAnsi="Times New Roman" w:cs="Times New Roman"/>
          <w:i w:val="0"/>
          <w:color w:val="000000" w:themeColor="text1"/>
          <w:sz w:val="24"/>
          <w:szCs w:val="24"/>
        </w:rPr>
        <w:t>5</w:t>
      </w:r>
      <w:r w:rsidR="00B24931">
        <w:rPr>
          <w:rFonts w:ascii="Times New Roman" w:hAnsi="Times New Roman" w:cs="Times New Roman"/>
          <w:i w:val="0"/>
          <w:color w:val="000000" w:themeColor="text1"/>
          <w:sz w:val="24"/>
          <w:szCs w:val="24"/>
        </w:rPr>
        <w:t>6</w:t>
      </w:r>
      <w:r w:rsidRPr="009C62B1">
        <w:rPr>
          <w:rFonts w:ascii="Times New Roman" w:hAnsi="Times New Roman" w:cs="Times New Roman"/>
          <w:i w:val="0"/>
          <w:color w:val="000000" w:themeColor="text1"/>
          <w:sz w:val="24"/>
          <w:szCs w:val="24"/>
        </w:rPr>
        <w:t>% were male</w:t>
      </w:r>
      <w:r w:rsidR="00AE164A">
        <w:rPr>
          <w:rFonts w:ascii="Times New Roman" w:hAnsi="Times New Roman" w:cs="Times New Roman"/>
          <w:i w:val="0"/>
          <w:color w:val="000000" w:themeColor="text1"/>
          <w:sz w:val="24"/>
          <w:szCs w:val="24"/>
        </w:rPr>
        <w:t xml:space="preserve"> </w:t>
      </w:r>
      <w:r w:rsidR="00D25D78" w:rsidRPr="009C62B1">
        <w:rPr>
          <w:rFonts w:ascii="Times New Roman" w:hAnsi="Times New Roman" w:cs="Times New Roman"/>
          <w:i w:val="0"/>
          <w:color w:val="000000" w:themeColor="text1"/>
          <w:sz w:val="24"/>
          <w:szCs w:val="24"/>
        </w:rPr>
        <w:t xml:space="preserve">and averaged </w:t>
      </w:r>
      <w:r w:rsidR="005155DF" w:rsidRPr="009C62B1">
        <w:rPr>
          <w:rFonts w:ascii="Times New Roman" w:hAnsi="Times New Roman" w:cs="Times New Roman"/>
          <w:i w:val="0"/>
          <w:color w:val="000000" w:themeColor="text1"/>
          <w:sz w:val="24"/>
          <w:szCs w:val="24"/>
        </w:rPr>
        <w:t>3</w:t>
      </w:r>
      <w:r w:rsidR="00BC4477">
        <w:rPr>
          <w:rFonts w:ascii="Times New Roman" w:hAnsi="Times New Roman" w:cs="Times New Roman"/>
          <w:i w:val="0"/>
          <w:color w:val="000000" w:themeColor="text1"/>
          <w:sz w:val="24"/>
          <w:szCs w:val="24"/>
        </w:rPr>
        <w:t>7</w:t>
      </w:r>
      <w:r w:rsidR="00D25D78" w:rsidRPr="009C62B1">
        <w:rPr>
          <w:rFonts w:ascii="Times New Roman" w:hAnsi="Times New Roman" w:cs="Times New Roman"/>
          <w:i w:val="0"/>
          <w:color w:val="000000" w:themeColor="text1"/>
          <w:sz w:val="24"/>
          <w:szCs w:val="24"/>
        </w:rPr>
        <w:t xml:space="preserve"> years of age, </w:t>
      </w:r>
      <w:r w:rsidR="00B24931">
        <w:rPr>
          <w:rFonts w:ascii="Times New Roman" w:hAnsi="Times New Roman" w:cs="Times New Roman"/>
          <w:i w:val="0"/>
          <w:color w:val="000000" w:themeColor="text1"/>
          <w:sz w:val="24"/>
          <w:szCs w:val="24"/>
        </w:rPr>
        <w:t xml:space="preserve">with an average of $51,270 in annual income. </w:t>
      </w:r>
      <w:r w:rsidR="007A6E69" w:rsidRPr="009C62B1">
        <w:rPr>
          <w:rFonts w:ascii="Times New Roman" w:hAnsi="Times New Roman" w:cs="Times New Roman"/>
          <w:i w:val="0"/>
          <w:color w:val="000000" w:themeColor="text1"/>
          <w:sz w:val="24"/>
          <w:szCs w:val="24"/>
        </w:rPr>
        <w:t>Averag</w:t>
      </w:r>
      <w:r w:rsidR="00171232" w:rsidRPr="009C62B1">
        <w:rPr>
          <w:rFonts w:ascii="Times New Roman" w:hAnsi="Times New Roman" w:cs="Times New Roman"/>
          <w:i w:val="0"/>
          <w:color w:val="000000" w:themeColor="text1"/>
          <w:sz w:val="24"/>
          <w:szCs w:val="24"/>
        </w:rPr>
        <w:t xml:space="preserve">e tenure </w:t>
      </w:r>
      <w:r w:rsidR="007A6E69" w:rsidRPr="009C62B1">
        <w:rPr>
          <w:rFonts w:ascii="Times New Roman" w:hAnsi="Times New Roman" w:cs="Times New Roman"/>
          <w:i w:val="0"/>
          <w:color w:val="000000" w:themeColor="text1"/>
          <w:sz w:val="24"/>
          <w:szCs w:val="24"/>
        </w:rPr>
        <w:t>was</w:t>
      </w:r>
      <w:r w:rsidR="00DB6EDF">
        <w:rPr>
          <w:rFonts w:ascii="Times New Roman" w:hAnsi="Times New Roman" w:cs="Times New Roman"/>
          <w:i w:val="0"/>
          <w:color w:val="000000" w:themeColor="text1"/>
          <w:sz w:val="24"/>
          <w:szCs w:val="24"/>
        </w:rPr>
        <w:t xml:space="preserve"> </w:t>
      </w:r>
      <w:r w:rsidR="00B24931">
        <w:rPr>
          <w:rFonts w:ascii="Times New Roman" w:hAnsi="Times New Roman" w:cs="Times New Roman"/>
          <w:i w:val="0"/>
          <w:color w:val="000000" w:themeColor="text1"/>
          <w:sz w:val="24"/>
          <w:szCs w:val="24"/>
        </w:rPr>
        <w:t>4 years and 10 months</w:t>
      </w:r>
      <w:r w:rsidR="007A6E69" w:rsidRPr="009C62B1">
        <w:rPr>
          <w:rFonts w:ascii="Times New Roman" w:hAnsi="Times New Roman" w:cs="Times New Roman"/>
          <w:i w:val="0"/>
          <w:color w:val="000000" w:themeColor="text1"/>
          <w:sz w:val="24"/>
          <w:szCs w:val="24"/>
        </w:rPr>
        <w:t xml:space="preserve"> </w:t>
      </w:r>
      <w:r w:rsidR="00DB6EDF">
        <w:rPr>
          <w:rFonts w:ascii="Times New Roman" w:hAnsi="Times New Roman" w:cs="Times New Roman"/>
          <w:i w:val="0"/>
          <w:color w:val="000000" w:themeColor="text1"/>
          <w:sz w:val="24"/>
          <w:szCs w:val="24"/>
        </w:rPr>
        <w:t>at</w:t>
      </w:r>
      <w:r w:rsidR="007A6E69" w:rsidRPr="009C62B1">
        <w:rPr>
          <w:rFonts w:ascii="Times New Roman" w:hAnsi="Times New Roman" w:cs="Times New Roman"/>
          <w:i w:val="0"/>
          <w:color w:val="000000" w:themeColor="text1"/>
          <w:sz w:val="24"/>
          <w:szCs w:val="24"/>
        </w:rPr>
        <w:t xml:space="preserve"> their </w:t>
      </w:r>
      <w:r w:rsidR="00B24931">
        <w:rPr>
          <w:rFonts w:ascii="Times New Roman" w:hAnsi="Times New Roman" w:cs="Times New Roman"/>
          <w:i w:val="0"/>
          <w:color w:val="000000" w:themeColor="text1"/>
          <w:sz w:val="24"/>
          <w:szCs w:val="24"/>
        </w:rPr>
        <w:t>former</w:t>
      </w:r>
      <w:r w:rsidR="00B24931" w:rsidRPr="009C62B1">
        <w:rPr>
          <w:rFonts w:ascii="Times New Roman" w:hAnsi="Times New Roman" w:cs="Times New Roman"/>
          <w:i w:val="0"/>
          <w:color w:val="000000" w:themeColor="text1"/>
          <w:sz w:val="24"/>
          <w:szCs w:val="24"/>
        </w:rPr>
        <w:t xml:space="preserve"> </w:t>
      </w:r>
      <w:r w:rsidR="007A6E69" w:rsidRPr="009C62B1">
        <w:rPr>
          <w:rFonts w:ascii="Times New Roman" w:hAnsi="Times New Roman" w:cs="Times New Roman"/>
          <w:i w:val="0"/>
          <w:color w:val="000000" w:themeColor="text1"/>
          <w:sz w:val="24"/>
          <w:szCs w:val="24"/>
        </w:rPr>
        <w:t xml:space="preserve">company and </w:t>
      </w:r>
      <w:r w:rsidR="00B24931">
        <w:rPr>
          <w:rFonts w:ascii="Times New Roman" w:hAnsi="Times New Roman" w:cs="Times New Roman"/>
          <w:i w:val="0"/>
          <w:color w:val="000000" w:themeColor="text1"/>
          <w:sz w:val="24"/>
          <w:szCs w:val="24"/>
        </w:rPr>
        <w:t>5 years and 7</w:t>
      </w:r>
      <w:r w:rsidR="00B24931" w:rsidRPr="009C62B1">
        <w:rPr>
          <w:rFonts w:ascii="Times New Roman" w:hAnsi="Times New Roman" w:cs="Times New Roman"/>
          <w:i w:val="0"/>
          <w:color w:val="000000" w:themeColor="text1"/>
          <w:sz w:val="24"/>
          <w:szCs w:val="24"/>
        </w:rPr>
        <w:t xml:space="preserve"> </w:t>
      </w:r>
      <w:r w:rsidR="007A6E69" w:rsidRPr="009C62B1">
        <w:rPr>
          <w:rFonts w:ascii="Times New Roman" w:hAnsi="Times New Roman" w:cs="Times New Roman"/>
          <w:i w:val="0"/>
          <w:color w:val="000000" w:themeColor="text1"/>
          <w:sz w:val="24"/>
          <w:szCs w:val="24"/>
        </w:rPr>
        <w:t xml:space="preserve">months for their </w:t>
      </w:r>
      <w:r w:rsidR="00B24931">
        <w:rPr>
          <w:rFonts w:ascii="Times New Roman" w:hAnsi="Times New Roman" w:cs="Times New Roman"/>
          <w:i w:val="0"/>
          <w:color w:val="000000" w:themeColor="text1"/>
          <w:sz w:val="24"/>
          <w:szCs w:val="24"/>
        </w:rPr>
        <w:t>current</w:t>
      </w:r>
      <w:r w:rsidR="00B24931" w:rsidRPr="009C62B1">
        <w:rPr>
          <w:rFonts w:ascii="Times New Roman" w:hAnsi="Times New Roman" w:cs="Times New Roman"/>
          <w:i w:val="0"/>
          <w:color w:val="000000" w:themeColor="text1"/>
          <w:sz w:val="24"/>
          <w:szCs w:val="24"/>
        </w:rPr>
        <w:t xml:space="preserve"> </w:t>
      </w:r>
      <w:r w:rsidR="007A6E69" w:rsidRPr="009C62B1">
        <w:rPr>
          <w:rFonts w:ascii="Times New Roman" w:hAnsi="Times New Roman" w:cs="Times New Roman"/>
          <w:i w:val="0"/>
          <w:color w:val="000000" w:themeColor="text1"/>
          <w:sz w:val="24"/>
          <w:szCs w:val="24"/>
        </w:rPr>
        <w:t>company, with an average of 17-years</w:t>
      </w:r>
      <w:r w:rsidR="00171232" w:rsidRPr="009C62B1">
        <w:rPr>
          <w:rFonts w:ascii="Times New Roman" w:hAnsi="Times New Roman" w:cs="Times New Roman"/>
          <w:i w:val="0"/>
          <w:color w:val="000000" w:themeColor="text1"/>
          <w:sz w:val="24"/>
          <w:szCs w:val="24"/>
        </w:rPr>
        <w:t xml:space="preserve"> of </w:t>
      </w:r>
      <w:r w:rsidR="00171232" w:rsidRPr="009C62B1">
        <w:rPr>
          <w:rFonts w:ascii="Times New Roman" w:hAnsi="Times New Roman" w:cs="Times New Roman"/>
          <w:i w:val="0"/>
          <w:color w:val="000000" w:themeColor="text1"/>
          <w:sz w:val="24"/>
          <w:szCs w:val="24"/>
        </w:rPr>
        <w:lastRenderedPageBreak/>
        <w:t>total work experience</w:t>
      </w:r>
      <w:r w:rsidR="007A6E69" w:rsidRPr="009C62B1">
        <w:rPr>
          <w:rFonts w:ascii="Times New Roman" w:hAnsi="Times New Roman" w:cs="Times New Roman"/>
          <w:i w:val="0"/>
          <w:color w:val="000000" w:themeColor="text1"/>
          <w:sz w:val="24"/>
          <w:szCs w:val="24"/>
        </w:rPr>
        <w:t xml:space="preserve">. </w:t>
      </w:r>
      <w:r w:rsidR="00B24931">
        <w:rPr>
          <w:rFonts w:ascii="Times New Roman" w:hAnsi="Times New Roman" w:cs="Times New Roman"/>
          <w:i w:val="0"/>
          <w:color w:val="000000" w:themeColor="text1"/>
          <w:sz w:val="24"/>
          <w:szCs w:val="24"/>
        </w:rPr>
        <w:t>I</w:t>
      </w:r>
      <w:r w:rsidR="00D25D78" w:rsidRPr="009C62B1">
        <w:rPr>
          <w:rFonts w:ascii="Times New Roman" w:hAnsi="Times New Roman" w:cs="Times New Roman"/>
          <w:i w:val="0"/>
          <w:color w:val="000000" w:themeColor="text1"/>
          <w:sz w:val="24"/>
          <w:szCs w:val="24"/>
        </w:rPr>
        <w:t>ndividuals</w:t>
      </w:r>
      <w:r w:rsidR="005155DF" w:rsidRPr="009C62B1">
        <w:rPr>
          <w:rFonts w:ascii="Times New Roman" w:hAnsi="Times New Roman" w:cs="Times New Roman"/>
          <w:i w:val="0"/>
          <w:color w:val="000000" w:themeColor="text1"/>
          <w:sz w:val="24"/>
          <w:szCs w:val="24"/>
        </w:rPr>
        <w:t xml:space="preserve"> </w:t>
      </w:r>
      <w:r w:rsidR="00D25D78" w:rsidRPr="009C62B1">
        <w:rPr>
          <w:rFonts w:ascii="Times New Roman" w:hAnsi="Times New Roman" w:cs="Times New Roman"/>
          <w:i w:val="0"/>
          <w:color w:val="000000" w:themeColor="text1"/>
          <w:sz w:val="24"/>
          <w:szCs w:val="24"/>
        </w:rPr>
        <w:t xml:space="preserve">who voluntarily left their former organization made up </w:t>
      </w:r>
      <w:r w:rsidR="00894F5A">
        <w:rPr>
          <w:rFonts w:ascii="Times New Roman" w:hAnsi="Times New Roman" w:cs="Times New Roman"/>
          <w:i w:val="0"/>
          <w:color w:val="000000" w:themeColor="text1"/>
          <w:sz w:val="24"/>
          <w:szCs w:val="24"/>
        </w:rPr>
        <w:t>84</w:t>
      </w:r>
      <w:r w:rsidR="00D25D78" w:rsidRPr="009C62B1">
        <w:rPr>
          <w:rFonts w:ascii="Times New Roman" w:hAnsi="Times New Roman" w:cs="Times New Roman"/>
          <w:i w:val="0"/>
          <w:color w:val="000000" w:themeColor="text1"/>
          <w:sz w:val="24"/>
          <w:szCs w:val="24"/>
        </w:rPr>
        <w:t xml:space="preserve">% of the respondents while the remaining </w:t>
      </w:r>
      <w:r w:rsidR="00171232" w:rsidRPr="009C62B1">
        <w:rPr>
          <w:rFonts w:ascii="Times New Roman" w:hAnsi="Times New Roman" w:cs="Times New Roman"/>
          <w:i w:val="0"/>
          <w:color w:val="000000" w:themeColor="text1"/>
          <w:sz w:val="24"/>
          <w:szCs w:val="24"/>
        </w:rPr>
        <w:t>1</w:t>
      </w:r>
      <w:r w:rsidR="00894F5A">
        <w:rPr>
          <w:rFonts w:ascii="Times New Roman" w:hAnsi="Times New Roman" w:cs="Times New Roman"/>
          <w:i w:val="0"/>
          <w:color w:val="000000" w:themeColor="text1"/>
          <w:sz w:val="24"/>
          <w:szCs w:val="24"/>
        </w:rPr>
        <w:t>6</w:t>
      </w:r>
      <w:r w:rsidR="00171232" w:rsidRPr="009C62B1">
        <w:rPr>
          <w:rFonts w:ascii="Times New Roman" w:hAnsi="Times New Roman" w:cs="Times New Roman"/>
          <w:i w:val="0"/>
          <w:color w:val="000000" w:themeColor="text1"/>
          <w:sz w:val="24"/>
          <w:szCs w:val="24"/>
        </w:rPr>
        <w:t xml:space="preserve">% </w:t>
      </w:r>
      <w:r w:rsidR="00D25D78" w:rsidRPr="009C62B1">
        <w:rPr>
          <w:rFonts w:ascii="Times New Roman" w:hAnsi="Times New Roman" w:cs="Times New Roman"/>
          <w:i w:val="0"/>
          <w:color w:val="000000" w:themeColor="text1"/>
          <w:sz w:val="24"/>
          <w:szCs w:val="24"/>
        </w:rPr>
        <w:t xml:space="preserve">reported </w:t>
      </w:r>
      <w:r w:rsidR="006879CE">
        <w:rPr>
          <w:rFonts w:ascii="Times New Roman" w:hAnsi="Times New Roman" w:cs="Times New Roman"/>
          <w:i w:val="0"/>
          <w:color w:val="000000" w:themeColor="text1"/>
          <w:sz w:val="24"/>
          <w:szCs w:val="24"/>
        </w:rPr>
        <w:t xml:space="preserve">being </w:t>
      </w:r>
      <w:r w:rsidR="005155DF" w:rsidRPr="009C62B1">
        <w:rPr>
          <w:rFonts w:ascii="Times New Roman" w:hAnsi="Times New Roman" w:cs="Times New Roman"/>
          <w:i w:val="0"/>
          <w:color w:val="000000" w:themeColor="text1"/>
          <w:sz w:val="24"/>
          <w:szCs w:val="24"/>
        </w:rPr>
        <w:t xml:space="preserve">involuntarily </w:t>
      </w:r>
      <w:r w:rsidR="00D25D78" w:rsidRPr="009C62B1">
        <w:rPr>
          <w:rFonts w:ascii="Times New Roman" w:hAnsi="Times New Roman" w:cs="Times New Roman"/>
          <w:i w:val="0"/>
          <w:color w:val="000000" w:themeColor="text1"/>
          <w:sz w:val="24"/>
          <w:szCs w:val="24"/>
        </w:rPr>
        <w:t>terminat</w:t>
      </w:r>
      <w:r w:rsidR="006879CE">
        <w:rPr>
          <w:rFonts w:ascii="Times New Roman" w:hAnsi="Times New Roman" w:cs="Times New Roman"/>
          <w:i w:val="0"/>
          <w:color w:val="000000" w:themeColor="text1"/>
          <w:sz w:val="24"/>
          <w:szCs w:val="24"/>
        </w:rPr>
        <w:t>ed</w:t>
      </w:r>
      <w:r w:rsidR="00D25D78" w:rsidRPr="009C62B1">
        <w:rPr>
          <w:rFonts w:ascii="Times New Roman" w:hAnsi="Times New Roman" w:cs="Times New Roman"/>
          <w:i w:val="0"/>
          <w:color w:val="000000" w:themeColor="text1"/>
          <w:sz w:val="24"/>
          <w:szCs w:val="24"/>
        </w:rPr>
        <w:t xml:space="preserve"> </w:t>
      </w:r>
      <w:r w:rsidR="005155DF" w:rsidRPr="009C62B1">
        <w:rPr>
          <w:rFonts w:ascii="Times New Roman" w:hAnsi="Times New Roman" w:cs="Times New Roman"/>
          <w:i w:val="0"/>
          <w:color w:val="000000" w:themeColor="text1"/>
          <w:sz w:val="24"/>
          <w:szCs w:val="24"/>
        </w:rPr>
        <w:t>(downsiz</w:t>
      </w:r>
      <w:r w:rsidR="006879CE">
        <w:rPr>
          <w:rFonts w:ascii="Times New Roman" w:hAnsi="Times New Roman" w:cs="Times New Roman"/>
          <w:i w:val="0"/>
          <w:color w:val="000000" w:themeColor="text1"/>
          <w:sz w:val="24"/>
          <w:szCs w:val="24"/>
        </w:rPr>
        <w:t xml:space="preserve">ed). </w:t>
      </w:r>
      <w:r w:rsidR="005155DF" w:rsidRPr="009C62B1">
        <w:rPr>
          <w:rFonts w:ascii="Times New Roman" w:hAnsi="Times New Roman" w:cs="Times New Roman"/>
          <w:i w:val="0"/>
          <w:color w:val="000000" w:themeColor="text1"/>
          <w:sz w:val="24"/>
          <w:szCs w:val="24"/>
        </w:rPr>
        <w:t xml:space="preserve"> </w:t>
      </w:r>
    </w:p>
    <w:p w14:paraId="06B44979" w14:textId="59E56C12" w:rsidR="00394D2D" w:rsidRPr="009C62B1" w:rsidRDefault="00394D2D" w:rsidP="002F6344">
      <w:pPr>
        <w:pStyle w:val="ListParagraph"/>
        <w:spacing w:line="480" w:lineRule="auto"/>
        <w:ind w:left="0" w:firstLine="720"/>
        <w:rPr>
          <w:rFonts w:ascii="Times New Roman" w:hAnsi="Times New Roman" w:cs="Times New Roman"/>
          <w:i w:val="0"/>
          <w:color w:val="000000" w:themeColor="text1"/>
          <w:sz w:val="24"/>
          <w:szCs w:val="24"/>
        </w:rPr>
      </w:pPr>
      <w:r w:rsidRPr="009C62B1">
        <w:rPr>
          <w:rFonts w:ascii="Times New Roman" w:hAnsi="Times New Roman" w:cs="Times New Roman"/>
          <w:i w:val="0"/>
          <w:color w:val="000000" w:themeColor="text1"/>
          <w:sz w:val="24"/>
          <w:szCs w:val="24"/>
        </w:rPr>
        <w:t xml:space="preserve">The survey consisted of </w:t>
      </w:r>
      <w:r w:rsidR="00260636" w:rsidRPr="009C62B1">
        <w:rPr>
          <w:rFonts w:ascii="Times New Roman" w:hAnsi="Times New Roman" w:cs="Times New Roman"/>
          <w:i w:val="0"/>
          <w:color w:val="000000" w:themeColor="text1"/>
          <w:sz w:val="24"/>
          <w:szCs w:val="24"/>
        </w:rPr>
        <w:t xml:space="preserve">102 </w:t>
      </w:r>
      <w:r w:rsidRPr="009C62B1">
        <w:rPr>
          <w:rFonts w:ascii="Times New Roman" w:hAnsi="Times New Roman" w:cs="Times New Roman"/>
          <w:i w:val="0"/>
          <w:color w:val="000000" w:themeColor="text1"/>
          <w:sz w:val="24"/>
          <w:szCs w:val="24"/>
        </w:rPr>
        <w:t xml:space="preserve">items </w:t>
      </w:r>
      <w:r w:rsidR="00260636" w:rsidRPr="009C62B1">
        <w:rPr>
          <w:rFonts w:ascii="Times New Roman" w:hAnsi="Times New Roman" w:cs="Times New Roman"/>
          <w:i w:val="0"/>
          <w:color w:val="000000" w:themeColor="text1"/>
          <w:sz w:val="24"/>
          <w:szCs w:val="24"/>
        </w:rPr>
        <w:t>including duplicate items for OA Endorsement, perceived organizational support (POS), leader-member exchange (LMX), and team-member exchange (TMX) for former and current organization</w:t>
      </w:r>
      <w:r w:rsidR="004F2C33">
        <w:rPr>
          <w:rFonts w:ascii="Times New Roman" w:hAnsi="Times New Roman" w:cs="Times New Roman"/>
          <w:i w:val="0"/>
          <w:color w:val="000000" w:themeColor="text1"/>
          <w:sz w:val="24"/>
          <w:szCs w:val="24"/>
        </w:rPr>
        <w:t>s. A</w:t>
      </w:r>
      <w:r w:rsidR="00171232" w:rsidRPr="009C62B1">
        <w:rPr>
          <w:rFonts w:ascii="Times New Roman" w:hAnsi="Times New Roman" w:cs="Times New Roman"/>
          <w:i w:val="0"/>
          <w:color w:val="000000" w:themeColor="text1"/>
          <w:sz w:val="24"/>
          <w:szCs w:val="24"/>
        </w:rPr>
        <w:t xml:space="preserve"> seven-point Likert-type scale with “1” as “strongly disagree” and “7” as “strongly agree” </w:t>
      </w:r>
      <w:r w:rsidR="00CF57EB">
        <w:rPr>
          <w:rFonts w:ascii="Times New Roman" w:hAnsi="Times New Roman" w:cs="Times New Roman"/>
          <w:i w:val="0"/>
          <w:color w:val="000000" w:themeColor="text1"/>
          <w:sz w:val="24"/>
          <w:szCs w:val="24"/>
        </w:rPr>
        <w:t xml:space="preserve">were utilized </w:t>
      </w:r>
      <w:r w:rsidR="00171232" w:rsidRPr="009C62B1">
        <w:rPr>
          <w:rFonts w:ascii="Times New Roman" w:hAnsi="Times New Roman" w:cs="Times New Roman"/>
          <w:i w:val="0"/>
          <w:color w:val="000000" w:themeColor="text1"/>
          <w:sz w:val="24"/>
          <w:szCs w:val="24"/>
        </w:rPr>
        <w:t xml:space="preserve">for the primary scales (OA Endorsement, POS, LMX, and TMX). The wording of the </w:t>
      </w:r>
      <w:r w:rsidR="00CF57EB">
        <w:rPr>
          <w:rFonts w:ascii="Times New Roman" w:hAnsi="Times New Roman" w:cs="Times New Roman"/>
          <w:i w:val="0"/>
          <w:color w:val="000000" w:themeColor="text1"/>
          <w:sz w:val="24"/>
          <w:szCs w:val="24"/>
        </w:rPr>
        <w:t xml:space="preserve">scale </w:t>
      </w:r>
      <w:r w:rsidR="00171232" w:rsidRPr="009C62B1">
        <w:rPr>
          <w:rFonts w:ascii="Times New Roman" w:hAnsi="Times New Roman" w:cs="Times New Roman"/>
          <w:i w:val="0"/>
          <w:color w:val="000000" w:themeColor="text1"/>
          <w:sz w:val="24"/>
          <w:szCs w:val="24"/>
        </w:rPr>
        <w:t xml:space="preserve">items </w:t>
      </w:r>
      <w:r w:rsidR="004F2C33">
        <w:rPr>
          <w:rFonts w:ascii="Times New Roman" w:hAnsi="Times New Roman" w:cs="Times New Roman"/>
          <w:i w:val="0"/>
          <w:color w:val="000000" w:themeColor="text1"/>
          <w:sz w:val="24"/>
          <w:szCs w:val="24"/>
        </w:rPr>
        <w:t xml:space="preserve">was </w:t>
      </w:r>
      <w:r w:rsidR="00587DF9">
        <w:rPr>
          <w:rFonts w:ascii="Times New Roman" w:hAnsi="Times New Roman" w:cs="Times New Roman"/>
          <w:i w:val="0"/>
          <w:color w:val="000000" w:themeColor="text1"/>
          <w:sz w:val="24"/>
          <w:szCs w:val="24"/>
        </w:rPr>
        <w:t xml:space="preserve">modified to </w:t>
      </w:r>
      <w:r w:rsidR="00171232" w:rsidRPr="009C62B1">
        <w:rPr>
          <w:rFonts w:ascii="Times New Roman" w:hAnsi="Times New Roman" w:cs="Times New Roman"/>
          <w:i w:val="0"/>
          <w:color w:val="000000" w:themeColor="text1"/>
          <w:sz w:val="24"/>
          <w:szCs w:val="24"/>
        </w:rPr>
        <w:t>accommodate current and former compan</w:t>
      </w:r>
      <w:r w:rsidR="00587DF9">
        <w:rPr>
          <w:rFonts w:ascii="Times New Roman" w:hAnsi="Times New Roman" w:cs="Times New Roman"/>
          <w:i w:val="0"/>
          <w:color w:val="000000" w:themeColor="text1"/>
          <w:sz w:val="24"/>
          <w:szCs w:val="24"/>
        </w:rPr>
        <w:t>ies</w:t>
      </w:r>
      <w:r w:rsidR="00171232" w:rsidRPr="009C62B1">
        <w:rPr>
          <w:rFonts w:ascii="Times New Roman" w:hAnsi="Times New Roman" w:cs="Times New Roman"/>
          <w:i w:val="0"/>
          <w:color w:val="000000" w:themeColor="text1"/>
          <w:sz w:val="24"/>
          <w:szCs w:val="24"/>
        </w:rPr>
        <w:t>.</w:t>
      </w:r>
    </w:p>
    <w:p w14:paraId="42965DFA" w14:textId="245DA68C" w:rsidR="00394D2D" w:rsidRPr="009C62B1" w:rsidRDefault="00A50DB2" w:rsidP="003805D3">
      <w:pPr>
        <w:pStyle w:val="ListParagraph"/>
        <w:spacing w:line="480" w:lineRule="auto"/>
        <w:ind w:left="0"/>
        <w:jc w:val="center"/>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MEASURES</w:t>
      </w:r>
      <w:r w:rsidR="00AF2F91">
        <w:rPr>
          <w:rFonts w:ascii="Times New Roman" w:hAnsi="Times New Roman" w:cs="Times New Roman"/>
          <w:b/>
          <w:i w:val="0"/>
          <w:color w:val="000000" w:themeColor="text1"/>
          <w:sz w:val="24"/>
          <w:szCs w:val="24"/>
        </w:rPr>
        <w:t xml:space="preserve"> &amp; ANALYSIS</w:t>
      </w:r>
    </w:p>
    <w:p w14:paraId="3A7A05D3" w14:textId="29FFB8D5" w:rsidR="008A6B0F" w:rsidRPr="009C62B1" w:rsidRDefault="00CF57EB" w:rsidP="002F6344">
      <w:pPr>
        <w:spacing w:line="480" w:lineRule="auto"/>
        <w:ind w:firstLine="720"/>
        <w:contextualSpacing/>
        <w:rPr>
          <w:rFonts w:eastAsiaTheme="minorHAnsi"/>
          <w:i/>
          <w:color w:val="000000" w:themeColor="text1"/>
        </w:rPr>
      </w:pPr>
      <w:r>
        <w:rPr>
          <w:rFonts w:eastAsiaTheme="minorHAnsi"/>
          <w:b/>
          <w:color w:val="000000" w:themeColor="text1"/>
        </w:rPr>
        <w:t>Organizational Alumni Endorsement</w:t>
      </w:r>
      <w:r w:rsidR="00571F78" w:rsidRPr="00D8389E">
        <w:rPr>
          <w:rFonts w:eastAsiaTheme="minorHAnsi"/>
          <w:b/>
          <w:color w:val="000000" w:themeColor="text1"/>
        </w:rPr>
        <w:t>.</w:t>
      </w:r>
      <w:r w:rsidR="00571F78" w:rsidRPr="009C62B1">
        <w:rPr>
          <w:rFonts w:eastAsiaTheme="minorHAnsi"/>
          <w:b/>
          <w:color w:val="000000" w:themeColor="text1"/>
        </w:rPr>
        <w:t xml:space="preserve"> </w:t>
      </w:r>
      <w:r w:rsidR="00E10614" w:rsidRPr="009C62B1">
        <w:rPr>
          <w:rFonts w:eastAsiaTheme="minorHAnsi"/>
          <w:color w:val="000000" w:themeColor="text1"/>
        </w:rPr>
        <w:t>OA</w:t>
      </w:r>
      <w:r w:rsidR="00E474AD" w:rsidRPr="009C62B1">
        <w:rPr>
          <w:rFonts w:eastAsiaTheme="minorHAnsi"/>
          <w:color w:val="000000" w:themeColor="text1"/>
        </w:rPr>
        <w:t xml:space="preserve"> </w:t>
      </w:r>
      <w:r>
        <w:rPr>
          <w:rFonts w:eastAsiaTheme="minorHAnsi"/>
          <w:color w:val="000000" w:themeColor="text1"/>
        </w:rPr>
        <w:t>e</w:t>
      </w:r>
      <w:r w:rsidR="00E474AD" w:rsidRPr="009C62B1">
        <w:rPr>
          <w:rFonts w:eastAsiaTheme="minorHAnsi"/>
          <w:color w:val="000000" w:themeColor="text1"/>
        </w:rPr>
        <w:t xml:space="preserve">ndorsement </w:t>
      </w:r>
      <w:r w:rsidR="00171232" w:rsidRPr="009C62B1">
        <w:rPr>
          <w:rFonts w:eastAsiaTheme="minorHAnsi"/>
          <w:color w:val="000000" w:themeColor="text1"/>
        </w:rPr>
        <w:t>was measured</w:t>
      </w:r>
      <w:r>
        <w:rPr>
          <w:rFonts w:eastAsiaTheme="minorHAnsi"/>
          <w:color w:val="000000" w:themeColor="text1"/>
        </w:rPr>
        <w:t xml:space="preserve"> as a 4-item scale</w:t>
      </w:r>
      <w:r w:rsidR="00171232" w:rsidRPr="009C62B1">
        <w:rPr>
          <w:rFonts w:eastAsiaTheme="minorHAnsi"/>
          <w:color w:val="000000" w:themeColor="text1"/>
        </w:rPr>
        <w:t xml:space="preserve"> </w:t>
      </w:r>
      <w:r>
        <w:rPr>
          <w:rFonts w:eastAsiaTheme="minorHAnsi"/>
          <w:color w:val="000000" w:themeColor="text1"/>
        </w:rPr>
        <w:t>based on</w:t>
      </w:r>
      <w:r w:rsidR="00E10614" w:rsidRPr="009C62B1">
        <w:rPr>
          <w:rFonts w:eastAsiaTheme="minorHAnsi"/>
          <w:color w:val="000000" w:themeColor="text1"/>
        </w:rPr>
        <w:t xml:space="preserve"> </w:t>
      </w:r>
      <w:r w:rsidR="00E10614" w:rsidRPr="009C62B1">
        <w:rPr>
          <w:rFonts w:eastAsiaTheme="minorHAnsi"/>
          <w:color w:val="000000" w:themeColor="text1"/>
        </w:rPr>
        <w:fldChar w:fldCharType="begin" w:fldLock="1"/>
      </w:r>
      <w:r w:rsidR="00374AA7">
        <w:rPr>
          <w:rFonts w:eastAsiaTheme="minorHAnsi"/>
          <w:color w:val="000000" w:themeColor="text1"/>
        </w:rPr>
        <w:instrText>ADDIN CSL_CITATION {"citationItems":[{"id":"ITEM-1","itemData":{"ISBN":"1559-1816","author":[{"dropping-particle":"","family":"Konovsky","given":"Mary A","non-dropping-particle":"","parse-names":false,"suffix":""},{"dropping-particle":"","family":"Folger","given":"Robert","non-dropping-particle":"","parse-names":false,"suffix":""}],"container-title":"Journal of Applied Social Psychology","id":"ITEM-1","issue":"8","issued":{"date-parts":[["1991"]]},"page":"630-650","title":"The effects of procedures, social accounts, and benefits level on victims' layoff reactions","type":"article-journal","volume":"21"},"uris":["http://www.mendeley.com/documents/?uuid=ac8ab37f-8c89-40d6-be7f-411290ae8a13"]}],"mendeley":{"formattedCitation":"(Konovsky &amp; Folger, 1991)","manualFormatting":"Konovsky &amp; Folger's (1991)","plainTextFormattedCitation":"(Konovsky &amp; Folger, 1991)","previouslyFormattedCitation":"(Konovsky &amp; Folger, 1991)"},"properties":{"noteIndex":0},"schema":"https://github.com/citation-style-language/schema/raw/master/csl-citation.json"}</w:instrText>
      </w:r>
      <w:r w:rsidR="00E10614" w:rsidRPr="009C62B1">
        <w:rPr>
          <w:rFonts w:eastAsiaTheme="minorHAnsi"/>
          <w:color w:val="000000" w:themeColor="text1"/>
        </w:rPr>
        <w:fldChar w:fldCharType="separate"/>
      </w:r>
      <w:r w:rsidR="00E10614" w:rsidRPr="009C62B1">
        <w:rPr>
          <w:rFonts w:eastAsiaTheme="minorHAnsi"/>
          <w:noProof/>
          <w:color w:val="000000" w:themeColor="text1"/>
        </w:rPr>
        <w:t>Konovsky &amp; Folger</w:t>
      </w:r>
      <w:r>
        <w:rPr>
          <w:rFonts w:eastAsiaTheme="minorHAnsi"/>
          <w:noProof/>
          <w:color w:val="000000" w:themeColor="text1"/>
        </w:rPr>
        <w:t>'s</w:t>
      </w:r>
      <w:r w:rsidR="00E10614" w:rsidRPr="009C62B1">
        <w:rPr>
          <w:rFonts w:eastAsiaTheme="minorHAnsi"/>
          <w:noProof/>
          <w:color w:val="000000" w:themeColor="text1"/>
        </w:rPr>
        <w:t xml:space="preserve"> (1991)</w:t>
      </w:r>
      <w:r w:rsidR="00E10614" w:rsidRPr="009C62B1">
        <w:rPr>
          <w:rFonts w:eastAsiaTheme="minorHAnsi"/>
          <w:color w:val="000000" w:themeColor="text1"/>
        </w:rPr>
        <w:fldChar w:fldCharType="end"/>
      </w:r>
      <w:r w:rsidR="00E10614" w:rsidRPr="009C62B1">
        <w:rPr>
          <w:rFonts w:eastAsiaTheme="minorHAnsi"/>
          <w:color w:val="000000" w:themeColor="text1"/>
        </w:rPr>
        <w:t xml:space="preserve"> 3-item scale and </w:t>
      </w:r>
      <w:r w:rsidR="00E10614" w:rsidRPr="009C62B1">
        <w:rPr>
          <w:rFonts w:eastAsiaTheme="minorHAnsi"/>
          <w:color w:val="000000" w:themeColor="text1"/>
        </w:rPr>
        <w:fldChar w:fldCharType="begin" w:fldLock="1"/>
      </w:r>
      <w:r w:rsidR="00374AA7">
        <w:rPr>
          <w:rFonts w:eastAsiaTheme="minorHAnsi"/>
          <w:color w:val="000000" w:themeColor="text1"/>
        </w:rPr>
        <w:instrText>ADDIN CSL_CITATION {"citationItems":[{"id":"ITEM-1","itemData":{"DOI":"10.1016/j.aos.2011.02.005","ISBN":"03613682","abstract":"In this paper, we examine why some Big Four alumni more than others choose to benefit their former firm (post-employment citizenship). Grounded in social exchange theory, we find that organizational fairness predicts perceived organizational support, which in turn predicts organizational commitment. Organizational commitment predicts post-employment citizenship, and perceived organizational support and organizational commitment partially mediate the positive relationship between organizational fairness and post-employment citizenship. The contributions, limitations, and practical implications of these findings are discussed.","author":[{"dropping-particle":"","family":"Herda","given":"David N","non-dropping-particle":"","parse-names":false,"suffix":""},{"dropping-particle":"","family":"Lavelle","given":"James J","non-dropping-particle":"","parse-names":false,"suffix":""}],"chapter-number":"156","container-title":"Accounting, Organizations and Society","id":"ITEM-1","issue":"3","issued":{"date-parts":[["2011"]]},"language":"English","note":"789bx\nTimes Cited:9\nCited References Count:74","page":"156-166","title":"The effects of organizational fairness and commitment on the extent of benefits big four alumni provide their former firm","type":"article-journal","volume":"36"},"uris":["http://www.mendeley.com/documents/?uuid=d729d8e7-4dc3-4254-9587-71ec92856460"]}],"mendeley":{"formattedCitation":"(Herda &amp; Lavelle, 2011)","manualFormatting":"Herda &amp; Lavelle's (2011)","plainTextFormattedCitation":"(Herda &amp; Lavelle, 2011)","previouslyFormattedCitation":"(Herda &amp; Lavelle, 2011)"},"properties":{"noteIndex":0},"schema":"https://github.com/citation-style-language/schema/raw/master/csl-citation.json"}</w:instrText>
      </w:r>
      <w:r w:rsidR="00E10614" w:rsidRPr="009C62B1">
        <w:rPr>
          <w:rFonts w:eastAsiaTheme="minorHAnsi"/>
          <w:color w:val="000000" w:themeColor="text1"/>
        </w:rPr>
        <w:fldChar w:fldCharType="separate"/>
      </w:r>
      <w:r w:rsidR="00E10614" w:rsidRPr="009C62B1">
        <w:rPr>
          <w:rFonts w:eastAsiaTheme="minorHAnsi"/>
          <w:noProof/>
          <w:color w:val="000000" w:themeColor="text1"/>
        </w:rPr>
        <w:t>Herda &amp; Lavelle</w:t>
      </w:r>
      <w:r>
        <w:rPr>
          <w:rFonts w:eastAsiaTheme="minorHAnsi"/>
          <w:noProof/>
          <w:color w:val="000000" w:themeColor="text1"/>
        </w:rPr>
        <w:t>'s</w:t>
      </w:r>
      <w:r w:rsidR="00E10614" w:rsidRPr="009C62B1">
        <w:rPr>
          <w:rFonts w:eastAsiaTheme="minorHAnsi"/>
          <w:noProof/>
          <w:color w:val="000000" w:themeColor="text1"/>
        </w:rPr>
        <w:t xml:space="preserve"> (2011)</w:t>
      </w:r>
      <w:r w:rsidR="00E10614" w:rsidRPr="009C62B1">
        <w:rPr>
          <w:rFonts w:eastAsiaTheme="minorHAnsi"/>
          <w:color w:val="000000" w:themeColor="text1"/>
        </w:rPr>
        <w:fldChar w:fldCharType="end"/>
      </w:r>
      <w:r w:rsidR="00E10614" w:rsidRPr="009C62B1">
        <w:rPr>
          <w:rFonts w:eastAsiaTheme="minorHAnsi"/>
          <w:color w:val="000000" w:themeColor="text1"/>
        </w:rPr>
        <w:t xml:space="preserve"> 3-item scale.</w:t>
      </w:r>
      <w:r w:rsidR="0000041F" w:rsidRPr="009C62B1">
        <w:rPr>
          <w:rFonts w:eastAsiaTheme="minorHAnsi"/>
          <w:color w:val="000000" w:themeColor="text1"/>
        </w:rPr>
        <w:t xml:space="preserve"> </w:t>
      </w:r>
      <w:r w:rsidR="00E10614" w:rsidRPr="009C62B1">
        <w:rPr>
          <w:rFonts w:eastAsiaTheme="minorHAnsi"/>
          <w:color w:val="000000" w:themeColor="text1"/>
        </w:rPr>
        <w:t xml:space="preserve">These two </w:t>
      </w:r>
      <w:r w:rsidR="004475F0" w:rsidRPr="009C62B1">
        <w:rPr>
          <w:rFonts w:eastAsiaTheme="minorHAnsi"/>
          <w:color w:val="000000" w:themeColor="text1"/>
        </w:rPr>
        <w:t xml:space="preserve">scales </w:t>
      </w:r>
      <w:r w:rsidR="00E10614" w:rsidRPr="009C62B1">
        <w:rPr>
          <w:rFonts w:eastAsiaTheme="minorHAnsi"/>
          <w:color w:val="000000" w:themeColor="text1"/>
        </w:rPr>
        <w:t>overlapped on two items</w:t>
      </w:r>
      <w:r>
        <w:rPr>
          <w:rFonts w:eastAsiaTheme="minorHAnsi"/>
          <w:color w:val="000000" w:themeColor="text1"/>
        </w:rPr>
        <w:t xml:space="preserve"> and</w:t>
      </w:r>
      <w:r w:rsidR="00E10614" w:rsidRPr="009C62B1">
        <w:rPr>
          <w:rFonts w:eastAsiaTheme="minorHAnsi"/>
          <w:color w:val="000000" w:themeColor="text1"/>
        </w:rPr>
        <w:t xml:space="preserve"> each included </w:t>
      </w:r>
      <w:r w:rsidR="001D615A">
        <w:rPr>
          <w:rFonts w:eastAsiaTheme="minorHAnsi"/>
          <w:color w:val="000000" w:themeColor="text1"/>
        </w:rPr>
        <w:t xml:space="preserve">an additional </w:t>
      </w:r>
      <w:r w:rsidR="004475F0" w:rsidRPr="009C62B1">
        <w:rPr>
          <w:rFonts w:eastAsiaTheme="minorHAnsi"/>
          <w:color w:val="000000" w:themeColor="text1"/>
        </w:rPr>
        <w:t>item</w:t>
      </w:r>
      <w:r w:rsidR="00E10614" w:rsidRPr="009C62B1">
        <w:rPr>
          <w:rFonts w:eastAsiaTheme="minorHAnsi"/>
          <w:color w:val="000000" w:themeColor="text1"/>
        </w:rPr>
        <w:t xml:space="preserve"> of interest. The two core items included “recommending former (current) company to others” </w:t>
      </w:r>
      <w:r w:rsidR="00D37441" w:rsidRPr="009C62B1">
        <w:rPr>
          <w:rFonts w:eastAsiaTheme="minorHAnsi"/>
          <w:color w:val="000000" w:themeColor="text1"/>
        </w:rPr>
        <w:fldChar w:fldCharType="begin" w:fldLock="1"/>
      </w:r>
      <w:r w:rsidR="00E269D5" w:rsidRPr="009C62B1">
        <w:rPr>
          <w:rFonts w:eastAsiaTheme="minorHAnsi"/>
          <w:color w:val="000000" w:themeColor="text1"/>
        </w:rPr>
        <w:instrText>ADDIN CSL_CITATION {"citationItems":[{"id":"ITEM-1","itemData":{"DOI":"10.1111/j.1744-6570.1999.tb01813.x","ISBN":"0031-5826 1744-6570","abstract":"This longitudinal study examined 3 layoff-specific (explanation, correctability, and severance benefits) and 2 person-centered (negative affectivity and prior organizational commitment) variables as predictors of layoff victims' judgments of layoff fairness, willingness to endorse the terminating organization, desire to take the previous employer to court, and willingness to commit to future employers. In addition, this study assessed how reemployment moderated these relationships. The results highlighted the importance of receiving an explanation from organizations about how and why layoffs were conducted. Explanation was associated with higher perceived fairness of the layoff, higher willingness to endorse the terminating organization, and less desire to sue that organization, even after reemployment. Four predictor-outcome relationships were moderated by reemployment status.","author":[{"dropping-particle":"","family":"Wanberg","given":"Connie R","non-dropping-particle":"","parse-names":false,"suffix":""},{"dropping-particle":"","family":"Gavin","given":"Mark B","non-dropping-particle":"","parse-names":false,"suffix":""},{"dropping-particle":"","family":"Bunce","given":"Larry W","non-dropping-particle":"","parse-names":false,"suffix":""}],"chapter-number":"59","container-title":"Personnel psychology","id":"ITEM-1","issue":"1","issued":{"date-parts":[["1999"]]},"language":"English","note":"175yw\nTimes Cited:50\nCited References Count:51","page":"59-84","title":"Perceived fairness of layoffs among individuals who have been laid off: A longitudinal study","type":"article-journal","volume":"52"},"uris":["http://www.mendeley.com/documents/?uuid=935477d4-4924-48f5-b36b-001eac27d483"]},{"id":"ITEM-2","itemData":{"DOI":"https://doi.org/10.1111/peps.12143","abstract":"Research has convincingly shown that leader-member exchange (LMX) is associated with a range of beneficial outcomes for employees within organizations. As employees increasingly pursue boundaryless careers that straddle multiple organizations, it is important to ask: Do advantages from LMX extend beyond the current organization and persist even after employees have left it? We propose that employees in higher quality LMX relationships with their managers benefit from stronger professional development, which can pay off in the form of better career outcomes on the external job market. Further, after leaving, whether or not ex-employees (i.e., alumni) harbor goodwill towards their former organizations is likely to depend on their LMX quality prior to leaving. Alumni goodwill matters because organizations can potentially reap important strategic benefits from their alumni. Using time separated data including alumni interviews conducted by third-party consultants, we find that among employees who quit, pre-turnover LMX is positively related to higher salaries and greater responsibility in their next jobs, and is also positively related to alumni goodwill. Moreover, the strength of the LMX-alumni goodwill relationship depends on whether managers made robust retention efforts after employees communicated their decisions to quit.","author":[{"dropping-particle":"","family":"Raghuram","given":"Sumita","non-dropping-particle":"","parse-names":false,"suffix":""},{"dropping-particle":"","family":"Gajendran","given":"Ravi Shanker","non-dropping-particle":"","parse-names":false,"suffix":""},{"dropping-particle":"","family":"Liu","given":"Xiangmin","non-dropping-particle":"","parse-names":false,"suffix":""},{"dropping-particle":"","family":"Somaya","given":"Deepak","non-dropping-particle":"","parse-names":false,"suffix":""}],"container-title":"Personnel Psychology","id":"ITEM-2","issue":"2","issued":{"date-parts":[["2017"]]},"page":"399-428","title":"Boundaryless LMX: Examining LMX's impact on external career outcomes and alumni goodwill","type":"article-journal","volume":"70"},"uris":["http://www.mendeley.com/documents/?uuid=04e18991-468d-4ca8-9a17-495f43391d35"]},{"id":"ITEM-3","itemData":{"DOI":"10.1016/j.aos.2011.02.005","ISBN":"03613682","abstract":"In this paper, we examine why some Big Four alumni more than others choose to benefit their former firm (post-employment citizenship). Grounded in social exchange theory, we find that organizational fairness predicts perceived organizational support, which in turn predicts organizational commitment. Organizational commitment predicts post-employment citizenship, and perceived organizational support and organizational commitment partially mediate the positive relationship between organizational fairness and post-employment citizenship. The contributions, limitations, and practical implications of these findings are discussed.","author":[{"dropping-particle":"","family":"Herda","given":"David N","non-dropping-particle":"","parse-names":false,"suffix":""},{"dropping-particle":"","family":"Lavelle","given":"James J","non-dropping-particle":"","parse-names":false,"suffix":""}],"chapter-number":"156","container-title":"Accounting, Organizations and Society","id":"ITEM-3","issue":"3","issued":{"date-parts":[["2011"]]},"language":"English","note":"789bx\nTimes Cited:9\nCited References Count:74","page":"156-166","title":"The effects of organizational fairness and commitment on the extent of benefits big four alumni provide their former firm","type":"article-journal","volume":"36"},"uris":["http://www.mendeley.com/documents/?uuid=d729d8e7-4dc3-4254-9587-71ec92856460"]}],"mendeley":{"formattedCitation":"(Herda &amp; Lavelle, 2011; Raghuram et al., 2017; Wanberg et al., 1999)","plainTextFormattedCitation":"(Herda &amp; Lavelle, 2011; Raghuram et al., 2017; Wanberg et al., 1999)","previouslyFormattedCitation":"(Herda &amp; Lavelle, 2011; Raghuram et al., 2017; Wanberg et al., 1999)"},"properties":{"noteIndex":0},"schema":"https://github.com/citation-style-language/schema/raw/master/csl-citation.json"}</w:instrText>
      </w:r>
      <w:r w:rsidR="00D37441" w:rsidRPr="009C62B1">
        <w:rPr>
          <w:rFonts w:eastAsiaTheme="minorHAnsi"/>
          <w:color w:val="000000" w:themeColor="text1"/>
        </w:rPr>
        <w:fldChar w:fldCharType="separate"/>
      </w:r>
      <w:r w:rsidR="00D37441" w:rsidRPr="009C62B1">
        <w:rPr>
          <w:rFonts w:eastAsiaTheme="minorHAnsi"/>
          <w:noProof/>
          <w:color w:val="000000" w:themeColor="text1"/>
        </w:rPr>
        <w:t>(Herda &amp; Lavelle, 2011; Raghuram et al., 2017; Wanberg et al., 1999)</w:t>
      </w:r>
      <w:r w:rsidR="00D37441" w:rsidRPr="009C62B1">
        <w:rPr>
          <w:rFonts w:eastAsiaTheme="minorHAnsi"/>
          <w:color w:val="000000" w:themeColor="text1"/>
        </w:rPr>
        <w:fldChar w:fldCharType="end"/>
      </w:r>
      <w:r w:rsidR="00D37441" w:rsidRPr="009C62B1">
        <w:rPr>
          <w:rFonts w:eastAsiaTheme="minorHAnsi"/>
          <w:color w:val="000000" w:themeColor="text1"/>
        </w:rPr>
        <w:t xml:space="preserve"> and</w:t>
      </w:r>
      <w:r w:rsidR="00E10614" w:rsidRPr="009C62B1">
        <w:rPr>
          <w:rFonts w:eastAsiaTheme="minorHAnsi"/>
          <w:color w:val="000000" w:themeColor="text1"/>
        </w:rPr>
        <w:t xml:space="preserve"> “encourage anyone to accept a job there” </w:t>
      </w:r>
      <w:r w:rsidR="00D37441" w:rsidRPr="009C62B1">
        <w:rPr>
          <w:rFonts w:eastAsiaTheme="minorHAnsi"/>
          <w:color w:val="000000" w:themeColor="text1"/>
        </w:rPr>
        <w:fldChar w:fldCharType="begin" w:fldLock="1"/>
      </w:r>
      <w:r w:rsidR="00E269D5" w:rsidRPr="009C62B1">
        <w:rPr>
          <w:rFonts w:eastAsiaTheme="minorHAnsi"/>
          <w:color w:val="000000" w:themeColor="text1"/>
        </w:rPr>
        <w:instrText>ADDIN CSL_CITATION {"citationItems":[{"id":"ITEM-1","itemData":{"DOI":"10.1111/j.1744-6570.1999.tb01813.x","ISBN":"0031-5826 1744-6570","abstract":"This longitudinal study examined 3 layoff-specific (explanation, correctability, and severance benefits) and 2 person-centered (negative affectivity and prior organizational commitment) variables as predictors of layoff victims' judgments of layoff fairness, willingness to endorse the terminating organization, desire to take the previous employer to court, and willingness to commit to future employers. In addition, this study assessed how reemployment moderated these relationships. The results highlighted the importance of receiving an explanation from organizations about how and why layoffs were conducted. Explanation was associated with higher perceived fairness of the layoff, higher willingness to endorse the terminating organization, and less desire to sue that organization, even after reemployment. Four predictor-outcome relationships were moderated by reemployment status.","author":[{"dropping-particle":"","family":"Wanberg","given":"Connie R","non-dropping-particle":"","parse-names":false,"suffix":""},{"dropping-particle":"","family":"Gavin","given":"Mark B","non-dropping-particle":"","parse-names":false,"suffix":""},{"dropping-particle":"","family":"Bunce","given":"Larry W","non-dropping-particle":"","parse-names":false,"suffix":""}],"chapter-number":"59","container-title":"Personnel psychology","id":"ITEM-1","issue":"1","issued":{"date-parts":[["1999"]]},"language":"English","note":"175yw\nTimes Cited:50\nCited References Count:51","page":"59-84","title":"Perceived fairness of layoffs among individuals who have been laid off: A longitudinal study","type":"article-journal","volume":"52"},"uris":["http://www.mendeley.com/documents/?uuid=935477d4-4924-48f5-b36b-001eac27d483"]},{"id":"ITEM-2","itemData":{"ISBN":"1559-1816","author":[{"dropping-particle":"","family":"Konovsky","given":"Mary A","non-dropping-particle":"","parse-names":false,"suffix":""},{"dropping-particle":"","family":"Folger","given":"Robert","non-dropping-particle":"","parse-names":false,"suffix":""}],"container-title":"Journal of Applied Social Psychology","id":"ITEM-2","issue":"8","issued":{"date-parts":[["1991"]]},"page":"630-650","title":"The effects of procedures, social accounts, and benefits level on victims' layoff reactions","type":"article-journal","volume":"21"},"uris":["http://www.mendeley.com/documents/?uuid=ac8ab37f-8c89-40d6-be7f-411290ae8a13"]}],"mendeley":{"formattedCitation":"(Konovsky &amp; Folger, 1991; Wanberg et al., 1999)","plainTextFormattedCitation":"(Konovsky &amp; Folger, 1991; Wanberg et al., 1999)","previouslyFormattedCitation":"(Konovsky &amp; Folger, 1991; Wanberg et al., 1999)"},"properties":{"noteIndex":0},"schema":"https://github.com/citation-style-language/schema/raw/master/csl-citation.json"}</w:instrText>
      </w:r>
      <w:r w:rsidR="00D37441" w:rsidRPr="009C62B1">
        <w:rPr>
          <w:rFonts w:eastAsiaTheme="minorHAnsi"/>
          <w:color w:val="000000" w:themeColor="text1"/>
        </w:rPr>
        <w:fldChar w:fldCharType="separate"/>
      </w:r>
      <w:r w:rsidR="00D37441" w:rsidRPr="009C62B1">
        <w:rPr>
          <w:rFonts w:eastAsiaTheme="minorHAnsi"/>
          <w:noProof/>
          <w:color w:val="000000" w:themeColor="text1"/>
        </w:rPr>
        <w:t>(Konovsky &amp; Folger, 1991; Wanberg et al., 1999)</w:t>
      </w:r>
      <w:r w:rsidR="00D37441" w:rsidRPr="009C62B1">
        <w:rPr>
          <w:rFonts w:eastAsiaTheme="minorHAnsi"/>
          <w:color w:val="000000" w:themeColor="text1"/>
        </w:rPr>
        <w:fldChar w:fldCharType="end"/>
      </w:r>
      <w:r w:rsidR="00D37441" w:rsidRPr="009C62B1">
        <w:rPr>
          <w:rFonts w:eastAsiaTheme="minorHAnsi"/>
          <w:color w:val="000000" w:themeColor="text1"/>
        </w:rPr>
        <w:t xml:space="preserve">. The third item was the willingness to “return to work at my former company” </w:t>
      </w:r>
      <w:r w:rsidR="00D37441" w:rsidRPr="009C62B1">
        <w:rPr>
          <w:rFonts w:eastAsiaTheme="minorHAnsi"/>
          <w:color w:val="000000" w:themeColor="text1"/>
        </w:rPr>
        <w:fldChar w:fldCharType="begin" w:fldLock="1"/>
      </w:r>
      <w:r w:rsidR="00E269D5" w:rsidRPr="009C62B1">
        <w:rPr>
          <w:rFonts w:eastAsiaTheme="minorHAnsi"/>
          <w:color w:val="000000" w:themeColor="text1"/>
        </w:rPr>
        <w:instrText>ADDIN CSL_CITATION {"citationItems":[{"id":"ITEM-1","itemData":{"DOI":"10.1111/j.1744-6570.1999.tb01813.x","ISBN":"0031-5826 1744-6570","abstract":"This longitudinal study examined 3 layoff-specific (explanation, correctability, and severance benefits) and 2 person-centered (negative affectivity and prior organizational commitment) variables as predictors of layoff victims' judgments of layoff fairness, willingness to endorse the terminating organization, desire to take the previous employer to court, and willingness to commit to future employers. In addition, this study assessed how reemployment moderated these relationships. The results highlighted the importance of receiving an explanation from organizations about how and why layoffs were conducted. Explanation was associated with higher perceived fairness of the layoff, higher willingness to endorse the terminating organization, and less desire to sue that organization, even after reemployment. Four predictor-outcome relationships were moderated by reemployment status.","author":[{"dropping-particle":"","family":"Wanberg","given":"Connie R","non-dropping-particle":"","parse-names":false,"suffix":""},{"dropping-particle":"","family":"Gavin","given":"Mark B","non-dropping-particle":"","parse-names":false,"suffix":""},{"dropping-particle":"","family":"Bunce","given":"Larry W","non-dropping-particle":"","parse-names":false,"suffix":""}],"chapter-number":"59","container-title":"Personnel psychology","id":"ITEM-1","issue":"1","issued":{"date-parts":[["1999"]]},"language":"English","note":"175yw\nTimes Cited:50\nCited References Count:51","page":"59-84","title":"Perceived fairness of layoffs among individuals who have been laid off: A longitudinal study","type":"article-journal","volume":"52"},"uris":["http://www.mendeley.com/documents/?uuid=935477d4-4924-48f5-b36b-001eac27d483"]},{"id":"ITEM-2","itemData":{"ISBN":"1559-1816","author":[{"dropping-particle":"","family":"Konovsky","given":"Mary A","non-dropping-particle":"","parse-names":false,"suffix":""},{"dropping-particle":"","family":"Folger","given":"Robert","non-dropping-particle":"","parse-names":false,"suffix":""}],"container-title":"Journal of Applied Social Psychology","id":"ITEM-2","issue":"8","issued":{"date-parts":[["1991"]]},"page":"630-650","title":"The effects of procedures, social accounts, and benefits level on victims' layoff reactions","type":"article-journal","volume":"21"},"uris":["http://www.mendeley.com/documents/?uuid=ac8ab37f-8c89-40d6-be7f-411290ae8a13"]}],"mendeley":{"formattedCitation":"(Konovsky &amp; Folger, 1991; Wanberg et al., 1999)","plainTextFormattedCitation":"(Konovsky &amp; Folger, 1991; Wanberg et al., 1999)","previouslyFormattedCitation":"(Konovsky &amp; Folger, 1991; Wanberg et al., 1999)"},"properties":{"noteIndex":0},"schema":"https://github.com/citation-style-language/schema/raw/master/csl-citation.json"}</w:instrText>
      </w:r>
      <w:r w:rsidR="00D37441" w:rsidRPr="009C62B1">
        <w:rPr>
          <w:rFonts w:eastAsiaTheme="minorHAnsi"/>
          <w:color w:val="000000" w:themeColor="text1"/>
        </w:rPr>
        <w:fldChar w:fldCharType="separate"/>
      </w:r>
      <w:r w:rsidR="00D37441" w:rsidRPr="009C62B1">
        <w:rPr>
          <w:rFonts w:eastAsiaTheme="minorHAnsi"/>
          <w:noProof/>
          <w:color w:val="000000" w:themeColor="text1"/>
        </w:rPr>
        <w:t>(Konovsky &amp; Folger, 1991; Wanberg et al., 1999)</w:t>
      </w:r>
      <w:r w:rsidR="00D37441" w:rsidRPr="009C62B1">
        <w:rPr>
          <w:rFonts w:eastAsiaTheme="minorHAnsi"/>
          <w:color w:val="000000" w:themeColor="text1"/>
        </w:rPr>
        <w:fldChar w:fldCharType="end"/>
      </w:r>
      <w:r w:rsidR="00D37441" w:rsidRPr="009C62B1">
        <w:rPr>
          <w:rFonts w:eastAsiaTheme="minorHAnsi"/>
          <w:color w:val="000000" w:themeColor="text1"/>
        </w:rPr>
        <w:t xml:space="preserve">. The fourth item addressed the participants “willingness to help former/current company get more business” </w:t>
      </w:r>
      <w:r w:rsidR="00D37441" w:rsidRPr="009C62B1">
        <w:rPr>
          <w:rFonts w:eastAsiaTheme="minorHAnsi"/>
          <w:color w:val="000000" w:themeColor="text1"/>
        </w:rPr>
        <w:fldChar w:fldCharType="begin" w:fldLock="1"/>
      </w:r>
      <w:r w:rsidR="00D37441" w:rsidRPr="009C62B1">
        <w:rPr>
          <w:rFonts w:eastAsiaTheme="minorHAnsi"/>
          <w:color w:val="000000" w:themeColor="text1"/>
        </w:rPr>
        <w:instrText>ADDIN CSL_CITATION {"citationItems":[{"id":"ITEM-1","itemData":{"DOI":"10.1016/j.aos.2011.02.005","ISBN":"03613682","abstract":"In this paper, we examine why some Big Four alumni more than others choose to benefit their former firm (post-employment citizenship). Grounded in social exchange theory, we find that organizational fairness predicts perceived organizational support, which in turn predicts organizational commitment. Organizational commitment predicts post-employment citizenship, and perceived organizational support and organizational commitment partially mediate the positive relationship between organizational fairness and post-employment citizenship. The contributions, limitations, and practical implications of these findings are discussed.","author":[{"dropping-particle":"","family":"Herda","given":"David N","non-dropping-particle":"","parse-names":false,"suffix":""},{"dropping-particle":"","family":"Lavelle","given":"James J","non-dropping-particle":"","parse-names":false,"suffix":""}],"chapter-number":"156","container-title":"Accounting, Organizations and Society","id":"ITEM-1","issue":"3","issued":{"date-parts":[["2011"]]},"language":"English","note":"789bx\nTimes Cited:9\nCited References Count:74","page":"156-166","title":"The effects of organizational fairness and commitment on the extent of benefits big four alumni provide their former firm","type":"article-journal","volume":"36"},"uris":["http://www.mendeley.com/documents/?uuid=d729d8e7-4dc3-4254-9587-71ec92856460"]}],"mendeley":{"formattedCitation":"(Herda &amp; Lavelle, 2011)","plainTextFormattedCitation":"(Herda &amp; Lavelle, 2011)","previouslyFormattedCitation":"(Herda &amp; Lavelle, 2011)"},"properties":{"noteIndex":0},"schema":"https://github.com/citation-style-language/schema/raw/master/csl-citation.json"}</w:instrText>
      </w:r>
      <w:r w:rsidR="00D37441" w:rsidRPr="009C62B1">
        <w:rPr>
          <w:rFonts w:eastAsiaTheme="minorHAnsi"/>
          <w:color w:val="000000" w:themeColor="text1"/>
        </w:rPr>
        <w:fldChar w:fldCharType="separate"/>
      </w:r>
      <w:r w:rsidR="00D37441" w:rsidRPr="009C62B1">
        <w:rPr>
          <w:rFonts w:eastAsiaTheme="minorHAnsi"/>
          <w:noProof/>
          <w:color w:val="000000" w:themeColor="text1"/>
        </w:rPr>
        <w:t>(Herda &amp; Lavelle, 2011)</w:t>
      </w:r>
      <w:r w:rsidR="00D37441" w:rsidRPr="009C62B1">
        <w:rPr>
          <w:rFonts w:eastAsiaTheme="minorHAnsi"/>
          <w:color w:val="000000" w:themeColor="text1"/>
        </w:rPr>
        <w:fldChar w:fldCharType="end"/>
      </w:r>
      <w:r w:rsidR="00D37441" w:rsidRPr="009C62B1">
        <w:rPr>
          <w:rFonts w:eastAsiaTheme="minorHAnsi"/>
          <w:color w:val="000000" w:themeColor="text1"/>
        </w:rPr>
        <w:t>. Give</w:t>
      </w:r>
      <w:r w:rsidR="00C71D0D">
        <w:rPr>
          <w:rFonts w:eastAsiaTheme="minorHAnsi"/>
          <w:color w:val="000000" w:themeColor="text1"/>
        </w:rPr>
        <w:t>n</w:t>
      </w:r>
      <w:r w:rsidR="00D37441" w:rsidRPr="009C62B1">
        <w:rPr>
          <w:rFonts w:eastAsiaTheme="minorHAnsi"/>
          <w:color w:val="000000" w:themeColor="text1"/>
        </w:rPr>
        <w:t xml:space="preserve"> the overlap and the differences i</w:t>
      </w:r>
      <w:r w:rsidR="007D206C" w:rsidRPr="009C62B1">
        <w:rPr>
          <w:rFonts w:eastAsiaTheme="minorHAnsi"/>
          <w:color w:val="000000" w:themeColor="text1"/>
        </w:rPr>
        <w:t xml:space="preserve">n the third and fourth items, an </w:t>
      </w:r>
      <w:r w:rsidR="00211D83" w:rsidRPr="009C62B1">
        <w:rPr>
          <w:rFonts w:eastAsiaTheme="minorHAnsi"/>
          <w:color w:val="000000" w:themeColor="text1"/>
        </w:rPr>
        <w:t xml:space="preserve">exploratory factor analysis was completed </w:t>
      </w:r>
      <w:r w:rsidR="00D37441" w:rsidRPr="009C62B1">
        <w:rPr>
          <w:rFonts w:eastAsiaTheme="minorHAnsi"/>
          <w:color w:val="000000" w:themeColor="text1"/>
        </w:rPr>
        <w:t xml:space="preserve">with the first two-items alone, then alternating with the third and fourth </w:t>
      </w:r>
      <w:r w:rsidR="00C71D0D">
        <w:rPr>
          <w:rFonts w:eastAsiaTheme="minorHAnsi"/>
          <w:color w:val="000000" w:themeColor="text1"/>
        </w:rPr>
        <w:t>items</w:t>
      </w:r>
      <w:r w:rsidR="00D37441" w:rsidRPr="009C62B1">
        <w:rPr>
          <w:rFonts w:eastAsiaTheme="minorHAnsi"/>
          <w:color w:val="000000" w:themeColor="text1"/>
        </w:rPr>
        <w:t xml:space="preserve">, and finally all four-items. </w:t>
      </w:r>
      <w:r w:rsidR="00F26B5B" w:rsidRPr="009C62B1">
        <w:rPr>
          <w:rFonts w:eastAsiaTheme="minorHAnsi"/>
          <w:color w:val="000000" w:themeColor="text1"/>
        </w:rPr>
        <w:t>The alpha</w:t>
      </w:r>
      <w:r w:rsidR="00CC73EF" w:rsidRPr="009C62B1">
        <w:rPr>
          <w:rFonts w:eastAsiaTheme="minorHAnsi"/>
          <w:color w:val="000000" w:themeColor="text1"/>
        </w:rPr>
        <w:t>s</w:t>
      </w:r>
      <w:r w:rsidR="00F26B5B" w:rsidRPr="009C62B1">
        <w:rPr>
          <w:rFonts w:eastAsiaTheme="minorHAnsi"/>
          <w:color w:val="000000" w:themeColor="text1"/>
        </w:rPr>
        <w:t xml:space="preserve"> </w:t>
      </w:r>
      <w:r w:rsidR="00CC73EF" w:rsidRPr="009C62B1">
        <w:rPr>
          <w:rFonts w:eastAsiaTheme="minorHAnsi"/>
          <w:color w:val="000000" w:themeColor="text1"/>
        </w:rPr>
        <w:t>f</w:t>
      </w:r>
      <w:r w:rsidR="00211D83" w:rsidRPr="009C62B1">
        <w:rPr>
          <w:rFonts w:eastAsiaTheme="minorHAnsi"/>
          <w:color w:val="000000" w:themeColor="text1"/>
        </w:rPr>
        <w:t xml:space="preserve">or </w:t>
      </w:r>
      <w:r w:rsidR="00D06E5F">
        <w:rPr>
          <w:rFonts w:eastAsiaTheme="minorHAnsi"/>
          <w:color w:val="000000" w:themeColor="text1"/>
        </w:rPr>
        <w:t xml:space="preserve">all of the combinations exceeded 0.96. </w:t>
      </w:r>
      <w:r w:rsidR="00894F5A">
        <w:rPr>
          <w:rFonts w:eastAsiaTheme="minorHAnsi"/>
          <w:color w:val="000000" w:themeColor="text1"/>
        </w:rPr>
        <w:t>In the final analysis, willingness to return to work was not included in OAE.</w:t>
      </w:r>
    </w:p>
    <w:p w14:paraId="33F3CAA8" w14:textId="4DF44E9A" w:rsidR="00671A45" w:rsidRPr="009C62B1" w:rsidRDefault="008A6B0F" w:rsidP="002F6344">
      <w:pPr>
        <w:spacing w:line="480" w:lineRule="auto"/>
        <w:ind w:firstLine="720"/>
        <w:contextualSpacing/>
        <w:rPr>
          <w:rFonts w:eastAsiaTheme="minorHAnsi"/>
          <w:i/>
          <w:color w:val="000000" w:themeColor="text1"/>
        </w:rPr>
      </w:pPr>
      <w:r w:rsidRPr="00D8389E">
        <w:rPr>
          <w:b/>
          <w:color w:val="000000" w:themeColor="text1"/>
        </w:rPr>
        <w:t>Perceived Organizational Support.</w:t>
      </w:r>
      <w:r w:rsidRPr="009C62B1">
        <w:rPr>
          <w:color w:val="000000" w:themeColor="text1"/>
        </w:rPr>
        <w:t xml:space="preserve"> </w:t>
      </w:r>
      <w:r w:rsidR="00671A45" w:rsidRPr="009C62B1">
        <w:rPr>
          <w:color w:val="000000" w:themeColor="text1"/>
        </w:rPr>
        <w:t xml:space="preserve">POS measures of former and current employers were adapted from an 8-item scale </w:t>
      </w:r>
      <w:r w:rsidR="00671A45" w:rsidRPr="009C62B1">
        <w:rPr>
          <w:color w:val="000000" w:themeColor="text1"/>
        </w:rPr>
        <w:fldChar w:fldCharType="begin" w:fldLock="1"/>
      </w:r>
      <w:r w:rsidR="00671A45" w:rsidRPr="009C62B1">
        <w:rPr>
          <w:color w:val="000000" w:themeColor="text1"/>
        </w:rPr>
        <w:instrText>ADDIN CSL_CITATION {"citationItems":[{"id":"ITEM-1","itemData":{"DOI":"10.1037/0021-9010.75.1.51","ISBN":"0021-9010","ISSN":"00224545","PMID":"20575333","abstract":"Evidence is presented that (a) employees in an organization form global beliefs concerning the extent to which the organization values their contributions and cares about their well-being, (b) such perceived organizational support reduces absenteeism, and (c) the relation between perceived organizational support and absenteeism is greater for employees with a strong exchange ideology than those with a weak exchange ideology. Thesefindings support the social exchange view that employees' commitment to the organization is strongly influenced by their perception of the organization's commitment to them. Perceived organizational support is assumed to increase the employee's affective attachment tot he organization and his or her expectncy that greater effort toward meeting organizational goals will be rewarded. The extent to which these factors increase work effort would depend on the strength of the employee's exchange ideology favoring the trade of work effort for material and symbolic benefits.","author":[{"dropping-particle":"","family":"Eisenberger, R., Huntington, R., Hitchinson, S., Sowa","given":"D.","non-dropping-particle":"","parse-names":false,"suffix":""}],"container-title":"Journal of Applied Psychology","id":"ITEM-1","issue":"3","issued":{"date-parts":[["1986"]]},"page":"500-507","title":"Perceived organizational support","type":"article-journal","volume":"71"},"uris":["http://www.mendeley.com/documents/?uuid=6996a7ea-a4e5-4b52-8af3-00944507d3e4"]}],"mendeley":{"formattedCitation":"(Eisenberger, R., Huntington, R., Hitchinson, S., Sowa, 1986)","plainTextFormattedCitation":"(Eisenberger, R., Huntington, R., Hitchinson, S., Sowa, 1986)","previouslyFormattedCitation":"(Eisenberger, R., Huntington, R., Hitchinson, S., Sowa, 1986)"},"properties":{"noteIndex":0},"schema":"https://github.com/citation-style-language/schema/raw/master/csl-citation.json"}</w:instrText>
      </w:r>
      <w:r w:rsidR="00671A45" w:rsidRPr="009C62B1">
        <w:rPr>
          <w:color w:val="000000" w:themeColor="text1"/>
        </w:rPr>
        <w:fldChar w:fldCharType="separate"/>
      </w:r>
      <w:r w:rsidR="00671A45" w:rsidRPr="009C62B1">
        <w:rPr>
          <w:noProof/>
          <w:color w:val="000000" w:themeColor="text1"/>
        </w:rPr>
        <w:t>(Eisenberger, R., Huntington, R., Hitchinson, S., Sowa, 1986)</w:t>
      </w:r>
      <w:r w:rsidR="00671A45" w:rsidRPr="009C62B1">
        <w:rPr>
          <w:color w:val="000000" w:themeColor="text1"/>
        </w:rPr>
        <w:fldChar w:fldCharType="end"/>
      </w:r>
      <w:r w:rsidR="00671A45" w:rsidRPr="009C62B1">
        <w:rPr>
          <w:color w:val="000000" w:themeColor="text1"/>
        </w:rPr>
        <w:t>.</w:t>
      </w:r>
      <w:r w:rsidR="00FF37D7" w:rsidRPr="009C62B1">
        <w:rPr>
          <w:color w:val="000000" w:themeColor="text1"/>
        </w:rPr>
        <w:t xml:space="preserve"> Ex</w:t>
      </w:r>
      <w:r w:rsidR="00671A45" w:rsidRPr="009C62B1">
        <w:rPr>
          <w:color w:val="000000" w:themeColor="text1"/>
        </w:rPr>
        <w:t xml:space="preserve">amples of items include: “cared about my well-being,” “strongly considered my goals </w:t>
      </w:r>
      <w:r w:rsidR="00671A45" w:rsidRPr="009C62B1">
        <w:rPr>
          <w:color w:val="000000" w:themeColor="text1"/>
        </w:rPr>
        <w:lastRenderedPageBreak/>
        <w:t xml:space="preserve">and values,” and “showed little concern for me” (reverse coded). The full scale is listed in Appendix </w:t>
      </w:r>
      <w:r w:rsidR="00C71D0D">
        <w:rPr>
          <w:color w:val="000000" w:themeColor="text1"/>
        </w:rPr>
        <w:t>A</w:t>
      </w:r>
      <w:r w:rsidR="00671A45" w:rsidRPr="009C62B1">
        <w:rPr>
          <w:color w:val="000000" w:themeColor="text1"/>
        </w:rPr>
        <w:t xml:space="preserve">. </w:t>
      </w:r>
      <w:r w:rsidR="00671A45" w:rsidRPr="009C62B1">
        <w:rPr>
          <w:rFonts w:eastAsiaTheme="minorHAnsi"/>
          <w:color w:val="000000" w:themeColor="text1"/>
        </w:rPr>
        <w:t xml:space="preserve">The alphas for POS (former/current) were 0.97 and 0.96 respectively.  </w:t>
      </w:r>
    </w:p>
    <w:p w14:paraId="3F214CD9" w14:textId="307858FE" w:rsidR="00671A45" w:rsidRPr="009C62B1" w:rsidRDefault="008A6B0F" w:rsidP="002F6344">
      <w:pPr>
        <w:spacing w:line="480" w:lineRule="auto"/>
        <w:ind w:firstLine="720"/>
        <w:contextualSpacing/>
        <w:rPr>
          <w:i/>
          <w:color w:val="000000" w:themeColor="text1"/>
        </w:rPr>
      </w:pPr>
      <w:r w:rsidRPr="00D8389E">
        <w:rPr>
          <w:b/>
          <w:color w:val="000000" w:themeColor="text1"/>
        </w:rPr>
        <w:t>Leader-Member Exchange</w:t>
      </w:r>
      <w:r w:rsidRPr="00D8389E">
        <w:rPr>
          <w:b/>
          <w:i/>
          <w:color w:val="000000" w:themeColor="text1"/>
        </w:rPr>
        <w:t>.</w:t>
      </w:r>
      <w:r w:rsidR="00870659" w:rsidRPr="009C62B1">
        <w:rPr>
          <w:color w:val="000000" w:themeColor="text1"/>
        </w:rPr>
        <w:t xml:space="preserve"> </w:t>
      </w:r>
      <w:r w:rsidR="00671A45" w:rsidRPr="009C62B1">
        <w:rPr>
          <w:color w:val="000000" w:themeColor="text1"/>
        </w:rPr>
        <w:t>LMX was measured using t</w:t>
      </w:r>
      <w:r w:rsidR="00671A45" w:rsidRPr="009C62B1">
        <w:rPr>
          <w:color w:val="000000" w:themeColor="text1"/>
        </w:rPr>
        <w:fldChar w:fldCharType="begin" w:fldLock="1"/>
      </w:r>
      <w:r w:rsidR="004A71C2" w:rsidRPr="009C62B1">
        <w:rPr>
          <w:color w:val="000000" w:themeColor="text1"/>
        </w:rPr>
        <w:instrText>ADDIN CSL_CITATION {"citationItems":[{"id":"ITEM-1","itemData":{"DOI":"10.1016/1048-9843(95)90036-5","ISBN":"1048-9843","ISSN":"10489843","PMID":"173","abstract":"Research into Leader-Member Exchange (LMX) theory has been gaining momentum in recent years, with a multitude of studies investigating many aspects of LMX in organizations. Theoretical development in this area also has undergone many refinements, and the current theory is far different from the early Vertical Dyad Linkage (VDL) work. This article uses a levels perspective to trace the development of LMX through four evolutionary stages of theorizing and investigation up to the present. The article also uses a domains perspective to develop a new taxonomy of approaches to leadership, and LMX is discussed within this taxonomy as a relationship-based approach to leadership. Common questions and issues concerning LMX are addressed, and directions for future research are provided.","author":[{"dropping-particle":"","family":"Graen","given":"George B.","non-dropping-particle":"","parse-names":false,"suffix":""},{"dropping-particle":"","family":"Uhl-Bien","given":"Mary","non-dropping-particle":"","parse-names":false,"suffix":""}],"container-title":"Leadership Quarterly","id":"ITEM-1","issue":"2","issued":{"date-parts":[["1995"]]},"page":"219-247","title":"Relationship-based approach to leadership: Development of leader-member exchange (LMX) theory of leadership over 25 years: Applying a multi-level multa-domain perspective","type":"article-journal","volume":"6"},"uris":["http://www.mendeley.com/documents/?uuid=f9097419-a4dc-4741-83bd-139dc168a235"]}],"mendeley":{"formattedCitation":"(Graen &amp; Uhl-Bien, 1995)","manualFormatting":"he Graen &amp; Uhl-Bien (1995)","plainTextFormattedCitation":"(Graen &amp; Uhl-Bien, 1995)","previouslyFormattedCitation":"(Graen &amp; Uhl-Bien, 1995)"},"properties":{"noteIndex":0},"schema":"https://github.com/citation-style-language/schema/raw/master/csl-citation.json"}</w:instrText>
      </w:r>
      <w:r w:rsidR="00671A45" w:rsidRPr="009C62B1">
        <w:rPr>
          <w:color w:val="000000" w:themeColor="text1"/>
        </w:rPr>
        <w:fldChar w:fldCharType="separate"/>
      </w:r>
      <w:r w:rsidR="00671A45" w:rsidRPr="009C62B1">
        <w:rPr>
          <w:noProof/>
          <w:color w:val="000000" w:themeColor="text1"/>
        </w:rPr>
        <w:t>he Graen &amp; Uhl-Bien (1995)</w:t>
      </w:r>
      <w:r w:rsidR="00671A45" w:rsidRPr="009C62B1">
        <w:rPr>
          <w:color w:val="000000" w:themeColor="text1"/>
        </w:rPr>
        <w:fldChar w:fldCharType="end"/>
      </w:r>
      <w:r w:rsidR="00671A45" w:rsidRPr="009C62B1">
        <w:rPr>
          <w:color w:val="000000" w:themeColor="text1"/>
        </w:rPr>
        <w:t xml:space="preserve"> 7-item scale</w:t>
      </w:r>
      <w:r w:rsidR="00FF37D7" w:rsidRPr="009C62B1">
        <w:rPr>
          <w:color w:val="000000" w:themeColor="text1"/>
        </w:rPr>
        <w:t xml:space="preserve">. </w:t>
      </w:r>
      <w:r w:rsidR="00671A45" w:rsidRPr="009C62B1">
        <w:rPr>
          <w:color w:val="000000" w:themeColor="text1"/>
        </w:rPr>
        <w:t xml:space="preserve">Like the other scales, respondents selected their level of agreement on a 7-point Likert-type scale. </w:t>
      </w:r>
      <w:r w:rsidR="00671A45" w:rsidRPr="009C62B1">
        <w:rPr>
          <w:rFonts w:eastAsiaTheme="minorHAnsi"/>
          <w:color w:val="000000" w:themeColor="text1"/>
        </w:rPr>
        <w:t>Items included responses about how both former and current supervisor “recognized my potential,” “would have likely used his/her power to help me solve problems in my work, regardless of their amount of formal authority,” and “I had a working relationship I would characterize as "extremely ineffective" (reverse coded).”</w:t>
      </w:r>
      <w:r w:rsidR="00222E68" w:rsidRPr="009C62B1">
        <w:rPr>
          <w:rFonts w:eastAsiaTheme="minorHAnsi"/>
          <w:color w:val="000000" w:themeColor="text1"/>
        </w:rPr>
        <w:t xml:space="preserve"> The alphas for LMX (former/current) were 0.96 and 0.91 respectively.</w:t>
      </w:r>
    </w:p>
    <w:p w14:paraId="5BCA32C7" w14:textId="68686539" w:rsidR="008A6B0F" w:rsidRPr="009C62B1" w:rsidRDefault="008A6B0F" w:rsidP="002F6344">
      <w:pPr>
        <w:spacing w:line="480" w:lineRule="auto"/>
        <w:ind w:firstLine="720"/>
        <w:contextualSpacing/>
        <w:rPr>
          <w:color w:val="000000" w:themeColor="text1"/>
        </w:rPr>
      </w:pPr>
      <w:r w:rsidRPr="00D8389E">
        <w:rPr>
          <w:b/>
          <w:color w:val="000000" w:themeColor="text1"/>
        </w:rPr>
        <w:t>Team-Member Exchange.</w:t>
      </w:r>
      <w:r w:rsidR="003F7AEE" w:rsidRPr="009C62B1">
        <w:rPr>
          <w:i/>
          <w:color w:val="000000" w:themeColor="text1"/>
        </w:rPr>
        <w:t xml:space="preserve"> </w:t>
      </w:r>
      <w:r w:rsidR="003F7AEE" w:rsidRPr="00D8389E">
        <w:rPr>
          <w:color w:val="000000" w:themeColor="text1"/>
        </w:rPr>
        <w:fldChar w:fldCharType="begin" w:fldLock="1"/>
      </w:r>
      <w:r w:rsidR="00E269D5" w:rsidRPr="00D8389E">
        <w:rPr>
          <w:color w:val="000000" w:themeColor="text1"/>
        </w:rPr>
        <w:instrText>ADDIN CSL_CITATION {"citationItems":[{"id":"ITEM-1","itemData":{"DOI":"10.1177/1059601195201003","abstract":"The quality of exchange relationships between work teams and their members was assessed for 103 manufacturing workers. Higher levels of team-member exchange quality, as well as of cohesiveness, satisfaction with coworkers, and general job satisfaction were reported by members of teams expected to be self-managing in contrast to teams expected to function as traditional work groups. Gains in departmental production efficiency were also found to be related to the work unit's average change in team-member exchange over time.","author":[{"dropping-particle":"","family":"Seers","given":"Anson","non-dropping-particle":"","parse-names":false,"suffix":""},{"dropping-particle":"","family":"Petty","given":"M M","non-dropping-particle":"","parse-names":false,"suffix":""},{"dropping-particle":"","family":"Cashman","given":"James F","non-dropping-particle":"","parse-names":false,"suffix":""}],"container-title":"Group &amp; Organization Management","id":"ITEM-1","issue":"1","issued":{"date-parts":[["1995"]]},"page":"18-38","title":"Team-member exchange under team and traditional management: A naturally occurring quasi-experiment","type":"article-journal","volume":"20"},"uris":["http://www.mendeley.com/documents/?uuid=b9f08e77-d419-479f-87f0-e99f5816945f"]}],"mendeley":{"formattedCitation":"(Seers et al., 1995)","manualFormatting":"Seers et al. (1995)","plainTextFormattedCitation":"(Seers et al., 1995)","previouslyFormattedCitation":"(Seers et al., 1995)"},"properties":{"noteIndex":0},"schema":"https://github.com/citation-style-language/schema/raw/master/csl-citation.json"}</w:instrText>
      </w:r>
      <w:r w:rsidR="003F7AEE" w:rsidRPr="00D8389E">
        <w:rPr>
          <w:color w:val="000000" w:themeColor="text1"/>
        </w:rPr>
        <w:fldChar w:fldCharType="separate"/>
      </w:r>
      <w:r w:rsidR="004475F0" w:rsidRPr="00D8389E">
        <w:rPr>
          <w:noProof/>
          <w:color w:val="000000" w:themeColor="text1"/>
        </w:rPr>
        <w:t>Seers et al. (</w:t>
      </w:r>
      <w:r w:rsidR="003F7AEE" w:rsidRPr="00D8389E">
        <w:rPr>
          <w:noProof/>
          <w:color w:val="000000" w:themeColor="text1"/>
        </w:rPr>
        <w:t>1995)</w:t>
      </w:r>
      <w:r w:rsidR="003F7AEE" w:rsidRPr="00D8389E">
        <w:rPr>
          <w:color w:val="000000" w:themeColor="text1"/>
        </w:rPr>
        <w:fldChar w:fldCharType="end"/>
      </w:r>
      <w:r w:rsidR="004475F0" w:rsidRPr="00D8389E">
        <w:rPr>
          <w:color w:val="000000" w:themeColor="text1"/>
        </w:rPr>
        <w:t xml:space="preserve"> 10-item scale was used for both former and current organizations. </w:t>
      </w:r>
      <w:r w:rsidR="00806AE8" w:rsidRPr="00D8389E">
        <w:rPr>
          <w:color w:val="000000" w:themeColor="text1"/>
        </w:rPr>
        <w:t>For consistenc</w:t>
      </w:r>
      <w:r w:rsidR="00806AE8" w:rsidRPr="009C62B1">
        <w:rPr>
          <w:color w:val="000000" w:themeColor="text1"/>
        </w:rPr>
        <w:t>y, a 7-point Likert-type scale was used to record participant ratings. P</w:t>
      </w:r>
      <w:r w:rsidR="002F55CC" w:rsidRPr="009C62B1">
        <w:rPr>
          <w:color w:val="000000" w:themeColor="text1"/>
        </w:rPr>
        <w:t>articipant were prompted with “t</w:t>
      </w:r>
      <w:r w:rsidR="00806AE8" w:rsidRPr="009C62B1">
        <w:rPr>
          <w:color w:val="000000" w:themeColor="text1"/>
        </w:rPr>
        <w:t>hinking about the people (your team or work group) with whom you worked most closely, my former colleagues.” Response items included “recognized my potential,” “were people for whom I would have been willing to help finish work that had been assigned to them</w:t>
      </w:r>
      <w:r w:rsidR="002F55CC" w:rsidRPr="009C62B1">
        <w:rPr>
          <w:color w:val="000000" w:themeColor="text1"/>
        </w:rPr>
        <w:t>,</w:t>
      </w:r>
      <w:r w:rsidR="00806AE8" w:rsidRPr="009C62B1">
        <w:rPr>
          <w:color w:val="000000" w:themeColor="text1"/>
        </w:rPr>
        <w:t xml:space="preserve">” “would have been willing to help finish work that was assigned to me,” “understood my problems and needs,” and “did not listen to the suggestions I made about better work methods (reverse coded).” </w:t>
      </w:r>
      <w:r w:rsidR="00CC73EF" w:rsidRPr="009C62B1">
        <w:rPr>
          <w:color w:val="000000" w:themeColor="text1"/>
        </w:rPr>
        <w:t xml:space="preserve">The alphas for </w:t>
      </w:r>
      <w:r w:rsidR="00222E68" w:rsidRPr="009C62B1">
        <w:rPr>
          <w:color w:val="000000" w:themeColor="text1"/>
        </w:rPr>
        <w:t>TMX</w:t>
      </w:r>
      <w:r w:rsidR="00CC73EF" w:rsidRPr="009C62B1">
        <w:rPr>
          <w:color w:val="000000" w:themeColor="text1"/>
        </w:rPr>
        <w:t xml:space="preserve">(former/current) were 0.91 and 0.94 respectively.  </w:t>
      </w:r>
    </w:p>
    <w:p w14:paraId="7A3DB48C" w14:textId="2B1620BF" w:rsidR="008A6B0F" w:rsidRPr="009C62B1" w:rsidRDefault="00CC73EF" w:rsidP="002F6344">
      <w:pPr>
        <w:spacing w:line="480" w:lineRule="auto"/>
        <w:ind w:firstLine="720"/>
        <w:contextualSpacing/>
        <w:rPr>
          <w:color w:val="000000" w:themeColor="text1"/>
        </w:rPr>
      </w:pPr>
      <w:r w:rsidRPr="00D8389E">
        <w:rPr>
          <w:b/>
          <w:color w:val="000000" w:themeColor="text1"/>
        </w:rPr>
        <w:t>Control Variables.</w:t>
      </w:r>
      <w:r w:rsidRPr="009C62B1">
        <w:rPr>
          <w:b/>
          <w:color w:val="000000" w:themeColor="text1"/>
        </w:rPr>
        <w:t xml:space="preserve"> </w:t>
      </w:r>
      <w:r w:rsidRPr="009C62B1">
        <w:rPr>
          <w:color w:val="000000" w:themeColor="text1"/>
        </w:rPr>
        <w:t xml:space="preserve">A variety of work history and demographic items were collected. </w:t>
      </w:r>
      <w:r w:rsidR="00C23706">
        <w:rPr>
          <w:color w:val="000000" w:themeColor="text1"/>
        </w:rPr>
        <w:t>Five</w:t>
      </w:r>
      <w:r w:rsidR="00851419">
        <w:rPr>
          <w:color w:val="000000" w:themeColor="text1"/>
        </w:rPr>
        <w:t xml:space="preserve"> </w:t>
      </w:r>
      <w:r w:rsidR="00C23706">
        <w:rPr>
          <w:color w:val="000000" w:themeColor="text1"/>
        </w:rPr>
        <w:t>measures</w:t>
      </w:r>
      <w:r w:rsidR="00851419" w:rsidRPr="009C62B1">
        <w:rPr>
          <w:color w:val="000000" w:themeColor="text1"/>
        </w:rPr>
        <w:t xml:space="preserve"> </w:t>
      </w:r>
      <w:r w:rsidR="009379DE" w:rsidRPr="009C62B1">
        <w:rPr>
          <w:color w:val="000000" w:themeColor="text1"/>
        </w:rPr>
        <w:t xml:space="preserve">were selected as control for their </w:t>
      </w:r>
      <w:r w:rsidR="00C23706" w:rsidRPr="009C62B1">
        <w:rPr>
          <w:color w:val="000000" w:themeColor="text1"/>
        </w:rPr>
        <w:t>theor</w:t>
      </w:r>
      <w:r w:rsidR="00C23706">
        <w:rPr>
          <w:color w:val="000000" w:themeColor="text1"/>
        </w:rPr>
        <w:t>ized</w:t>
      </w:r>
      <w:r w:rsidR="00C23706" w:rsidRPr="009C62B1">
        <w:rPr>
          <w:color w:val="000000" w:themeColor="text1"/>
        </w:rPr>
        <w:t xml:space="preserve"> </w:t>
      </w:r>
      <w:r w:rsidR="009379DE" w:rsidRPr="009C62B1">
        <w:rPr>
          <w:color w:val="000000" w:themeColor="text1"/>
        </w:rPr>
        <w:t xml:space="preserve">influence on attitude toward their former employer. These included the </w:t>
      </w:r>
      <w:r w:rsidR="00851419">
        <w:rPr>
          <w:color w:val="000000" w:themeColor="text1"/>
        </w:rPr>
        <w:t>tenure</w:t>
      </w:r>
      <w:r w:rsidR="009379DE" w:rsidRPr="009C62B1">
        <w:rPr>
          <w:color w:val="000000" w:themeColor="text1"/>
        </w:rPr>
        <w:t xml:space="preserve"> with their former </w:t>
      </w:r>
      <w:r w:rsidR="00C23706">
        <w:rPr>
          <w:color w:val="000000" w:themeColor="text1"/>
        </w:rPr>
        <w:t xml:space="preserve">and </w:t>
      </w:r>
      <w:r w:rsidR="00851419">
        <w:rPr>
          <w:color w:val="000000" w:themeColor="text1"/>
        </w:rPr>
        <w:t>current</w:t>
      </w:r>
      <w:r w:rsidR="00C23706">
        <w:rPr>
          <w:color w:val="000000" w:themeColor="text1"/>
        </w:rPr>
        <w:t xml:space="preserve"> organization</w:t>
      </w:r>
      <w:r w:rsidR="00851419">
        <w:rPr>
          <w:color w:val="000000" w:themeColor="text1"/>
        </w:rPr>
        <w:t>, the time in between</w:t>
      </w:r>
      <w:r w:rsidR="00C23706">
        <w:rPr>
          <w:color w:val="000000" w:themeColor="text1"/>
        </w:rPr>
        <w:t xml:space="preserve"> former and current</w:t>
      </w:r>
      <w:r w:rsidR="00EE735C">
        <w:rPr>
          <w:color w:val="000000" w:themeColor="text1"/>
        </w:rPr>
        <w:t xml:space="preserve"> as a measure of unemployment,</w:t>
      </w:r>
      <w:r w:rsidR="00C23706">
        <w:rPr>
          <w:color w:val="000000" w:themeColor="text1"/>
        </w:rPr>
        <w:t xml:space="preserve"> total years working</w:t>
      </w:r>
      <w:r w:rsidR="00851419">
        <w:rPr>
          <w:color w:val="000000" w:themeColor="text1"/>
        </w:rPr>
        <w:t>, and educational level</w:t>
      </w:r>
      <w:r w:rsidR="00EE735C">
        <w:rPr>
          <w:color w:val="000000" w:themeColor="text1"/>
        </w:rPr>
        <w:t>.</w:t>
      </w:r>
      <w:r w:rsidR="00B14A6C">
        <w:rPr>
          <w:color w:val="000000" w:themeColor="text1"/>
        </w:rPr>
        <w:t xml:space="preserve"> </w:t>
      </w:r>
      <w:r w:rsidR="00B14A6C" w:rsidRPr="006279C0">
        <w:rPr>
          <w:i/>
          <w:color w:val="000000" w:themeColor="text1"/>
        </w:rPr>
        <w:t>(Note:</w:t>
      </w:r>
      <w:r w:rsidR="00EE735C" w:rsidRPr="006279C0">
        <w:rPr>
          <w:i/>
          <w:color w:val="000000" w:themeColor="text1"/>
        </w:rPr>
        <w:t xml:space="preserve"> </w:t>
      </w:r>
      <w:r w:rsidR="00B14A6C" w:rsidRPr="006279C0">
        <w:rPr>
          <w:i/>
          <w:color w:val="000000" w:themeColor="text1"/>
        </w:rPr>
        <w:t>All scales can be found in the appendix).</w:t>
      </w:r>
    </w:p>
    <w:p w14:paraId="4DA01836" w14:textId="700214BE" w:rsidR="00BE17C9" w:rsidRDefault="004475F0" w:rsidP="00CE6047">
      <w:pPr>
        <w:spacing w:line="480" w:lineRule="auto"/>
        <w:ind w:firstLine="720"/>
        <w:contextualSpacing/>
        <w:rPr>
          <w:color w:val="000000" w:themeColor="text1"/>
        </w:rPr>
      </w:pPr>
      <w:r w:rsidRPr="00D8389E">
        <w:rPr>
          <w:b/>
          <w:color w:val="000000" w:themeColor="text1"/>
        </w:rPr>
        <w:lastRenderedPageBreak/>
        <w:t>Analysis.</w:t>
      </w:r>
      <w:r w:rsidRPr="009C62B1">
        <w:rPr>
          <w:color w:val="000000" w:themeColor="text1"/>
        </w:rPr>
        <w:t xml:space="preserve"> </w:t>
      </w:r>
      <w:r w:rsidR="009122E1">
        <w:rPr>
          <w:color w:val="000000" w:themeColor="text1"/>
        </w:rPr>
        <w:t xml:space="preserve">Before beginning </w:t>
      </w:r>
      <w:r w:rsidR="00894F5A">
        <w:rPr>
          <w:color w:val="000000" w:themeColor="text1"/>
        </w:rPr>
        <w:t>the</w:t>
      </w:r>
      <w:r w:rsidR="009122E1">
        <w:rPr>
          <w:color w:val="000000" w:themeColor="text1"/>
        </w:rPr>
        <w:t xml:space="preserve"> analysis, </w:t>
      </w:r>
      <w:r w:rsidR="005F2CD3">
        <w:rPr>
          <w:color w:val="000000" w:themeColor="text1"/>
        </w:rPr>
        <w:t>I e</w:t>
      </w:r>
      <w:r w:rsidR="005F2CD3" w:rsidRPr="009C62B1">
        <w:rPr>
          <w:color w:val="000000" w:themeColor="text1"/>
        </w:rPr>
        <w:t xml:space="preserve">xamined </w:t>
      </w:r>
      <w:r w:rsidR="00A467EA">
        <w:rPr>
          <w:color w:val="000000" w:themeColor="text1"/>
        </w:rPr>
        <w:t>the</w:t>
      </w:r>
      <w:r w:rsidR="005F2CD3" w:rsidRPr="009C62B1">
        <w:rPr>
          <w:color w:val="000000" w:themeColor="text1"/>
        </w:rPr>
        <w:t xml:space="preserve"> </w:t>
      </w:r>
      <w:r w:rsidR="005F2CD3">
        <w:rPr>
          <w:color w:val="000000" w:themeColor="text1"/>
        </w:rPr>
        <w:t xml:space="preserve">primary </w:t>
      </w:r>
      <w:r w:rsidR="005D057E">
        <w:rPr>
          <w:color w:val="000000" w:themeColor="text1"/>
        </w:rPr>
        <w:t xml:space="preserve">and control variables </w:t>
      </w:r>
      <w:r w:rsidR="005F2CD3" w:rsidRPr="009C62B1">
        <w:rPr>
          <w:color w:val="000000" w:themeColor="text1"/>
        </w:rPr>
        <w:t xml:space="preserve">for normality </w:t>
      </w:r>
      <w:r w:rsidR="005F2CD3">
        <w:rPr>
          <w:color w:val="000000" w:themeColor="text1"/>
        </w:rPr>
        <w:t>using</w:t>
      </w:r>
      <w:r w:rsidR="005F2CD3" w:rsidRPr="009C62B1">
        <w:rPr>
          <w:color w:val="000000" w:themeColor="text1"/>
        </w:rPr>
        <w:t xml:space="preserve"> </w:t>
      </w:r>
      <w:r w:rsidR="005F2CD3">
        <w:rPr>
          <w:color w:val="000000" w:themeColor="text1"/>
        </w:rPr>
        <w:t xml:space="preserve">the </w:t>
      </w:r>
      <w:r w:rsidR="005F2CD3" w:rsidRPr="009C62B1">
        <w:rPr>
          <w:color w:val="000000" w:themeColor="text1"/>
        </w:rPr>
        <w:t>Shaprio-Wilk</w:t>
      </w:r>
      <w:r w:rsidR="005D057E">
        <w:rPr>
          <w:rStyle w:val="CommentReference"/>
        </w:rPr>
        <w:t xml:space="preserve"> </w:t>
      </w:r>
      <w:r w:rsidR="005D057E" w:rsidRPr="003805D3">
        <w:rPr>
          <w:rStyle w:val="CommentReference"/>
          <w:sz w:val="24"/>
          <w:szCs w:val="24"/>
        </w:rPr>
        <w:t>test.</w:t>
      </w:r>
      <w:r w:rsidR="005D057E">
        <w:rPr>
          <w:rStyle w:val="CommentReference"/>
        </w:rPr>
        <w:t xml:space="preserve"> </w:t>
      </w:r>
      <w:r w:rsidR="005D057E">
        <w:rPr>
          <w:color w:val="000000" w:themeColor="text1"/>
        </w:rPr>
        <w:t xml:space="preserve">Only total tenure was found to have a normal distribution, therefore </w:t>
      </w:r>
      <w:r w:rsidR="005F2CD3" w:rsidRPr="009C62B1">
        <w:rPr>
          <w:color w:val="000000" w:themeColor="text1"/>
        </w:rPr>
        <w:t xml:space="preserve">robust standard errors </w:t>
      </w:r>
      <w:r w:rsidR="005F2CD3">
        <w:rPr>
          <w:color w:val="000000" w:themeColor="text1"/>
        </w:rPr>
        <w:t xml:space="preserve">were used </w:t>
      </w:r>
      <w:r w:rsidR="005F2CD3" w:rsidRPr="009C62B1">
        <w:rPr>
          <w:color w:val="000000" w:themeColor="text1"/>
        </w:rPr>
        <w:t>in the regression</w:t>
      </w:r>
      <w:r w:rsidR="00A467EA">
        <w:rPr>
          <w:color w:val="000000" w:themeColor="text1"/>
        </w:rPr>
        <w:t>s</w:t>
      </w:r>
      <w:r w:rsidR="00894F5A">
        <w:rPr>
          <w:color w:val="000000" w:themeColor="text1"/>
        </w:rPr>
        <w:t>.</w:t>
      </w:r>
      <w:r w:rsidR="005D057E">
        <w:rPr>
          <w:color w:val="000000" w:themeColor="text1"/>
        </w:rPr>
        <w:t xml:space="preserve"> Although the primary measures were from validated scales, I </w:t>
      </w:r>
      <w:r w:rsidR="002F412A" w:rsidRPr="009C62B1">
        <w:rPr>
          <w:color w:val="000000" w:themeColor="text1"/>
        </w:rPr>
        <w:t>conduct</w:t>
      </w:r>
      <w:r w:rsidR="005D057E">
        <w:rPr>
          <w:color w:val="000000" w:themeColor="text1"/>
        </w:rPr>
        <w:t>ed</w:t>
      </w:r>
      <w:r w:rsidR="002F412A" w:rsidRPr="009C62B1">
        <w:rPr>
          <w:color w:val="000000" w:themeColor="text1"/>
        </w:rPr>
        <w:t xml:space="preserve"> a</w:t>
      </w:r>
      <w:r w:rsidR="003D10D2" w:rsidRPr="009C62B1">
        <w:rPr>
          <w:color w:val="000000" w:themeColor="text1"/>
        </w:rPr>
        <w:t>n</w:t>
      </w:r>
      <w:r w:rsidR="002F412A" w:rsidRPr="009C62B1">
        <w:rPr>
          <w:color w:val="000000" w:themeColor="text1"/>
        </w:rPr>
        <w:t xml:space="preserve"> exploratory factor analysis</w:t>
      </w:r>
      <w:r w:rsidR="00CF3A75">
        <w:rPr>
          <w:color w:val="000000" w:themeColor="text1"/>
        </w:rPr>
        <w:t xml:space="preserve"> and found all</w:t>
      </w:r>
      <w:r w:rsidR="002F412A" w:rsidRPr="009C62B1">
        <w:rPr>
          <w:color w:val="000000" w:themeColor="text1"/>
        </w:rPr>
        <w:t xml:space="preserve"> </w:t>
      </w:r>
      <w:r w:rsidR="00CF3A75">
        <w:rPr>
          <w:color w:val="000000" w:themeColor="text1"/>
        </w:rPr>
        <w:t>a</w:t>
      </w:r>
      <w:r w:rsidR="008D6290" w:rsidRPr="009C62B1">
        <w:rPr>
          <w:color w:val="000000" w:themeColor="text1"/>
        </w:rPr>
        <w:t xml:space="preserve">lphas in excess of 0.90, </w:t>
      </w:r>
      <w:r w:rsidR="00A467EA">
        <w:rPr>
          <w:color w:val="000000" w:themeColor="text1"/>
        </w:rPr>
        <w:t>Multiple</w:t>
      </w:r>
      <w:r w:rsidR="00CF3A75">
        <w:rPr>
          <w:color w:val="000000" w:themeColor="text1"/>
        </w:rPr>
        <w:t xml:space="preserve"> items </w:t>
      </w:r>
      <w:r w:rsidR="00A467EA">
        <w:rPr>
          <w:color w:val="000000" w:themeColor="text1"/>
        </w:rPr>
        <w:t xml:space="preserve">within </w:t>
      </w:r>
      <w:r w:rsidR="00AF0E78">
        <w:rPr>
          <w:color w:val="000000" w:themeColor="text1"/>
        </w:rPr>
        <w:t>a construct</w:t>
      </w:r>
      <w:r w:rsidR="00CF3A75">
        <w:rPr>
          <w:color w:val="000000" w:themeColor="text1"/>
        </w:rPr>
        <w:t xml:space="preserve"> were averaged into a single variable ratin</w:t>
      </w:r>
      <w:r w:rsidR="00894F5A">
        <w:rPr>
          <w:color w:val="000000" w:themeColor="text1"/>
        </w:rPr>
        <w:t>g</w:t>
      </w:r>
      <w:r w:rsidR="00AF0E78">
        <w:rPr>
          <w:color w:val="000000" w:themeColor="text1"/>
        </w:rPr>
        <w:t xml:space="preserve"> </w:t>
      </w:r>
      <w:r w:rsidR="008D6290" w:rsidRPr="009C62B1">
        <w:rPr>
          <w:rFonts w:eastAsiaTheme="minorEastAsia"/>
          <w:color w:val="000000" w:themeColor="text1"/>
        </w:rPr>
        <w:t>(Blau, Petrucci, &amp; McClendon, 2012</w:t>
      </w:r>
      <w:r w:rsidR="008C665C">
        <w:rPr>
          <w:rFonts w:eastAsiaTheme="minorEastAsia"/>
          <w:color w:val="000000" w:themeColor="text1"/>
        </w:rPr>
        <w:t xml:space="preserve">: </w:t>
      </w:r>
      <w:r w:rsidR="008D6290" w:rsidRPr="009C62B1">
        <w:rPr>
          <w:rFonts w:eastAsiaTheme="minorEastAsia"/>
          <w:color w:val="000000" w:themeColor="text1"/>
        </w:rPr>
        <w:t xml:space="preserve">502; </w:t>
      </w:r>
      <w:r w:rsidR="008D6290" w:rsidRPr="009C62B1">
        <w:rPr>
          <w:color w:val="000000" w:themeColor="text1"/>
        </w:rPr>
        <w:t>Konovosky and Folger, 1991</w:t>
      </w:r>
      <w:r w:rsidR="00C71D0D">
        <w:rPr>
          <w:color w:val="000000" w:themeColor="text1"/>
        </w:rPr>
        <w:t xml:space="preserve">; </w:t>
      </w:r>
      <w:r w:rsidR="008D6290" w:rsidRPr="009C62B1">
        <w:rPr>
          <w:color w:val="000000" w:themeColor="text1"/>
        </w:rPr>
        <w:t>Wanberg et al.</w:t>
      </w:r>
      <w:r w:rsidR="00C71D0D">
        <w:rPr>
          <w:color w:val="000000" w:themeColor="text1"/>
        </w:rPr>
        <w:t xml:space="preserve">, </w:t>
      </w:r>
      <w:r w:rsidR="008D6290" w:rsidRPr="009C62B1">
        <w:rPr>
          <w:color w:val="000000" w:themeColor="text1"/>
        </w:rPr>
        <w:t>1999).</w:t>
      </w:r>
      <w:r w:rsidR="005B2C6C">
        <w:rPr>
          <w:color w:val="000000" w:themeColor="text1"/>
        </w:rPr>
        <w:t xml:space="preserve"> As the</w:t>
      </w:r>
      <w:r w:rsidR="00C262E7">
        <w:rPr>
          <w:color w:val="000000" w:themeColor="text1"/>
        </w:rPr>
        <w:t xml:space="preserve"> survey </w:t>
      </w:r>
      <w:r w:rsidR="00DE7DD5">
        <w:rPr>
          <w:color w:val="000000" w:themeColor="text1"/>
        </w:rPr>
        <w:t>methodology</w:t>
      </w:r>
      <w:r w:rsidR="00C262E7">
        <w:rPr>
          <w:color w:val="000000" w:themeColor="text1"/>
        </w:rPr>
        <w:t xml:space="preserve"> required self-ratings, a Harman Single Factor test was run for all individual items </w:t>
      </w:r>
      <w:r w:rsidR="00DE7DD5">
        <w:rPr>
          <w:color w:val="000000" w:themeColor="text1"/>
        </w:rPr>
        <w:t xml:space="preserve">for </w:t>
      </w:r>
      <w:r w:rsidR="00C262E7">
        <w:rPr>
          <w:color w:val="000000" w:themeColor="text1"/>
        </w:rPr>
        <w:t xml:space="preserve">former and current </w:t>
      </w:r>
      <w:r w:rsidR="00DE7DD5">
        <w:rPr>
          <w:color w:val="000000" w:themeColor="text1"/>
        </w:rPr>
        <w:t>organization variables</w:t>
      </w:r>
      <w:r w:rsidR="00894F5A">
        <w:rPr>
          <w:color w:val="000000" w:themeColor="text1"/>
        </w:rPr>
        <w:t xml:space="preserve"> to test for common method bias</w:t>
      </w:r>
      <w:r w:rsidR="00C262E7">
        <w:rPr>
          <w:color w:val="000000" w:themeColor="text1"/>
        </w:rPr>
        <w:t xml:space="preserve">. </w:t>
      </w:r>
      <w:r w:rsidR="0010739A">
        <w:rPr>
          <w:color w:val="000000" w:themeColor="text1"/>
        </w:rPr>
        <w:t xml:space="preserve">For former organizational variables, </w:t>
      </w:r>
      <w:r w:rsidR="002E6E4C">
        <w:rPr>
          <w:color w:val="000000" w:themeColor="text1"/>
        </w:rPr>
        <w:t xml:space="preserve">no one </w:t>
      </w:r>
      <w:r w:rsidR="0010739A">
        <w:rPr>
          <w:color w:val="000000" w:themeColor="text1"/>
        </w:rPr>
        <w:t xml:space="preserve">variable accounted for </w:t>
      </w:r>
      <w:r w:rsidR="002E6E4C">
        <w:rPr>
          <w:color w:val="000000" w:themeColor="text1"/>
        </w:rPr>
        <w:t>more</w:t>
      </w:r>
      <w:r w:rsidR="0010739A">
        <w:rPr>
          <w:color w:val="000000" w:themeColor="text1"/>
        </w:rPr>
        <w:t xml:space="preserve"> than 0</w:t>
      </w:r>
      <w:r w:rsidR="00B14A6C">
        <w:rPr>
          <w:color w:val="000000" w:themeColor="text1"/>
        </w:rPr>
        <w:t>.50</w:t>
      </w:r>
      <w:r w:rsidR="0010739A">
        <w:rPr>
          <w:color w:val="000000" w:themeColor="text1"/>
        </w:rPr>
        <w:t xml:space="preserve"> of variance while current variables exceeded </w:t>
      </w:r>
      <w:r w:rsidR="002E6E4C">
        <w:rPr>
          <w:color w:val="000000" w:themeColor="text1"/>
        </w:rPr>
        <w:t xml:space="preserve">the </w:t>
      </w:r>
      <w:r w:rsidR="0010739A">
        <w:rPr>
          <w:color w:val="000000" w:themeColor="text1"/>
        </w:rPr>
        <w:t>0.5</w:t>
      </w:r>
      <w:r w:rsidR="00B14A6C">
        <w:rPr>
          <w:color w:val="000000" w:themeColor="text1"/>
        </w:rPr>
        <w:t>0</w:t>
      </w:r>
      <w:r w:rsidR="0010739A">
        <w:rPr>
          <w:color w:val="000000" w:themeColor="text1"/>
        </w:rPr>
        <w:t xml:space="preserve"> </w:t>
      </w:r>
      <w:r w:rsidR="002E6E4C">
        <w:rPr>
          <w:color w:val="000000" w:themeColor="text1"/>
        </w:rPr>
        <w:t xml:space="preserve">level </w:t>
      </w:r>
      <w:r w:rsidR="0010739A">
        <w:rPr>
          <w:color w:val="000000" w:themeColor="text1"/>
        </w:rPr>
        <w:t xml:space="preserve">suggesting that common method bias may be a concern that will need to be addressed in future data collection. </w:t>
      </w:r>
      <w:r w:rsidR="006F21BE">
        <w:rPr>
          <w:color w:val="000000" w:themeColor="text1"/>
        </w:rPr>
        <w:t xml:space="preserve">For the full analysis, </w:t>
      </w:r>
      <w:r w:rsidR="007647F9">
        <w:rPr>
          <w:color w:val="000000" w:themeColor="text1"/>
        </w:rPr>
        <w:t>OLS regression was use</w:t>
      </w:r>
      <w:r w:rsidR="00AF0E78">
        <w:rPr>
          <w:color w:val="000000" w:themeColor="text1"/>
        </w:rPr>
        <w:t>d</w:t>
      </w:r>
      <w:r w:rsidR="00C7397B">
        <w:rPr>
          <w:color w:val="000000" w:themeColor="text1"/>
        </w:rPr>
        <w:t>. A</w:t>
      </w:r>
      <w:r w:rsidR="00894F5A">
        <w:rPr>
          <w:color w:val="000000" w:themeColor="text1"/>
        </w:rPr>
        <w:t xml:space="preserve">dditional </w:t>
      </w:r>
      <w:r w:rsidR="00166964">
        <w:rPr>
          <w:color w:val="000000" w:themeColor="text1"/>
        </w:rPr>
        <w:t>regressions</w:t>
      </w:r>
      <w:r w:rsidR="00AF0E78">
        <w:rPr>
          <w:color w:val="000000" w:themeColor="text1"/>
        </w:rPr>
        <w:t xml:space="preserve"> and a MANOVA</w:t>
      </w:r>
      <w:r w:rsidR="00166964">
        <w:rPr>
          <w:color w:val="000000" w:themeColor="text1"/>
        </w:rPr>
        <w:t xml:space="preserve"> were run post hoc to </w:t>
      </w:r>
      <w:r w:rsidR="006F21BE">
        <w:rPr>
          <w:color w:val="000000" w:themeColor="text1"/>
        </w:rPr>
        <w:t>distinguish the effect of</w:t>
      </w:r>
      <w:r w:rsidR="00C7397B">
        <w:rPr>
          <w:color w:val="000000" w:themeColor="text1"/>
        </w:rPr>
        <w:t xml:space="preserve"> voluntarily and involuntarily termina</w:t>
      </w:r>
      <w:r w:rsidR="006F21BE">
        <w:rPr>
          <w:color w:val="000000" w:themeColor="text1"/>
        </w:rPr>
        <w:t>tion</w:t>
      </w:r>
      <w:r w:rsidR="00C7397B">
        <w:rPr>
          <w:color w:val="000000" w:themeColor="text1"/>
        </w:rPr>
        <w:t xml:space="preserve">. </w:t>
      </w:r>
      <w:r w:rsidR="005D057E">
        <w:rPr>
          <w:color w:val="000000" w:themeColor="text1"/>
        </w:rPr>
        <w:t>M</w:t>
      </w:r>
      <w:r w:rsidR="005D057E" w:rsidRPr="009C62B1">
        <w:rPr>
          <w:color w:val="000000" w:themeColor="text1"/>
        </w:rPr>
        <w:t xml:space="preserve">eans and descriptive statistics are provided </w:t>
      </w:r>
      <w:r w:rsidR="005D057E">
        <w:rPr>
          <w:color w:val="000000" w:themeColor="text1"/>
        </w:rPr>
        <w:t xml:space="preserve">for former and current organizations </w:t>
      </w:r>
      <w:r w:rsidR="005D057E" w:rsidRPr="009C62B1">
        <w:rPr>
          <w:color w:val="000000" w:themeColor="text1"/>
        </w:rPr>
        <w:t xml:space="preserve">in </w:t>
      </w:r>
      <w:r w:rsidR="00166964">
        <w:rPr>
          <w:color w:val="000000" w:themeColor="text1"/>
        </w:rPr>
        <w:t>T</w:t>
      </w:r>
      <w:r w:rsidR="005D057E" w:rsidRPr="009C62B1">
        <w:rPr>
          <w:color w:val="000000" w:themeColor="text1"/>
        </w:rPr>
        <w:t>able 1</w:t>
      </w:r>
      <w:r w:rsidR="005D057E">
        <w:rPr>
          <w:color w:val="000000" w:themeColor="text1"/>
        </w:rPr>
        <w:t xml:space="preserve">.  </w:t>
      </w:r>
    </w:p>
    <w:p w14:paraId="1AE2BB81" w14:textId="6D0BD96C" w:rsidR="00C15089" w:rsidRPr="00C15089" w:rsidRDefault="00C15089" w:rsidP="00C15089">
      <w:pPr>
        <w:contextualSpacing/>
        <w:jc w:val="center"/>
        <w:rPr>
          <w:color w:val="000000" w:themeColor="text1"/>
          <w:u w:val="single"/>
        </w:rPr>
      </w:pPr>
      <w:r>
        <w:rPr>
          <w:color w:val="000000" w:themeColor="text1"/>
          <w:u w:val="single"/>
        </w:rPr>
        <w:t xml:space="preserve">         </w:t>
      </w:r>
      <w:r w:rsidRPr="00C15089">
        <w:rPr>
          <w:color w:val="000000" w:themeColor="text1"/>
          <w:u w:val="single"/>
        </w:rPr>
        <w:t>________</w:t>
      </w:r>
      <w:r>
        <w:rPr>
          <w:color w:val="000000" w:themeColor="text1"/>
          <w:u w:val="single"/>
        </w:rPr>
        <w:t xml:space="preserve">  </w:t>
      </w:r>
      <w:r w:rsidRPr="00C15089">
        <w:rPr>
          <w:color w:val="000000" w:themeColor="text1"/>
          <w:u w:val="single"/>
        </w:rPr>
        <w:t>______</w:t>
      </w:r>
    </w:p>
    <w:p w14:paraId="1388143C" w14:textId="5FAA0F4A" w:rsidR="00005949" w:rsidRPr="00C15089" w:rsidRDefault="00C15089" w:rsidP="00C15089">
      <w:pPr>
        <w:spacing w:line="480" w:lineRule="auto"/>
        <w:contextualSpacing/>
        <w:jc w:val="center"/>
        <w:rPr>
          <w:color w:val="000000" w:themeColor="text1"/>
          <w:u w:val="single"/>
        </w:rPr>
      </w:pPr>
      <w:r>
        <w:rPr>
          <w:color w:val="000000" w:themeColor="text1"/>
          <w:u w:val="single"/>
        </w:rPr>
        <w:t xml:space="preserve">Insert </w:t>
      </w:r>
      <w:r w:rsidR="00005949" w:rsidRPr="00C15089">
        <w:rPr>
          <w:color w:val="000000" w:themeColor="text1"/>
          <w:u w:val="single"/>
        </w:rPr>
        <w:t>Table 1 about here</w:t>
      </w:r>
    </w:p>
    <w:p w14:paraId="1DBB25A7" w14:textId="638E1019" w:rsidR="00806AE8" w:rsidRPr="009C62B1" w:rsidRDefault="00BE055E" w:rsidP="003805D3">
      <w:pPr>
        <w:pStyle w:val="ListParagraph"/>
        <w:spacing w:line="480" w:lineRule="auto"/>
        <w:ind w:left="0"/>
        <w:jc w:val="center"/>
        <w:rPr>
          <w:rFonts w:ascii="Times New Roman" w:hAnsi="Times New Roman" w:cs="Times New Roman"/>
          <w:b/>
          <w:i w:val="0"/>
          <w:color w:val="000000" w:themeColor="text1"/>
          <w:sz w:val="24"/>
          <w:szCs w:val="24"/>
        </w:rPr>
      </w:pPr>
      <w:r w:rsidRPr="009C62B1">
        <w:rPr>
          <w:rFonts w:ascii="Times New Roman" w:hAnsi="Times New Roman" w:cs="Times New Roman"/>
          <w:b/>
          <w:i w:val="0"/>
          <w:color w:val="000000" w:themeColor="text1"/>
          <w:sz w:val="24"/>
          <w:szCs w:val="24"/>
        </w:rPr>
        <w:t>RESULTS</w:t>
      </w:r>
    </w:p>
    <w:p w14:paraId="668B70F9" w14:textId="2FAB5A84" w:rsidR="00926108" w:rsidRDefault="00166964" w:rsidP="00F03D82">
      <w:pPr>
        <w:spacing w:line="480" w:lineRule="auto"/>
        <w:ind w:firstLine="720"/>
        <w:contextualSpacing/>
        <w:rPr>
          <w:color w:val="000000" w:themeColor="text1"/>
        </w:rPr>
      </w:pPr>
      <w:r>
        <w:rPr>
          <w:color w:val="000000" w:themeColor="text1"/>
        </w:rPr>
        <w:t xml:space="preserve">For the original models testing </w:t>
      </w:r>
      <w:r w:rsidR="00C15089">
        <w:rPr>
          <w:color w:val="000000" w:themeColor="text1"/>
        </w:rPr>
        <w:t>OAE</w:t>
      </w:r>
      <w:r>
        <w:rPr>
          <w:color w:val="000000" w:themeColor="text1"/>
        </w:rPr>
        <w:t xml:space="preserve"> of both former and current organizations, POS was found to be significant at p&lt;0.01 level. POS for was found to have a stronger effect on OA</w:t>
      </w:r>
      <w:r w:rsidR="00C31975">
        <w:rPr>
          <w:color w:val="000000" w:themeColor="text1"/>
        </w:rPr>
        <w:t>E</w:t>
      </w:r>
      <w:r>
        <w:rPr>
          <w:color w:val="000000" w:themeColor="text1"/>
        </w:rPr>
        <w:t xml:space="preserve"> for current (0.8275) than the former organization (0.9153). Therefore, I find support for hypotheses 1a </w:t>
      </w:r>
      <w:r w:rsidR="00C31975">
        <w:rPr>
          <w:color w:val="000000" w:themeColor="text1"/>
        </w:rPr>
        <w:t xml:space="preserve">and 1b </w:t>
      </w:r>
      <w:r>
        <w:rPr>
          <w:color w:val="000000" w:themeColor="text1"/>
        </w:rPr>
        <w:t>predict</w:t>
      </w:r>
      <w:r w:rsidR="00C31975">
        <w:rPr>
          <w:color w:val="000000" w:themeColor="text1"/>
        </w:rPr>
        <w:t>ing</w:t>
      </w:r>
      <w:r>
        <w:rPr>
          <w:color w:val="000000" w:themeColor="text1"/>
        </w:rPr>
        <w:t xml:space="preserve"> a positive </w:t>
      </w:r>
      <w:r w:rsidR="00C31975">
        <w:rPr>
          <w:color w:val="000000" w:themeColor="text1"/>
        </w:rPr>
        <w:t xml:space="preserve">effect of POS on OAE </w:t>
      </w:r>
      <w:r>
        <w:rPr>
          <w:color w:val="000000" w:themeColor="text1"/>
        </w:rPr>
        <w:t xml:space="preserve">and that </w:t>
      </w:r>
      <w:r w:rsidR="00C31975">
        <w:rPr>
          <w:color w:val="000000" w:themeColor="text1"/>
        </w:rPr>
        <w:t xml:space="preserve">the effect would be greater for the current </w:t>
      </w:r>
      <w:r>
        <w:rPr>
          <w:color w:val="000000" w:themeColor="text1"/>
        </w:rPr>
        <w:t>organization. For hypotheses 2a and 2b, only the coefficient for LMX’s effect on OA</w:t>
      </w:r>
      <w:r w:rsidR="00C31975">
        <w:rPr>
          <w:color w:val="000000" w:themeColor="text1"/>
        </w:rPr>
        <w:t>E</w:t>
      </w:r>
      <w:r>
        <w:rPr>
          <w:color w:val="000000" w:themeColor="text1"/>
        </w:rPr>
        <w:t xml:space="preserve"> </w:t>
      </w:r>
      <w:r w:rsidR="00C31975">
        <w:rPr>
          <w:color w:val="000000" w:themeColor="text1"/>
        </w:rPr>
        <w:t>of</w:t>
      </w:r>
      <w:r>
        <w:rPr>
          <w:color w:val="000000" w:themeColor="text1"/>
        </w:rPr>
        <w:t xml:space="preserve"> the former organization was significant</w:t>
      </w:r>
      <w:r w:rsidR="00C31975">
        <w:rPr>
          <w:color w:val="000000" w:themeColor="text1"/>
        </w:rPr>
        <w:t xml:space="preserve"> (0.1954, p&lt;0.05)</w:t>
      </w:r>
      <w:r>
        <w:rPr>
          <w:color w:val="000000" w:themeColor="text1"/>
        </w:rPr>
        <w:t>. T</w:t>
      </w:r>
      <w:r w:rsidR="00926108">
        <w:rPr>
          <w:color w:val="000000" w:themeColor="text1"/>
        </w:rPr>
        <w:t>hus, I find support for hypothesis 2a (former), but not 2b (current). The effect of POS on OA</w:t>
      </w:r>
      <w:r w:rsidR="003146C8">
        <w:rPr>
          <w:color w:val="000000" w:themeColor="text1"/>
        </w:rPr>
        <w:t>E on</w:t>
      </w:r>
      <w:r w:rsidR="00926108">
        <w:rPr>
          <w:color w:val="000000" w:themeColor="text1"/>
        </w:rPr>
        <w:t xml:space="preserve"> the former company was </w:t>
      </w:r>
      <w:r w:rsidR="00926108">
        <w:rPr>
          <w:color w:val="000000" w:themeColor="text1"/>
        </w:rPr>
        <w:lastRenderedPageBreak/>
        <w:t>significantly higher than the comparable LMX. TMX was also found to be significant (0.1999, p&lt;0.05) for OA</w:t>
      </w:r>
      <w:r w:rsidR="003146C8">
        <w:rPr>
          <w:color w:val="000000" w:themeColor="text1"/>
        </w:rPr>
        <w:t>E</w:t>
      </w:r>
      <w:r w:rsidR="00926108">
        <w:rPr>
          <w:color w:val="000000" w:themeColor="text1"/>
        </w:rPr>
        <w:t xml:space="preserve"> of their former company, but was not significant for the current organization. Hypothesis 3a i</w:t>
      </w:r>
      <w:r w:rsidR="003146C8">
        <w:rPr>
          <w:color w:val="000000" w:themeColor="text1"/>
        </w:rPr>
        <w:t xml:space="preserve">s </w:t>
      </w:r>
      <w:r w:rsidR="00926108">
        <w:rPr>
          <w:color w:val="000000" w:themeColor="text1"/>
        </w:rPr>
        <w:t xml:space="preserve">then supported, however, 3b is not. </w:t>
      </w:r>
    </w:p>
    <w:p w14:paraId="22A8E3E5" w14:textId="77777777" w:rsidR="003146C8" w:rsidRPr="00C15089" w:rsidRDefault="003146C8" w:rsidP="00440C4C">
      <w:pPr>
        <w:contextualSpacing/>
        <w:jc w:val="center"/>
        <w:rPr>
          <w:color w:val="000000" w:themeColor="text1"/>
          <w:u w:val="single"/>
        </w:rPr>
      </w:pPr>
      <w:r>
        <w:rPr>
          <w:color w:val="000000" w:themeColor="text1"/>
          <w:u w:val="single"/>
        </w:rPr>
        <w:t xml:space="preserve">         </w:t>
      </w:r>
      <w:r w:rsidRPr="00C15089">
        <w:rPr>
          <w:color w:val="000000" w:themeColor="text1"/>
          <w:u w:val="single"/>
        </w:rPr>
        <w:t>________</w:t>
      </w:r>
      <w:r>
        <w:rPr>
          <w:color w:val="000000" w:themeColor="text1"/>
          <w:u w:val="single"/>
        </w:rPr>
        <w:t xml:space="preserve">  </w:t>
      </w:r>
      <w:r w:rsidRPr="00C15089">
        <w:rPr>
          <w:color w:val="000000" w:themeColor="text1"/>
          <w:u w:val="single"/>
        </w:rPr>
        <w:t>______</w:t>
      </w:r>
    </w:p>
    <w:p w14:paraId="443B8855" w14:textId="3A3FD48E" w:rsidR="003146C8" w:rsidRDefault="003146C8" w:rsidP="00440C4C">
      <w:pPr>
        <w:spacing w:after="120"/>
        <w:contextualSpacing/>
        <w:jc w:val="center"/>
        <w:rPr>
          <w:color w:val="000000" w:themeColor="text1"/>
          <w:u w:val="single"/>
        </w:rPr>
      </w:pPr>
      <w:r>
        <w:rPr>
          <w:color w:val="000000" w:themeColor="text1"/>
          <w:u w:val="single"/>
        </w:rPr>
        <w:t xml:space="preserve">Insert </w:t>
      </w:r>
      <w:r w:rsidRPr="00C15089">
        <w:rPr>
          <w:color w:val="000000" w:themeColor="text1"/>
          <w:u w:val="single"/>
        </w:rPr>
        <w:t xml:space="preserve">Table </w:t>
      </w:r>
      <w:r>
        <w:rPr>
          <w:color w:val="000000" w:themeColor="text1"/>
          <w:u w:val="single"/>
        </w:rPr>
        <w:t>2</w:t>
      </w:r>
      <w:r w:rsidRPr="00C15089">
        <w:rPr>
          <w:color w:val="000000" w:themeColor="text1"/>
          <w:u w:val="single"/>
        </w:rPr>
        <w:t xml:space="preserve"> about here</w:t>
      </w:r>
    </w:p>
    <w:p w14:paraId="3DCA1697" w14:textId="77777777" w:rsidR="00440C4C" w:rsidRPr="00C15089" w:rsidRDefault="00440C4C" w:rsidP="00440C4C">
      <w:pPr>
        <w:spacing w:after="120"/>
        <w:contextualSpacing/>
        <w:jc w:val="center"/>
        <w:rPr>
          <w:color w:val="000000" w:themeColor="text1"/>
          <w:u w:val="single"/>
        </w:rPr>
      </w:pPr>
    </w:p>
    <w:p w14:paraId="22E7BD52" w14:textId="77777777" w:rsidR="00A07EC4" w:rsidRDefault="00851BD2" w:rsidP="00A07EC4">
      <w:pPr>
        <w:spacing w:line="480" w:lineRule="auto"/>
        <w:ind w:firstLine="720"/>
        <w:contextualSpacing/>
        <w:rPr>
          <w:color w:val="000000" w:themeColor="text1"/>
        </w:rPr>
      </w:pPr>
      <w:r>
        <w:rPr>
          <w:b/>
          <w:color w:val="000000" w:themeColor="text1"/>
        </w:rPr>
        <w:t>Post hoc analysis.</w:t>
      </w:r>
      <w:r w:rsidR="00F03D82">
        <w:rPr>
          <w:b/>
          <w:color w:val="000000" w:themeColor="text1"/>
        </w:rPr>
        <w:t xml:space="preserve"> </w:t>
      </w:r>
      <w:r w:rsidR="00F03D82" w:rsidRPr="003805D3">
        <w:rPr>
          <w:color w:val="000000" w:themeColor="text1"/>
        </w:rPr>
        <w:t xml:space="preserve">In order to examine the effect of the termination  type </w:t>
      </w:r>
      <w:r w:rsidR="00F03D82">
        <w:rPr>
          <w:color w:val="000000" w:themeColor="text1"/>
        </w:rPr>
        <w:t xml:space="preserve">on OA endorsement, I conducted a post hoc analysis </w:t>
      </w:r>
      <w:r w:rsidR="00636DC9">
        <w:rPr>
          <w:color w:val="000000" w:themeColor="text1"/>
        </w:rPr>
        <w:t xml:space="preserve">of the differences in effect between voluntary and involuntary termination through additional regression models and MANOVAs. </w:t>
      </w:r>
      <w:r w:rsidR="009F12B5">
        <w:rPr>
          <w:color w:val="000000" w:themeColor="text1"/>
        </w:rPr>
        <w:t xml:space="preserve">Examining voluntary termination (those making the decision to leave their former company), </w:t>
      </w:r>
      <w:r w:rsidR="00BA3C95">
        <w:rPr>
          <w:color w:val="000000" w:themeColor="text1"/>
        </w:rPr>
        <w:t>the data shows that the effect size o</w:t>
      </w:r>
      <w:r w:rsidR="009F12B5">
        <w:rPr>
          <w:color w:val="000000" w:themeColor="text1"/>
        </w:rPr>
        <w:t xml:space="preserve">f POS on OAE </w:t>
      </w:r>
      <w:r w:rsidR="00BA3C95">
        <w:rPr>
          <w:color w:val="000000" w:themeColor="text1"/>
        </w:rPr>
        <w:t xml:space="preserve">is </w:t>
      </w:r>
      <w:r w:rsidR="009F12B5">
        <w:rPr>
          <w:color w:val="000000" w:themeColor="text1"/>
        </w:rPr>
        <w:t>almost equal for former (0.7892, p&lt;0.01) and current organization</w:t>
      </w:r>
      <w:r w:rsidR="00BA3C95">
        <w:rPr>
          <w:color w:val="000000" w:themeColor="text1"/>
        </w:rPr>
        <w:t>s</w:t>
      </w:r>
      <w:r w:rsidR="009F12B5">
        <w:rPr>
          <w:color w:val="000000" w:themeColor="text1"/>
        </w:rPr>
        <w:t xml:space="preserve"> (0.7780, p&lt;0.01)</w:t>
      </w:r>
      <w:r w:rsidR="000528C3">
        <w:rPr>
          <w:color w:val="000000" w:themeColor="text1"/>
        </w:rPr>
        <w:t>. However, when the same analysis is run for individuals leaving involuntarily (through layoff or termination for cause), the effect of POS on OAE was stronger for the current (1.4828</w:t>
      </w:r>
      <w:r w:rsidR="00BA3C95">
        <w:rPr>
          <w:color w:val="000000" w:themeColor="text1"/>
        </w:rPr>
        <w:t>, p&lt;0.01</w:t>
      </w:r>
      <w:r w:rsidR="000528C3">
        <w:rPr>
          <w:color w:val="000000" w:themeColor="text1"/>
        </w:rPr>
        <w:t>) organization than it was for the former (1.0504</w:t>
      </w:r>
      <w:r w:rsidR="00BA3C95">
        <w:rPr>
          <w:color w:val="000000" w:themeColor="text1"/>
        </w:rPr>
        <w:t>, p&lt;0.01</w:t>
      </w:r>
      <w:r w:rsidR="000528C3">
        <w:rPr>
          <w:color w:val="000000" w:themeColor="text1"/>
        </w:rPr>
        <w:t xml:space="preserve">) organization. Both of the coefficients for those involuntarily terminated were stronger than those </w:t>
      </w:r>
      <w:r w:rsidR="00636DC9">
        <w:rPr>
          <w:color w:val="000000" w:themeColor="text1"/>
        </w:rPr>
        <w:t xml:space="preserve">who were </w:t>
      </w:r>
      <w:r w:rsidR="000528C3">
        <w:rPr>
          <w:color w:val="000000" w:themeColor="text1"/>
        </w:rPr>
        <w:t>voluntarily terminated (0.7892, p&lt;0.01 vs. 1.504, p&lt;0.01) and current voluntary vs. involuntary (0.7780, p&lt;0.01 vs. 1.4828, p&lt;0.01)</w:t>
      </w:r>
      <w:r w:rsidR="00AE3161">
        <w:rPr>
          <w:color w:val="000000" w:themeColor="text1"/>
        </w:rPr>
        <w:t xml:space="preserve">. </w:t>
      </w:r>
      <w:r w:rsidR="00636DC9">
        <w:rPr>
          <w:color w:val="000000" w:themeColor="text1"/>
        </w:rPr>
        <w:t xml:space="preserve">Table 2 shows the comparisons for voluntary and involuntary terminations. </w:t>
      </w:r>
    </w:p>
    <w:p w14:paraId="3B6E1313" w14:textId="1E0698DC" w:rsidR="00F03D82" w:rsidRPr="003805D3" w:rsidRDefault="00DA7838" w:rsidP="00A07EC4">
      <w:pPr>
        <w:spacing w:line="480" w:lineRule="auto"/>
        <w:ind w:firstLine="720"/>
        <w:contextualSpacing/>
        <w:rPr>
          <w:color w:val="000000" w:themeColor="text1"/>
        </w:rPr>
      </w:pPr>
      <w:r>
        <w:rPr>
          <w:color w:val="000000" w:themeColor="text1"/>
        </w:rPr>
        <w:t xml:space="preserve">The </w:t>
      </w:r>
      <w:r w:rsidR="00636DC9">
        <w:rPr>
          <w:color w:val="000000" w:themeColor="text1"/>
        </w:rPr>
        <w:t xml:space="preserve">first set of </w:t>
      </w:r>
      <w:r>
        <w:rPr>
          <w:color w:val="000000" w:themeColor="text1"/>
        </w:rPr>
        <w:t>graphs</w:t>
      </w:r>
      <w:r w:rsidR="00A07EC4">
        <w:rPr>
          <w:color w:val="000000" w:themeColor="text1"/>
        </w:rPr>
        <w:t xml:space="preserve"> in table 3</w:t>
      </w:r>
      <w:r>
        <w:rPr>
          <w:color w:val="000000" w:themeColor="text1"/>
        </w:rPr>
        <w:t xml:space="preserve"> display</w:t>
      </w:r>
      <w:r w:rsidR="00636DC9">
        <w:rPr>
          <w:color w:val="000000" w:themeColor="text1"/>
        </w:rPr>
        <w:t xml:space="preserve">s </w:t>
      </w:r>
      <w:r>
        <w:rPr>
          <w:color w:val="000000" w:themeColor="text1"/>
        </w:rPr>
        <w:t>the relationships between the former and current organizations by termination type for each variable individually. The second set</w:t>
      </w:r>
      <w:r w:rsidR="00FE346F">
        <w:rPr>
          <w:color w:val="000000" w:themeColor="text1"/>
        </w:rPr>
        <w:t xml:space="preserve"> </w:t>
      </w:r>
      <w:r>
        <w:rPr>
          <w:color w:val="000000" w:themeColor="text1"/>
        </w:rPr>
        <w:t>examines all variable</w:t>
      </w:r>
      <w:r w:rsidR="00FE346F">
        <w:rPr>
          <w:color w:val="000000" w:themeColor="text1"/>
        </w:rPr>
        <w:t xml:space="preserve">s </w:t>
      </w:r>
      <w:r>
        <w:rPr>
          <w:color w:val="000000" w:themeColor="text1"/>
        </w:rPr>
        <w:t xml:space="preserve">by termination type for both former and current organizations. All statistics were significant at the p&lt;0.05 level with the exception of OAE </w:t>
      </w:r>
      <w:r w:rsidR="00636DC9">
        <w:rPr>
          <w:color w:val="000000" w:themeColor="text1"/>
        </w:rPr>
        <w:t xml:space="preserve">former </w:t>
      </w:r>
      <w:r>
        <w:rPr>
          <w:color w:val="000000" w:themeColor="text1"/>
        </w:rPr>
        <w:t>which was significant at p&lt;0.</w:t>
      </w:r>
      <w:r w:rsidR="0026547A">
        <w:rPr>
          <w:color w:val="000000" w:themeColor="text1"/>
        </w:rPr>
        <w:t>10</w:t>
      </w:r>
      <w:r>
        <w:rPr>
          <w:color w:val="000000" w:themeColor="text1"/>
        </w:rPr>
        <w:t xml:space="preserve">. </w:t>
      </w:r>
      <w:r w:rsidR="00FE346F">
        <w:rPr>
          <w:color w:val="000000" w:themeColor="text1"/>
        </w:rPr>
        <w:t xml:space="preserve">These results confirm the relative higher ratings for OA endorsement of the current organization. </w:t>
      </w:r>
      <w:r w:rsidR="007639C0">
        <w:rPr>
          <w:color w:val="000000" w:themeColor="text1"/>
        </w:rPr>
        <w:t>T</w:t>
      </w:r>
      <w:r w:rsidR="00FE346F">
        <w:rPr>
          <w:color w:val="000000" w:themeColor="text1"/>
        </w:rPr>
        <w:t>MX, although not significant in the regressions</w:t>
      </w:r>
      <w:r w:rsidR="007639C0">
        <w:rPr>
          <w:color w:val="000000" w:themeColor="text1"/>
        </w:rPr>
        <w:t>, is distinct from the remaining variables, but interpretation is difficult and will require further examination with a larger sample.</w:t>
      </w:r>
    </w:p>
    <w:p w14:paraId="72BDBFBA" w14:textId="587F385D" w:rsidR="00A07EC4" w:rsidRPr="00C15089" w:rsidRDefault="00A07EC4" w:rsidP="00A07EC4">
      <w:pPr>
        <w:contextualSpacing/>
        <w:jc w:val="center"/>
        <w:rPr>
          <w:color w:val="000000" w:themeColor="text1"/>
          <w:u w:val="single"/>
        </w:rPr>
      </w:pPr>
      <w:r>
        <w:rPr>
          <w:color w:val="000000" w:themeColor="text1"/>
          <w:u w:val="single"/>
        </w:rPr>
        <w:lastRenderedPageBreak/>
        <w:t xml:space="preserve">         </w:t>
      </w:r>
      <w:r w:rsidR="00A17EE0">
        <w:rPr>
          <w:color w:val="000000" w:themeColor="text1"/>
          <w:u w:val="single"/>
        </w:rPr>
        <w:t>____</w:t>
      </w:r>
      <w:r w:rsidRPr="00C15089">
        <w:rPr>
          <w:color w:val="000000" w:themeColor="text1"/>
          <w:u w:val="single"/>
        </w:rPr>
        <w:t>_____</w:t>
      </w:r>
      <w:r>
        <w:rPr>
          <w:color w:val="000000" w:themeColor="text1"/>
          <w:u w:val="single"/>
        </w:rPr>
        <w:t xml:space="preserve">  </w:t>
      </w:r>
      <w:r w:rsidRPr="00C15089">
        <w:rPr>
          <w:color w:val="000000" w:themeColor="text1"/>
          <w:u w:val="single"/>
        </w:rPr>
        <w:t>______</w:t>
      </w:r>
    </w:p>
    <w:p w14:paraId="74712EB0" w14:textId="1F142D96" w:rsidR="00A07EC4" w:rsidRPr="00C15089" w:rsidRDefault="00A07EC4" w:rsidP="00A07EC4">
      <w:pPr>
        <w:spacing w:line="480" w:lineRule="auto"/>
        <w:contextualSpacing/>
        <w:jc w:val="center"/>
        <w:rPr>
          <w:color w:val="000000" w:themeColor="text1"/>
          <w:u w:val="single"/>
        </w:rPr>
      </w:pPr>
      <w:r>
        <w:rPr>
          <w:color w:val="000000" w:themeColor="text1"/>
          <w:u w:val="single"/>
        </w:rPr>
        <w:t xml:space="preserve">Insert </w:t>
      </w:r>
      <w:r w:rsidRPr="00C15089">
        <w:rPr>
          <w:color w:val="000000" w:themeColor="text1"/>
          <w:u w:val="single"/>
        </w:rPr>
        <w:t xml:space="preserve">Table </w:t>
      </w:r>
      <w:r>
        <w:rPr>
          <w:color w:val="000000" w:themeColor="text1"/>
          <w:u w:val="single"/>
        </w:rPr>
        <w:t>3</w:t>
      </w:r>
      <w:r w:rsidRPr="00C15089">
        <w:rPr>
          <w:color w:val="000000" w:themeColor="text1"/>
          <w:u w:val="single"/>
        </w:rPr>
        <w:t xml:space="preserve"> about here</w:t>
      </w:r>
    </w:p>
    <w:p w14:paraId="5D621D83" w14:textId="6A6254F2" w:rsidR="00597963" w:rsidRPr="0060304C" w:rsidRDefault="00BE055E" w:rsidP="003805D3">
      <w:pPr>
        <w:spacing w:line="480" w:lineRule="auto"/>
        <w:contextualSpacing/>
        <w:jc w:val="center"/>
        <w:rPr>
          <w:b/>
        </w:rPr>
      </w:pPr>
      <w:r w:rsidRPr="0060304C">
        <w:rPr>
          <w:b/>
        </w:rPr>
        <w:t>DISCUSSION</w:t>
      </w:r>
    </w:p>
    <w:p w14:paraId="6DAE7898" w14:textId="0B64F035" w:rsidR="00764F80" w:rsidRDefault="00C053F1" w:rsidP="00A07EC4">
      <w:pPr>
        <w:spacing w:line="480" w:lineRule="auto"/>
        <w:ind w:firstLine="720"/>
        <w:contextualSpacing/>
        <w:rPr>
          <w:noProof/>
          <w:color w:val="000000" w:themeColor="text1"/>
        </w:rPr>
      </w:pPr>
      <w:r>
        <w:rPr>
          <w:noProof/>
          <w:color w:val="000000" w:themeColor="text1"/>
        </w:rPr>
        <w:t>Th</w:t>
      </w:r>
      <w:r w:rsidR="00686AB2">
        <w:rPr>
          <w:noProof/>
          <w:color w:val="000000" w:themeColor="text1"/>
        </w:rPr>
        <w:t>e results of this</w:t>
      </w:r>
      <w:r>
        <w:rPr>
          <w:noProof/>
          <w:color w:val="000000" w:themeColor="text1"/>
        </w:rPr>
        <w:t xml:space="preserve"> study support prior research</w:t>
      </w:r>
      <w:r w:rsidR="00686AB2">
        <w:rPr>
          <w:noProof/>
          <w:color w:val="000000" w:themeColor="text1"/>
        </w:rPr>
        <w:t xml:space="preserve"> in</w:t>
      </w:r>
      <w:r>
        <w:rPr>
          <w:noProof/>
          <w:color w:val="000000" w:themeColor="text1"/>
        </w:rPr>
        <w:t xml:space="preserve"> finding</w:t>
      </w:r>
      <w:r w:rsidR="00A07EC4">
        <w:rPr>
          <w:noProof/>
          <w:color w:val="000000" w:themeColor="text1"/>
        </w:rPr>
        <w:t xml:space="preserve"> that</w:t>
      </w:r>
      <w:r w:rsidR="005F5D91" w:rsidRPr="009C62B1">
        <w:rPr>
          <w:noProof/>
          <w:color w:val="000000" w:themeColor="text1"/>
        </w:rPr>
        <w:t xml:space="preserve"> </w:t>
      </w:r>
      <w:r w:rsidR="001C0B5C" w:rsidRPr="009C62B1">
        <w:rPr>
          <w:noProof/>
          <w:color w:val="000000" w:themeColor="text1"/>
        </w:rPr>
        <w:t xml:space="preserve">POS </w:t>
      </w:r>
      <w:r>
        <w:rPr>
          <w:noProof/>
          <w:color w:val="000000" w:themeColor="text1"/>
        </w:rPr>
        <w:t xml:space="preserve">is </w:t>
      </w:r>
      <w:r w:rsidR="00A07EC4">
        <w:rPr>
          <w:noProof/>
          <w:color w:val="000000" w:themeColor="text1"/>
        </w:rPr>
        <w:t xml:space="preserve">most </w:t>
      </w:r>
      <w:r>
        <w:rPr>
          <w:noProof/>
          <w:color w:val="000000" w:themeColor="text1"/>
        </w:rPr>
        <w:t xml:space="preserve">strongly </w:t>
      </w:r>
      <w:r w:rsidR="008A4868">
        <w:rPr>
          <w:noProof/>
          <w:color w:val="000000" w:themeColor="text1"/>
        </w:rPr>
        <w:t>cor</w:t>
      </w:r>
      <w:r w:rsidR="001C0B5C" w:rsidRPr="009C62B1">
        <w:rPr>
          <w:noProof/>
          <w:color w:val="000000" w:themeColor="text1"/>
        </w:rPr>
        <w:t>related to OA</w:t>
      </w:r>
      <w:r w:rsidR="00A07EC4">
        <w:rPr>
          <w:noProof/>
          <w:color w:val="000000" w:themeColor="text1"/>
        </w:rPr>
        <w:t xml:space="preserve">E. </w:t>
      </w:r>
      <w:r w:rsidR="00686AB2">
        <w:rPr>
          <w:noProof/>
          <w:color w:val="000000" w:themeColor="text1"/>
        </w:rPr>
        <w:t>When in</w:t>
      </w:r>
      <w:r w:rsidR="005F4A2C">
        <w:rPr>
          <w:noProof/>
          <w:color w:val="000000" w:themeColor="text1"/>
        </w:rPr>
        <w:t>di</w:t>
      </w:r>
      <w:r w:rsidR="00686AB2">
        <w:rPr>
          <w:noProof/>
          <w:color w:val="000000" w:themeColor="text1"/>
        </w:rPr>
        <w:t xml:space="preserve">viduals voluntarily leave their former employer, OAE </w:t>
      </w:r>
      <w:r w:rsidR="00D23624">
        <w:rPr>
          <w:noProof/>
          <w:color w:val="000000" w:themeColor="text1"/>
        </w:rPr>
        <w:t>is similar for both</w:t>
      </w:r>
      <w:r>
        <w:rPr>
          <w:noProof/>
          <w:color w:val="000000" w:themeColor="text1"/>
        </w:rPr>
        <w:t xml:space="preserve"> former and current organizations</w:t>
      </w:r>
      <w:r w:rsidR="00686AB2">
        <w:rPr>
          <w:noProof/>
          <w:color w:val="000000" w:themeColor="text1"/>
        </w:rPr>
        <w:t>.</w:t>
      </w:r>
      <w:r w:rsidR="001D615A">
        <w:rPr>
          <w:noProof/>
          <w:color w:val="000000" w:themeColor="text1"/>
        </w:rPr>
        <w:t xml:space="preserve"> </w:t>
      </w:r>
      <w:r w:rsidR="00D23624">
        <w:rPr>
          <w:noProof/>
          <w:color w:val="000000" w:themeColor="text1"/>
        </w:rPr>
        <w:t>But when com</w:t>
      </w:r>
      <w:r w:rsidR="00A07EC4">
        <w:rPr>
          <w:noProof/>
          <w:color w:val="000000" w:themeColor="text1"/>
        </w:rPr>
        <w:t>p</w:t>
      </w:r>
      <w:r w:rsidR="00D23624">
        <w:rPr>
          <w:noProof/>
          <w:color w:val="000000" w:themeColor="text1"/>
        </w:rPr>
        <w:t>ar</w:t>
      </w:r>
      <w:r w:rsidR="00686AB2">
        <w:rPr>
          <w:noProof/>
          <w:color w:val="000000" w:themeColor="text1"/>
        </w:rPr>
        <w:t xml:space="preserve">ed with </w:t>
      </w:r>
      <w:r w:rsidR="00D23624">
        <w:rPr>
          <w:noProof/>
          <w:color w:val="000000" w:themeColor="text1"/>
        </w:rPr>
        <w:t>involuntarily terminated employees, the effect of POS on OA</w:t>
      </w:r>
      <w:r w:rsidR="00A07EC4">
        <w:rPr>
          <w:noProof/>
          <w:color w:val="000000" w:themeColor="text1"/>
        </w:rPr>
        <w:t xml:space="preserve">E </w:t>
      </w:r>
      <w:r w:rsidR="00D23624">
        <w:rPr>
          <w:noProof/>
          <w:color w:val="000000" w:themeColor="text1"/>
        </w:rPr>
        <w:t xml:space="preserve">is much greater for </w:t>
      </w:r>
      <w:r w:rsidR="001D615A">
        <w:rPr>
          <w:noProof/>
          <w:color w:val="000000" w:themeColor="text1"/>
        </w:rPr>
        <w:t xml:space="preserve">the </w:t>
      </w:r>
      <w:r w:rsidR="00D23624">
        <w:rPr>
          <w:noProof/>
          <w:color w:val="000000" w:themeColor="text1"/>
        </w:rPr>
        <w:t>current organization than the former.</w:t>
      </w:r>
      <w:r w:rsidR="00686AB2">
        <w:rPr>
          <w:noProof/>
          <w:color w:val="000000" w:themeColor="text1"/>
        </w:rPr>
        <w:t xml:space="preserve"> Importantly,</w:t>
      </w:r>
      <w:r w:rsidR="00D23624">
        <w:rPr>
          <w:noProof/>
          <w:color w:val="000000" w:themeColor="text1"/>
        </w:rPr>
        <w:t xml:space="preserve"> </w:t>
      </w:r>
      <w:r w:rsidR="00686AB2">
        <w:rPr>
          <w:noProof/>
          <w:color w:val="000000" w:themeColor="text1"/>
        </w:rPr>
        <w:t>the</w:t>
      </w:r>
      <w:r w:rsidR="001D615A">
        <w:rPr>
          <w:noProof/>
          <w:color w:val="000000" w:themeColor="text1"/>
        </w:rPr>
        <w:t xml:space="preserve"> </w:t>
      </w:r>
      <w:r w:rsidR="00686AB2">
        <w:rPr>
          <w:noProof/>
          <w:color w:val="000000" w:themeColor="text1"/>
        </w:rPr>
        <w:t>effects of POS on OAE</w:t>
      </w:r>
      <w:r w:rsidR="00D23624">
        <w:rPr>
          <w:noProof/>
          <w:color w:val="000000" w:themeColor="text1"/>
        </w:rPr>
        <w:t xml:space="preserve"> </w:t>
      </w:r>
      <w:r w:rsidR="001D615A">
        <w:rPr>
          <w:noProof/>
          <w:color w:val="000000" w:themeColor="text1"/>
        </w:rPr>
        <w:t>for</w:t>
      </w:r>
      <w:r w:rsidR="00D23624">
        <w:rPr>
          <w:noProof/>
          <w:color w:val="000000" w:themeColor="text1"/>
        </w:rPr>
        <w:t xml:space="preserve"> involuntarily terminated employees </w:t>
      </w:r>
      <w:r w:rsidR="001D615A">
        <w:rPr>
          <w:noProof/>
          <w:color w:val="000000" w:themeColor="text1"/>
        </w:rPr>
        <w:t>are higher</w:t>
      </w:r>
      <w:r w:rsidR="00686AB2">
        <w:rPr>
          <w:noProof/>
          <w:color w:val="000000" w:themeColor="text1"/>
        </w:rPr>
        <w:t xml:space="preserve"> for both former and current organizations</w:t>
      </w:r>
      <w:r w:rsidR="001D615A">
        <w:rPr>
          <w:noProof/>
          <w:color w:val="000000" w:themeColor="text1"/>
        </w:rPr>
        <w:t xml:space="preserve"> than their </w:t>
      </w:r>
      <w:r w:rsidR="00D23624">
        <w:rPr>
          <w:noProof/>
          <w:color w:val="000000" w:themeColor="text1"/>
        </w:rPr>
        <w:t xml:space="preserve">voluntarily terminated counterparts. </w:t>
      </w:r>
      <w:r w:rsidR="00EE42C7">
        <w:rPr>
          <w:noProof/>
          <w:color w:val="000000" w:themeColor="text1"/>
        </w:rPr>
        <w:t xml:space="preserve">This </w:t>
      </w:r>
      <w:r w:rsidR="00AC7D22">
        <w:rPr>
          <w:noProof/>
          <w:color w:val="000000" w:themeColor="text1"/>
        </w:rPr>
        <w:t xml:space="preserve">suggest that </w:t>
      </w:r>
      <w:r w:rsidR="00686AB2">
        <w:rPr>
          <w:noProof/>
          <w:color w:val="000000" w:themeColor="text1"/>
        </w:rPr>
        <w:t>OA</w:t>
      </w:r>
      <w:r w:rsidR="00AC7D22">
        <w:rPr>
          <w:noProof/>
          <w:color w:val="000000" w:themeColor="text1"/>
        </w:rPr>
        <w:t>, whether voluntarily or involuntarily terminat</w:t>
      </w:r>
      <w:r w:rsidR="00686AB2">
        <w:rPr>
          <w:noProof/>
          <w:color w:val="000000" w:themeColor="text1"/>
        </w:rPr>
        <w:t xml:space="preserve">ed, </w:t>
      </w:r>
      <w:r w:rsidR="0057139D">
        <w:rPr>
          <w:noProof/>
          <w:color w:val="000000" w:themeColor="text1"/>
        </w:rPr>
        <w:t xml:space="preserve">continue to endorse both their former and current organization. </w:t>
      </w:r>
      <w:r w:rsidR="00A07EC4">
        <w:rPr>
          <w:noProof/>
          <w:color w:val="000000" w:themeColor="text1"/>
        </w:rPr>
        <w:t xml:space="preserve">More </w:t>
      </w:r>
      <w:r w:rsidR="0057139D">
        <w:rPr>
          <w:noProof/>
          <w:color w:val="000000" w:themeColor="text1"/>
        </w:rPr>
        <w:t>interestingly,</w:t>
      </w:r>
      <w:r w:rsidR="00A07EC4">
        <w:rPr>
          <w:noProof/>
          <w:color w:val="000000" w:themeColor="text1"/>
        </w:rPr>
        <w:t xml:space="preserve"> </w:t>
      </w:r>
      <w:r w:rsidR="001D615A">
        <w:rPr>
          <w:noProof/>
          <w:color w:val="000000" w:themeColor="text1"/>
        </w:rPr>
        <w:t xml:space="preserve">this </w:t>
      </w:r>
      <w:r w:rsidR="00A07EC4">
        <w:rPr>
          <w:noProof/>
          <w:color w:val="000000" w:themeColor="text1"/>
        </w:rPr>
        <w:t>s</w:t>
      </w:r>
      <w:r w:rsidR="001D615A">
        <w:rPr>
          <w:noProof/>
          <w:color w:val="000000" w:themeColor="text1"/>
        </w:rPr>
        <w:t xml:space="preserve">uggests </w:t>
      </w:r>
      <w:r w:rsidR="00A07EC4">
        <w:rPr>
          <w:noProof/>
          <w:color w:val="000000" w:themeColor="text1"/>
        </w:rPr>
        <w:t xml:space="preserve">that </w:t>
      </w:r>
      <w:r w:rsidR="0057139D">
        <w:rPr>
          <w:noProof/>
          <w:color w:val="000000" w:themeColor="text1"/>
        </w:rPr>
        <w:t xml:space="preserve">downsized </w:t>
      </w:r>
      <w:r w:rsidR="00AC7D22">
        <w:rPr>
          <w:noProof/>
          <w:color w:val="000000" w:themeColor="text1"/>
        </w:rPr>
        <w:t xml:space="preserve">employees </w:t>
      </w:r>
      <w:r w:rsidR="001D615A" w:rsidRPr="009C62B1">
        <w:rPr>
          <w:noProof/>
          <w:color w:val="000000" w:themeColor="text1"/>
        </w:rPr>
        <w:t>may place a higher premium on POS than their voluntarily terminated counterpart</w:t>
      </w:r>
      <w:r w:rsidR="001D615A">
        <w:rPr>
          <w:noProof/>
          <w:color w:val="000000" w:themeColor="text1"/>
        </w:rPr>
        <w:t xml:space="preserve">s. </w:t>
      </w:r>
      <w:r w:rsidR="00E808A7">
        <w:rPr>
          <w:noProof/>
          <w:color w:val="000000" w:themeColor="text1"/>
        </w:rPr>
        <w:t xml:space="preserve">This is supported by </w:t>
      </w:r>
      <w:r w:rsidR="003D4226">
        <w:rPr>
          <w:noProof/>
          <w:color w:val="000000" w:themeColor="text1"/>
        </w:rPr>
        <w:fldChar w:fldCharType="begin" w:fldLock="1"/>
      </w:r>
      <w:r w:rsidR="00EB33B7">
        <w:rPr>
          <w:noProof/>
          <w:color w:val="000000" w:themeColor="text1"/>
        </w:rPr>
        <w:instrText>ADDIN CSL_CITATION {"citationItems":[{"id":"ITEM-1","itemData":{"DOI":"10.1037/a0027255","ISBN":"1942-9681","ISSN":"1942-969X","abstract":"The purpose of this study was to assess the relation between trauma exposure and prosocial behavior. Undergraduate students (N = 1,528) completed online measures of prosocial behavior (both daily helping behavior and volunteering), lifetime trauma exposure, and 5 other known correlates (i.e., empathy, agreeableness, religiosity, extraversion, and gender) of prosocial behavior at Time 1. At Time 2, 2 months later, participants (n = 1,281) completed measures of trauma exposure between Time 1 and Time 2 (to identify individuals who experienced a trauma between Time 1 and Time 2; n = 122), prosocial behavior, event-related distress, and well-being. Individuals who had experienced more lifetime traumas engaged in more prosocial behavior, and lifetime trauma exposure explained additional variance in prosocial behavior after accounting for other known correlates. In addition, individuals who had experienced a recent trauma reported engaging in more daily helping behavior than a matched no-trauma comparison group (n = 122). Among recent trauma survivors, engaging in prosocial behavior was associated with greater well-being. Implications for research and practice are addressed.","author":[{"dropping-particle":"","family":"Frazier","given":"Patricia","non-dropping-particle":"","parse-names":false,"suffix":""},{"dropping-particle":"","family":"Greer","given":"Christiaan","non-dropping-particle":"","parse-names":false,"suffix":""},{"dropping-particle":"","family":"Gabrielsen","given":"Susanne","non-dropping-particle":"","parse-names":false,"suffix":""},{"dropping-particle":"","family":"Tennen","given":"Howard","non-dropping-particle":"","parse-names":false,"suffix":""},{"dropping-particle":"","family":"Park","given":"Crystal","non-dropping-particle":"","parse-names":false,"suffix":""},{"dropping-particle":"","family":"Tomich","given":"Patricia","non-dropping-particle":"","parse-names":false,"suffix":""}],"container-title":"Psychological Trauma: Theory, Research, Practice, and Policy","id":"ITEM-1","issue":"3","issued":{"date-parts":[["2013"]]},"page":"286-294","title":"The relation between trauma exposure and prosocial behavior.","type":"article-journal","volume":"5"},"uris":["http://www.mendeley.com/documents/?uuid=ccbc115f-00dd-44a1-93ba-fbe784a9b897"]}],"mendeley":{"formattedCitation":"(Frazier et al., 2013)","manualFormatting":"Frazier et al. (2013)","plainTextFormattedCitation":"(Frazier et al., 2013)","previouslyFormattedCitation":"(Frazier et al., 2013)"},"properties":{"noteIndex":0},"schema":"https://github.com/citation-style-language/schema/raw/master/csl-citation.json"}</w:instrText>
      </w:r>
      <w:r w:rsidR="003D4226">
        <w:rPr>
          <w:noProof/>
          <w:color w:val="000000" w:themeColor="text1"/>
        </w:rPr>
        <w:fldChar w:fldCharType="separate"/>
      </w:r>
      <w:r w:rsidR="003D4226" w:rsidRPr="003D4226">
        <w:rPr>
          <w:noProof/>
          <w:color w:val="000000" w:themeColor="text1"/>
        </w:rPr>
        <w:t xml:space="preserve">Frazier et al. </w:t>
      </w:r>
      <w:r w:rsidR="003D4226">
        <w:rPr>
          <w:noProof/>
          <w:color w:val="000000" w:themeColor="text1"/>
        </w:rPr>
        <w:t>(</w:t>
      </w:r>
      <w:r w:rsidR="003D4226" w:rsidRPr="003D4226">
        <w:rPr>
          <w:noProof/>
          <w:color w:val="000000" w:themeColor="text1"/>
        </w:rPr>
        <w:t>2013)</w:t>
      </w:r>
      <w:r w:rsidR="003D4226">
        <w:rPr>
          <w:noProof/>
          <w:color w:val="000000" w:themeColor="text1"/>
        </w:rPr>
        <w:fldChar w:fldCharType="end"/>
      </w:r>
      <w:r w:rsidR="003D4226">
        <w:rPr>
          <w:noProof/>
          <w:color w:val="000000" w:themeColor="text1"/>
        </w:rPr>
        <w:t xml:space="preserve"> in their findings that individuals with greater lifetime trauma </w:t>
      </w:r>
      <w:r w:rsidR="009F1CC3">
        <w:rPr>
          <w:noProof/>
          <w:color w:val="000000" w:themeColor="text1"/>
        </w:rPr>
        <w:t xml:space="preserve">engage in </w:t>
      </w:r>
      <w:r w:rsidR="001D615A">
        <w:rPr>
          <w:noProof/>
          <w:color w:val="000000" w:themeColor="text1"/>
        </w:rPr>
        <w:t>higher levels of</w:t>
      </w:r>
      <w:r w:rsidR="009F1CC3">
        <w:rPr>
          <w:noProof/>
          <w:color w:val="000000" w:themeColor="text1"/>
        </w:rPr>
        <w:t xml:space="preserve"> prosocial behavior.</w:t>
      </w:r>
      <w:r w:rsidR="001D615A" w:rsidRPr="001D615A">
        <w:rPr>
          <w:noProof/>
          <w:color w:val="000000" w:themeColor="text1"/>
        </w:rPr>
        <w:t xml:space="preserve"> </w:t>
      </w:r>
      <w:r w:rsidR="001D615A">
        <w:rPr>
          <w:noProof/>
          <w:color w:val="000000" w:themeColor="text1"/>
        </w:rPr>
        <w:t xml:space="preserve">Thus involuntarily terminated employees </w:t>
      </w:r>
      <w:r w:rsidR="00A07EC4">
        <w:rPr>
          <w:noProof/>
          <w:color w:val="000000" w:themeColor="text1"/>
        </w:rPr>
        <w:t>be</w:t>
      </w:r>
      <w:r w:rsidR="001D615A">
        <w:rPr>
          <w:noProof/>
          <w:color w:val="000000" w:themeColor="text1"/>
        </w:rPr>
        <w:t xml:space="preserve"> an underrecognized source of endorsements</w:t>
      </w:r>
      <w:r w:rsidR="00A07EC4">
        <w:rPr>
          <w:noProof/>
          <w:color w:val="000000" w:themeColor="text1"/>
        </w:rPr>
        <w:t xml:space="preserve"> of the former company.</w:t>
      </w:r>
      <w:r w:rsidR="00764F80">
        <w:rPr>
          <w:noProof/>
          <w:color w:val="000000" w:themeColor="text1"/>
        </w:rPr>
        <w:t xml:space="preserve"> </w:t>
      </w:r>
    </w:p>
    <w:p w14:paraId="07A878CB" w14:textId="4D91287C" w:rsidR="00933AF1" w:rsidRDefault="00764F80" w:rsidP="00764F80">
      <w:pPr>
        <w:spacing w:line="480" w:lineRule="auto"/>
        <w:ind w:firstLine="720"/>
        <w:contextualSpacing/>
        <w:rPr>
          <w:noProof/>
          <w:color w:val="000000" w:themeColor="text1"/>
        </w:rPr>
      </w:pPr>
      <w:r>
        <w:rPr>
          <w:noProof/>
          <w:color w:val="000000" w:themeColor="text1"/>
        </w:rPr>
        <w:t>Wh</w:t>
      </w:r>
      <w:r w:rsidR="00372841">
        <w:rPr>
          <w:noProof/>
          <w:color w:val="000000" w:themeColor="text1"/>
        </w:rPr>
        <w:t>ile both LMX and TMX show moderate effect size on OA endorsement</w:t>
      </w:r>
      <w:r w:rsidR="00AC7D22">
        <w:rPr>
          <w:noProof/>
          <w:color w:val="000000" w:themeColor="text1"/>
        </w:rPr>
        <w:t xml:space="preserve"> of the former organization</w:t>
      </w:r>
      <w:r w:rsidR="00372841">
        <w:rPr>
          <w:noProof/>
          <w:color w:val="000000" w:themeColor="text1"/>
        </w:rPr>
        <w:t xml:space="preserve">, LMX and TMX are not significant for the current organization. </w:t>
      </w:r>
      <w:r w:rsidR="00DB7894">
        <w:rPr>
          <w:noProof/>
          <w:color w:val="000000" w:themeColor="text1"/>
        </w:rPr>
        <w:t>This may be a function of the limited sample</w:t>
      </w:r>
      <w:r w:rsidR="00AC7D22">
        <w:rPr>
          <w:noProof/>
          <w:color w:val="000000" w:themeColor="text1"/>
        </w:rPr>
        <w:t xml:space="preserve"> size. However, </w:t>
      </w:r>
      <w:r w:rsidR="00DB7894">
        <w:rPr>
          <w:noProof/>
          <w:color w:val="000000" w:themeColor="text1"/>
        </w:rPr>
        <w:t>when the variables are compared via MANOVA, POS, LMX and TMX are</w:t>
      </w:r>
      <w:r w:rsidR="00AC7D22">
        <w:rPr>
          <w:noProof/>
          <w:color w:val="000000" w:themeColor="text1"/>
        </w:rPr>
        <w:t xml:space="preserve"> demonstra</w:t>
      </w:r>
      <w:r w:rsidR="00483EDD">
        <w:rPr>
          <w:noProof/>
          <w:color w:val="000000" w:themeColor="text1"/>
        </w:rPr>
        <w:t xml:space="preserve">bly </w:t>
      </w:r>
      <w:r w:rsidR="00AC7D22">
        <w:rPr>
          <w:noProof/>
          <w:color w:val="000000" w:themeColor="text1"/>
        </w:rPr>
        <w:t xml:space="preserve">stronger for the current </w:t>
      </w:r>
      <w:r w:rsidR="00DB7894">
        <w:rPr>
          <w:noProof/>
          <w:color w:val="000000" w:themeColor="text1"/>
        </w:rPr>
        <w:t xml:space="preserve">company than the </w:t>
      </w:r>
      <w:r w:rsidR="00AC7D22">
        <w:rPr>
          <w:noProof/>
          <w:color w:val="000000" w:themeColor="text1"/>
        </w:rPr>
        <w:t>former</w:t>
      </w:r>
      <w:r w:rsidR="00483EDD">
        <w:rPr>
          <w:noProof/>
          <w:color w:val="000000" w:themeColor="text1"/>
        </w:rPr>
        <w:t xml:space="preserve"> across all measures</w:t>
      </w:r>
      <w:r w:rsidR="00DB7894">
        <w:rPr>
          <w:noProof/>
          <w:color w:val="000000" w:themeColor="text1"/>
        </w:rPr>
        <w:t xml:space="preserve">. </w:t>
      </w:r>
      <w:r w:rsidR="00483EDD">
        <w:rPr>
          <w:noProof/>
          <w:color w:val="000000" w:themeColor="text1"/>
        </w:rPr>
        <w:t>From the regression a</w:t>
      </w:r>
      <w:r w:rsidR="00010D3B">
        <w:rPr>
          <w:noProof/>
          <w:color w:val="000000" w:themeColor="text1"/>
        </w:rPr>
        <w:t>nal</w:t>
      </w:r>
      <w:r w:rsidR="00483EDD">
        <w:rPr>
          <w:noProof/>
          <w:color w:val="000000" w:themeColor="text1"/>
        </w:rPr>
        <w:t xml:space="preserve">ysis, </w:t>
      </w:r>
      <w:r w:rsidR="0096487A" w:rsidRPr="009C62B1">
        <w:rPr>
          <w:noProof/>
          <w:color w:val="000000" w:themeColor="text1"/>
        </w:rPr>
        <w:t>LMX</w:t>
      </w:r>
      <w:r w:rsidR="00483EDD">
        <w:rPr>
          <w:noProof/>
          <w:color w:val="000000" w:themeColor="text1"/>
        </w:rPr>
        <w:t xml:space="preserve"> has a smaller effect on</w:t>
      </w:r>
      <w:r w:rsidR="00483EDD" w:rsidRPr="009C62B1">
        <w:rPr>
          <w:noProof/>
          <w:color w:val="000000" w:themeColor="text1"/>
        </w:rPr>
        <w:t xml:space="preserve"> </w:t>
      </w:r>
      <w:r w:rsidR="0096487A" w:rsidRPr="009C62B1">
        <w:rPr>
          <w:noProof/>
          <w:color w:val="000000" w:themeColor="text1"/>
        </w:rPr>
        <w:t xml:space="preserve">OA Endorsement of the former </w:t>
      </w:r>
      <w:r w:rsidR="00483EDD">
        <w:rPr>
          <w:noProof/>
          <w:color w:val="000000" w:themeColor="text1"/>
        </w:rPr>
        <w:t xml:space="preserve">organization </w:t>
      </w:r>
      <w:r w:rsidR="0096487A" w:rsidRPr="009C62B1">
        <w:rPr>
          <w:noProof/>
          <w:color w:val="000000" w:themeColor="text1"/>
        </w:rPr>
        <w:t>for those voluntarily terminating</w:t>
      </w:r>
      <w:r w:rsidR="00483EDD">
        <w:rPr>
          <w:noProof/>
          <w:color w:val="000000" w:themeColor="text1"/>
        </w:rPr>
        <w:t xml:space="preserve"> (but is insignificant for current organizations. </w:t>
      </w:r>
      <w:r w:rsidR="0096487A" w:rsidRPr="009C62B1">
        <w:rPr>
          <w:noProof/>
          <w:color w:val="000000" w:themeColor="text1"/>
        </w:rPr>
        <w:t>This may indicate t</w:t>
      </w:r>
      <w:r w:rsidR="00931147" w:rsidRPr="009C62B1">
        <w:rPr>
          <w:noProof/>
          <w:color w:val="000000" w:themeColor="text1"/>
        </w:rPr>
        <w:t>hat those relationships stay in</w:t>
      </w:r>
      <w:r w:rsidR="0096487A" w:rsidRPr="009C62B1">
        <w:rPr>
          <w:noProof/>
          <w:color w:val="000000" w:themeColor="text1"/>
        </w:rPr>
        <w:t>tact, while a downsizing may alter the quality of the LMX relationship. Inter</w:t>
      </w:r>
      <w:r w:rsidR="00931147" w:rsidRPr="009C62B1">
        <w:rPr>
          <w:noProof/>
          <w:color w:val="000000" w:themeColor="text1"/>
        </w:rPr>
        <w:t>e</w:t>
      </w:r>
      <w:r w:rsidR="0096487A" w:rsidRPr="009C62B1">
        <w:rPr>
          <w:noProof/>
          <w:color w:val="000000" w:themeColor="text1"/>
        </w:rPr>
        <w:t xml:space="preserve">stingly, the temporal qualities </w:t>
      </w:r>
      <w:r w:rsidR="002C55FA" w:rsidRPr="009C62B1">
        <w:rPr>
          <w:noProof/>
          <w:color w:val="000000" w:themeColor="text1"/>
        </w:rPr>
        <w:t xml:space="preserve">(measured in this study as the number of months with the former employer and the number of months since </w:t>
      </w:r>
      <w:r w:rsidR="002C55FA" w:rsidRPr="009C62B1">
        <w:rPr>
          <w:noProof/>
          <w:color w:val="000000" w:themeColor="text1"/>
        </w:rPr>
        <w:lastRenderedPageBreak/>
        <w:t>leaving the former company)</w:t>
      </w:r>
      <w:r w:rsidR="0096487A" w:rsidRPr="009C62B1">
        <w:rPr>
          <w:noProof/>
          <w:color w:val="000000" w:themeColor="text1"/>
        </w:rPr>
        <w:t xml:space="preserve"> </w:t>
      </w:r>
      <w:r w:rsidR="00FC2662">
        <w:rPr>
          <w:noProof/>
          <w:color w:val="000000" w:themeColor="text1"/>
        </w:rPr>
        <w:t xml:space="preserve">that would be predicted to </w:t>
      </w:r>
      <w:r w:rsidR="00DE5168" w:rsidRPr="009C62B1">
        <w:rPr>
          <w:noProof/>
          <w:color w:val="000000" w:themeColor="text1"/>
        </w:rPr>
        <w:t>reduce the strength of the exchange</w:t>
      </w:r>
      <w:r w:rsidR="002C55FA" w:rsidRPr="009C62B1">
        <w:rPr>
          <w:noProof/>
          <w:color w:val="000000" w:themeColor="text1"/>
        </w:rPr>
        <w:t xml:space="preserve"> relationships</w:t>
      </w:r>
      <w:r w:rsidR="00FC2662">
        <w:rPr>
          <w:noProof/>
          <w:color w:val="000000" w:themeColor="text1"/>
        </w:rPr>
        <w:t xml:space="preserve"> </w:t>
      </w:r>
      <w:r w:rsidR="0096487A" w:rsidRPr="009C62B1">
        <w:rPr>
          <w:noProof/>
          <w:color w:val="000000" w:themeColor="text1"/>
        </w:rPr>
        <w:t>have an extremely small effect in this study.</w:t>
      </w:r>
      <w:r w:rsidR="009F1CC3">
        <w:rPr>
          <w:noProof/>
          <w:color w:val="000000" w:themeColor="text1"/>
        </w:rPr>
        <w:t xml:space="preserve"> It’s unclear from the results the relative effects of LMX and TMX across the former and current organizations</w:t>
      </w:r>
      <w:r w:rsidR="00AB49CA">
        <w:rPr>
          <w:noProof/>
          <w:color w:val="000000" w:themeColor="text1"/>
        </w:rPr>
        <w:t xml:space="preserve">. </w:t>
      </w:r>
      <w:r w:rsidR="009F1CC3">
        <w:rPr>
          <w:noProof/>
          <w:color w:val="000000" w:themeColor="text1"/>
        </w:rPr>
        <w:t xml:space="preserve"> </w:t>
      </w:r>
    </w:p>
    <w:p w14:paraId="69038FD1" w14:textId="215CA283" w:rsidR="009F1CC3" w:rsidRDefault="00774D15" w:rsidP="00774D15">
      <w:pPr>
        <w:spacing w:line="480" w:lineRule="auto"/>
        <w:ind w:firstLine="720"/>
        <w:contextualSpacing/>
        <w:rPr>
          <w:noProof/>
          <w:color w:val="000000" w:themeColor="text1"/>
        </w:rPr>
      </w:pPr>
      <w:r>
        <w:rPr>
          <w:noProof/>
          <w:color w:val="000000" w:themeColor="text1"/>
        </w:rPr>
        <w:t>Although none of the time-related variables were significant, OA endorsement of their former company</w:t>
      </w:r>
      <w:r w:rsidR="00E808A7">
        <w:rPr>
          <w:noProof/>
          <w:color w:val="000000" w:themeColor="text1"/>
        </w:rPr>
        <w:t xml:space="preserve"> seems to persist over time and at</w:t>
      </w:r>
      <w:r>
        <w:rPr>
          <w:noProof/>
          <w:color w:val="000000" w:themeColor="text1"/>
        </w:rPr>
        <w:t xml:space="preserve"> levels</w:t>
      </w:r>
      <w:r w:rsidR="00E808A7">
        <w:rPr>
          <w:noProof/>
          <w:color w:val="000000" w:themeColor="text1"/>
        </w:rPr>
        <w:t xml:space="preserve"> </w:t>
      </w:r>
      <w:r>
        <w:rPr>
          <w:noProof/>
          <w:color w:val="000000" w:themeColor="text1"/>
        </w:rPr>
        <w:t>comparable to</w:t>
      </w:r>
      <w:r w:rsidR="00E808A7">
        <w:rPr>
          <w:noProof/>
          <w:color w:val="000000" w:themeColor="text1"/>
        </w:rPr>
        <w:t xml:space="preserve"> </w:t>
      </w:r>
      <w:r>
        <w:rPr>
          <w:noProof/>
          <w:color w:val="000000" w:themeColor="text1"/>
        </w:rPr>
        <w:t xml:space="preserve">their </w:t>
      </w:r>
      <w:r w:rsidR="00E808A7">
        <w:rPr>
          <w:noProof/>
          <w:color w:val="000000" w:themeColor="text1"/>
        </w:rPr>
        <w:t>current organizations</w:t>
      </w:r>
      <w:r w:rsidR="0063492E">
        <w:rPr>
          <w:noProof/>
          <w:color w:val="000000" w:themeColor="text1"/>
        </w:rPr>
        <w:t>. Perhaps one explanation of this is that ‘endorsement’</w:t>
      </w:r>
      <w:r w:rsidR="00AB49CA">
        <w:rPr>
          <w:noProof/>
          <w:color w:val="000000" w:themeColor="text1"/>
        </w:rPr>
        <w:t xml:space="preserve"> </w:t>
      </w:r>
      <w:r>
        <w:rPr>
          <w:noProof/>
          <w:color w:val="000000" w:themeColor="text1"/>
        </w:rPr>
        <w:t xml:space="preserve">may be </w:t>
      </w:r>
      <w:r w:rsidR="00652C86">
        <w:rPr>
          <w:noProof/>
          <w:color w:val="000000" w:themeColor="text1"/>
        </w:rPr>
        <w:t xml:space="preserve">dispositionally as well </w:t>
      </w:r>
      <w:r w:rsidR="0063492E">
        <w:rPr>
          <w:noProof/>
          <w:color w:val="000000" w:themeColor="text1"/>
        </w:rPr>
        <w:t>experientially influenced</w:t>
      </w:r>
      <w:r w:rsidR="00AB49CA">
        <w:rPr>
          <w:noProof/>
          <w:color w:val="000000" w:themeColor="text1"/>
        </w:rPr>
        <w:t xml:space="preserve">. </w:t>
      </w:r>
      <w:r>
        <w:rPr>
          <w:noProof/>
          <w:color w:val="000000" w:themeColor="text1"/>
        </w:rPr>
        <w:t>While the quest</w:t>
      </w:r>
      <w:r w:rsidR="00AB49CA">
        <w:rPr>
          <w:noProof/>
          <w:color w:val="000000" w:themeColor="text1"/>
        </w:rPr>
        <w:t>i</w:t>
      </w:r>
      <w:r>
        <w:rPr>
          <w:noProof/>
          <w:color w:val="000000" w:themeColor="text1"/>
        </w:rPr>
        <w:t>on remains, th</w:t>
      </w:r>
      <w:r w:rsidR="0063492E">
        <w:rPr>
          <w:noProof/>
          <w:color w:val="000000" w:themeColor="text1"/>
        </w:rPr>
        <w:t xml:space="preserve">e results </w:t>
      </w:r>
      <w:r w:rsidR="00AB49CA">
        <w:rPr>
          <w:noProof/>
          <w:color w:val="000000" w:themeColor="text1"/>
        </w:rPr>
        <w:t xml:space="preserve">offer organizations </w:t>
      </w:r>
      <w:r w:rsidR="0063492E">
        <w:rPr>
          <w:noProof/>
          <w:color w:val="000000" w:themeColor="text1"/>
        </w:rPr>
        <w:t xml:space="preserve">a reason to further explore </w:t>
      </w:r>
      <w:r w:rsidR="00E808A7">
        <w:rPr>
          <w:noProof/>
          <w:color w:val="000000" w:themeColor="text1"/>
        </w:rPr>
        <w:t xml:space="preserve">post-employment relationships and </w:t>
      </w:r>
      <w:r w:rsidR="0063492E">
        <w:rPr>
          <w:noProof/>
          <w:color w:val="000000" w:themeColor="text1"/>
        </w:rPr>
        <w:t xml:space="preserve">develop </w:t>
      </w:r>
      <w:r w:rsidR="00E808A7">
        <w:rPr>
          <w:noProof/>
          <w:color w:val="000000" w:themeColor="text1"/>
        </w:rPr>
        <w:t>a</w:t>
      </w:r>
      <w:r>
        <w:rPr>
          <w:noProof/>
          <w:color w:val="000000" w:themeColor="text1"/>
        </w:rPr>
        <w:t>l</w:t>
      </w:r>
      <w:r w:rsidR="00612335">
        <w:rPr>
          <w:noProof/>
          <w:color w:val="000000" w:themeColor="text1"/>
        </w:rPr>
        <w:t>u</w:t>
      </w:r>
      <w:r w:rsidR="00E808A7">
        <w:rPr>
          <w:noProof/>
          <w:color w:val="000000" w:themeColor="text1"/>
        </w:rPr>
        <w:t>mni networks as a sustainable source of value</w:t>
      </w:r>
      <w:r w:rsidR="00AB49CA">
        <w:rPr>
          <w:noProof/>
          <w:color w:val="000000" w:themeColor="text1"/>
        </w:rPr>
        <w:t xml:space="preserve">. </w:t>
      </w:r>
      <w:r w:rsidR="00E808A7">
        <w:rPr>
          <w:noProof/>
          <w:color w:val="000000" w:themeColor="text1"/>
        </w:rPr>
        <w:t xml:space="preserve"> </w:t>
      </w:r>
    </w:p>
    <w:p w14:paraId="0624EA3C" w14:textId="42C2313F" w:rsidR="00221DAD" w:rsidRPr="009C62B1" w:rsidRDefault="006370EE" w:rsidP="00AB49CA">
      <w:pPr>
        <w:spacing w:line="480" w:lineRule="auto"/>
        <w:ind w:firstLine="720"/>
        <w:contextualSpacing/>
        <w:rPr>
          <w:color w:val="000000" w:themeColor="text1"/>
        </w:rPr>
      </w:pPr>
      <w:r w:rsidRPr="009C62B1">
        <w:rPr>
          <w:b/>
          <w:color w:val="000000" w:themeColor="text1"/>
        </w:rPr>
        <w:t>Limitations</w:t>
      </w:r>
      <w:r w:rsidR="00B6703F" w:rsidRPr="00764F80">
        <w:rPr>
          <w:color w:val="000000" w:themeColor="text1"/>
        </w:rPr>
        <w:t xml:space="preserve">. </w:t>
      </w:r>
      <w:r w:rsidR="00DB7894">
        <w:rPr>
          <w:color w:val="000000" w:themeColor="text1"/>
        </w:rPr>
        <w:t>T</w:t>
      </w:r>
      <w:r w:rsidR="00FC2662">
        <w:rPr>
          <w:color w:val="000000" w:themeColor="text1"/>
        </w:rPr>
        <w:t>his study highlights</w:t>
      </w:r>
      <w:r w:rsidR="004267AA" w:rsidRPr="009C62B1">
        <w:rPr>
          <w:color w:val="000000" w:themeColor="text1"/>
        </w:rPr>
        <w:t xml:space="preserve"> potential relational </w:t>
      </w:r>
      <w:r w:rsidR="0096487A" w:rsidRPr="009C62B1">
        <w:rPr>
          <w:color w:val="000000" w:themeColor="text1"/>
        </w:rPr>
        <w:t xml:space="preserve">and experiential </w:t>
      </w:r>
      <w:r w:rsidR="004267AA" w:rsidRPr="009C62B1">
        <w:rPr>
          <w:color w:val="000000" w:themeColor="text1"/>
        </w:rPr>
        <w:t>differences</w:t>
      </w:r>
      <w:r w:rsidR="00FC2662">
        <w:rPr>
          <w:color w:val="000000" w:themeColor="text1"/>
        </w:rPr>
        <w:t xml:space="preserve"> that </w:t>
      </w:r>
      <w:r w:rsidR="00A16CE0">
        <w:rPr>
          <w:color w:val="000000" w:themeColor="text1"/>
        </w:rPr>
        <w:t xml:space="preserve">we may consider to </w:t>
      </w:r>
      <w:r w:rsidR="00DB7894">
        <w:rPr>
          <w:color w:val="000000" w:themeColor="text1"/>
        </w:rPr>
        <w:t>be intuitive, bu</w:t>
      </w:r>
      <w:r w:rsidR="00A16CE0">
        <w:rPr>
          <w:color w:val="000000" w:themeColor="text1"/>
        </w:rPr>
        <w:t xml:space="preserve">t </w:t>
      </w:r>
      <w:r w:rsidR="00DB7894">
        <w:rPr>
          <w:color w:val="000000" w:themeColor="text1"/>
        </w:rPr>
        <w:t>have not been explicitly explored</w:t>
      </w:r>
      <w:r w:rsidR="004267AA" w:rsidRPr="009C62B1">
        <w:rPr>
          <w:color w:val="000000" w:themeColor="text1"/>
        </w:rPr>
        <w:t xml:space="preserve">. </w:t>
      </w:r>
      <w:r w:rsidR="00DB7894">
        <w:rPr>
          <w:color w:val="000000" w:themeColor="text1"/>
        </w:rPr>
        <w:t>However, a relatively</w:t>
      </w:r>
      <w:r w:rsidR="00DB7894" w:rsidRPr="009C62B1">
        <w:rPr>
          <w:color w:val="000000" w:themeColor="text1"/>
        </w:rPr>
        <w:t xml:space="preserve"> small sample</w:t>
      </w:r>
      <w:r w:rsidR="00DB7894">
        <w:rPr>
          <w:color w:val="000000" w:themeColor="text1"/>
        </w:rPr>
        <w:t xml:space="preserve"> size</w:t>
      </w:r>
      <w:r w:rsidR="00DB7894" w:rsidRPr="009C62B1">
        <w:rPr>
          <w:color w:val="000000" w:themeColor="text1"/>
        </w:rPr>
        <w:t xml:space="preserve"> (n=</w:t>
      </w:r>
      <w:r w:rsidR="00DB7894">
        <w:rPr>
          <w:color w:val="000000" w:themeColor="text1"/>
        </w:rPr>
        <w:t>146</w:t>
      </w:r>
      <w:r w:rsidR="00DB7894" w:rsidRPr="009C62B1">
        <w:rPr>
          <w:color w:val="000000" w:themeColor="text1"/>
        </w:rPr>
        <w:t>)</w:t>
      </w:r>
      <w:r w:rsidR="00DB7894">
        <w:rPr>
          <w:color w:val="000000" w:themeColor="text1"/>
        </w:rPr>
        <w:t xml:space="preserve"> diminishes </w:t>
      </w:r>
      <w:r w:rsidR="00DB7894" w:rsidRPr="009C62B1">
        <w:rPr>
          <w:color w:val="000000" w:themeColor="text1"/>
        </w:rPr>
        <w:t xml:space="preserve">the statistical power and ability to make strong causal </w:t>
      </w:r>
      <w:r w:rsidR="00DB7894">
        <w:rPr>
          <w:color w:val="000000" w:themeColor="text1"/>
        </w:rPr>
        <w:t>inferences</w:t>
      </w:r>
      <w:r w:rsidR="00A16CE0">
        <w:rPr>
          <w:color w:val="000000" w:themeColor="text1"/>
        </w:rPr>
        <w:t>. The study also draws on a cross-sectional sample, which may limit its generalizabilit</w:t>
      </w:r>
      <w:r w:rsidR="00AB49CA">
        <w:rPr>
          <w:color w:val="000000" w:themeColor="text1"/>
        </w:rPr>
        <w:t>y</w:t>
      </w:r>
      <w:r w:rsidR="00A16CE0">
        <w:rPr>
          <w:color w:val="000000" w:themeColor="text1"/>
        </w:rPr>
        <w:t xml:space="preserve">. </w:t>
      </w:r>
      <w:r w:rsidR="00AB49CA">
        <w:rPr>
          <w:color w:val="000000" w:themeColor="text1"/>
        </w:rPr>
        <w:t xml:space="preserve">Additionally, </w:t>
      </w:r>
      <w:r w:rsidR="00E269C5">
        <w:rPr>
          <w:color w:val="000000" w:themeColor="text1"/>
        </w:rPr>
        <w:t xml:space="preserve">insights from this research rely </w:t>
      </w:r>
      <w:r w:rsidR="00A16CE0">
        <w:rPr>
          <w:color w:val="000000" w:themeColor="text1"/>
        </w:rPr>
        <w:t xml:space="preserve">on self-report responses and collects data </w:t>
      </w:r>
      <w:r w:rsidR="00AB49CA">
        <w:rPr>
          <w:color w:val="000000" w:themeColor="text1"/>
        </w:rPr>
        <w:t>on</w:t>
      </w:r>
      <w:r w:rsidR="00A16CE0">
        <w:rPr>
          <w:color w:val="000000" w:themeColor="text1"/>
        </w:rPr>
        <w:t xml:space="preserve"> former and current organizations concurrently. While future efforts will address the survey design and </w:t>
      </w:r>
      <w:r w:rsidR="00AB49CA">
        <w:rPr>
          <w:color w:val="000000" w:themeColor="text1"/>
        </w:rPr>
        <w:t xml:space="preserve">data </w:t>
      </w:r>
      <w:r w:rsidR="00A16CE0">
        <w:rPr>
          <w:color w:val="000000" w:themeColor="text1"/>
        </w:rPr>
        <w:t>collection, common method</w:t>
      </w:r>
      <w:r w:rsidR="0096487A" w:rsidRPr="009C62B1">
        <w:rPr>
          <w:color w:val="000000" w:themeColor="text1"/>
        </w:rPr>
        <w:t xml:space="preserve"> </w:t>
      </w:r>
      <w:r w:rsidR="003A29C1" w:rsidRPr="009C62B1">
        <w:rPr>
          <w:color w:val="000000" w:themeColor="text1"/>
        </w:rPr>
        <w:t xml:space="preserve">bias may </w:t>
      </w:r>
      <w:r w:rsidR="00AB49CA">
        <w:rPr>
          <w:color w:val="000000" w:themeColor="text1"/>
        </w:rPr>
        <w:t xml:space="preserve">have </w:t>
      </w:r>
      <w:r w:rsidR="00E269C5">
        <w:rPr>
          <w:color w:val="000000" w:themeColor="text1"/>
        </w:rPr>
        <w:t>affect</w:t>
      </w:r>
      <w:r w:rsidR="00AB49CA">
        <w:rPr>
          <w:color w:val="000000" w:themeColor="text1"/>
        </w:rPr>
        <w:t>ed</w:t>
      </w:r>
      <w:r w:rsidR="00E269C5" w:rsidRPr="009C62B1">
        <w:rPr>
          <w:color w:val="000000" w:themeColor="text1"/>
        </w:rPr>
        <w:t xml:space="preserve"> </w:t>
      </w:r>
      <w:r w:rsidR="003A29C1" w:rsidRPr="009C62B1">
        <w:rPr>
          <w:color w:val="000000" w:themeColor="text1"/>
        </w:rPr>
        <w:t xml:space="preserve">respondent ratings. </w:t>
      </w:r>
      <w:r w:rsidR="008928DC">
        <w:rPr>
          <w:color w:val="000000" w:themeColor="text1"/>
        </w:rPr>
        <w:t xml:space="preserve">However, </w:t>
      </w:r>
      <w:r w:rsidR="008928DC" w:rsidRPr="009C62B1">
        <w:rPr>
          <w:color w:val="000000" w:themeColor="text1"/>
        </w:rPr>
        <w:fldChar w:fldCharType="begin" w:fldLock="1"/>
      </w:r>
      <w:r w:rsidR="003D4226">
        <w:rPr>
          <w:color w:val="000000" w:themeColor="text1"/>
        </w:rPr>
        <w:instrText>ADDIN CSL_CITATION {"citationItems":[{"id":"ITEM-1","itemData":{"DOI":"10.2307/256902","abstract":"Results of this field studyof 597 employees demonstrate the importance ofextra-role behavior in explaining employee performance over a six-month peeriod. Supervisores, peers, and employees differentiated in-role from extra-role behavior: helping and voice. We cross-validate our results and conclude by idscussing future reearch implications","author":[{"dropping-particle":"","family":"Dyne","given":"L","non-dropping-particle":"Van","parse-names":false,"suffix":""},{"dropping-particle":"","family":"LePine","given":"J","non-dropping-particle":"","parse-names":false,"suffix":""}],"container-title":"Academy of Management Journal","id":"ITEM-1","issue":"1","issued":{"date-parts":[["1998"]]},"page":"108-119","title":"Helping and voice extra-role behaviors : evidence of construct and predictive validity","type":"article-journal","volume":"41"},"uris":["http://www.mendeley.com/documents/?uuid=dc71a6f5-1651-43f1-9603-18faeb188935"]}],"mendeley":{"formattedCitation":"(Van Dyne &amp; LePine, 1998)","manualFormatting":"Van Dyne &amp; LePine (1998)","plainTextFormattedCitation":"(Van Dyne &amp; LePine, 1998)","previouslyFormattedCitation":"(Van Dyne &amp; LePine, 1998)"},"properties":{"noteIndex":0},"schema":"https://github.com/citation-style-language/schema/raw/master/csl-citation.json"}</w:instrText>
      </w:r>
      <w:r w:rsidR="008928DC" w:rsidRPr="009C62B1">
        <w:rPr>
          <w:color w:val="000000" w:themeColor="text1"/>
        </w:rPr>
        <w:fldChar w:fldCharType="separate"/>
      </w:r>
      <w:r w:rsidR="008928DC" w:rsidRPr="00374AA7">
        <w:rPr>
          <w:noProof/>
          <w:color w:val="000000" w:themeColor="text1"/>
        </w:rPr>
        <w:t>Van Dyne &amp; LePine</w:t>
      </w:r>
      <w:r w:rsidR="008928DC">
        <w:rPr>
          <w:noProof/>
          <w:color w:val="000000" w:themeColor="text1"/>
        </w:rPr>
        <w:t xml:space="preserve"> (</w:t>
      </w:r>
      <w:r w:rsidR="008928DC" w:rsidRPr="00374AA7">
        <w:rPr>
          <w:noProof/>
          <w:color w:val="000000" w:themeColor="text1"/>
        </w:rPr>
        <w:t>1998)</w:t>
      </w:r>
      <w:r w:rsidR="008928DC" w:rsidRPr="009C62B1">
        <w:rPr>
          <w:color w:val="000000" w:themeColor="text1"/>
        </w:rPr>
        <w:fldChar w:fldCharType="end"/>
      </w:r>
      <w:r w:rsidR="008928DC" w:rsidRPr="009C62B1">
        <w:rPr>
          <w:color w:val="000000" w:themeColor="text1"/>
        </w:rPr>
        <w:t xml:space="preserve"> acknowledg</w:t>
      </w:r>
      <w:r w:rsidR="008928DC">
        <w:rPr>
          <w:color w:val="000000" w:themeColor="text1"/>
        </w:rPr>
        <w:t>e</w:t>
      </w:r>
      <w:r w:rsidR="008928DC" w:rsidRPr="009C62B1">
        <w:rPr>
          <w:color w:val="000000" w:themeColor="text1"/>
        </w:rPr>
        <w:t xml:space="preserve"> the appropriateness of self-report methodology for self-representative measurements.</w:t>
      </w:r>
      <w:r w:rsidR="008928DC">
        <w:rPr>
          <w:color w:val="000000" w:themeColor="text1"/>
        </w:rPr>
        <w:t xml:space="preserve"> </w:t>
      </w:r>
      <w:r w:rsidR="003A29C1" w:rsidRPr="009C62B1">
        <w:rPr>
          <w:color w:val="000000" w:themeColor="text1"/>
        </w:rPr>
        <w:fldChar w:fldCharType="begin" w:fldLock="1"/>
      </w:r>
      <w:r w:rsidR="003A29C1" w:rsidRPr="009C62B1">
        <w:rPr>
          <w:color w:val="000000" w:themeColor="text1"/>
        </w:rPr>
        <w:instrText>ADDIN CSL_CITATION {"citationItems":[{"id":"ITEM-1","itemData":{"DOI":"10.1007/s10869-010-9181-6","ISBN":"08893268","ISSN":"08893268","PMID":"741505157","abstract":"We believe that journal reviewers (as well as editors and dissertation or thesis committee members) have to some extent perpetuated misconceptions about common method bias in self-report measures, including (a) that relationships between self-reported variables are necessarily and routinely upwardly biased, (b) other-reports (or other methods) are superior to self-reports, and (c) rating sources (e.g., self, other) constitute measurement methods. We argue against these misconceptions and make recommendations for what reviewers (and others) should reasonably expect from authors regarding common method bias. We believe it is reasonable to expect (a) an argument for why self-reports are appropriate, (b) construct validity evidence, (c) lack of overlap in items for different constructs, and (d) evidence that authors took proactive design steps to mitigate threats of method effects. We specifically do not recommend post hoc statistical control strategies; while some statistical strategies are promising, all have significant drawbacks and some have shown poor empirical results.","author":[{"dropping-particle":"","family":"Conway","given":"James M.","non-dropping-particle":"","parse-names":false,"suffix":""},{"dropping-particle":"","family":"Lance","given":"Charles E.","non-dropping-particle":"","parse-names":false,"suffix":""}],"container-title":"Journal of Business and Psychology","id":"ITEM-1","issue":"3","issued":{"date-parts":[["2010"]]},"page":"325-334","title":"What reviewers should expect from authors regarding common method bias in organizational research","type":"article-journal","volume":"25"},"uris":["http://www.mendeley.com/documents/?uuid=8c326a9c-e98c-4bf0-bfe6-97cb1a0d8dad"]}],"mendeley":{"formattedCitation":"(Conway &amp; Lance, 2010)","manualFormatting":"Conway &amp; Lance (2010)","plainTextFormattedCitation":"(Conway &amp; Lance, 2010)","previouslyFormattedCitation":"(Conway &amp; Lance, 2010)"},"properties":{"noteIndex":0},"schema":"https://github.com/citation-style-language/schema/raw/master/csl-citation.json"}</w:instrText>
      </w:r>
      <w:r w:rsidR="003A29C1" w:rsidRPr="009C62B1">
        <w:rPr>
          <w:color w:val="000000" w:themeColor="text1"/>
        </w:rPr>
        <w:fldChar w:fldCharType="separate"/>
      </w:r>
      <w:r w:rsidR="003A29C1" w:rsidRPr="009C62B1">
        <w:rPr>
          <w:noProof/>
          <w:color w:val="000000" w:themeColor="text1"/>
        </w:rPr>
        <w:t>Conway &amp; Lance (2010)</w:t>
      </w:r>
      <w:r w:rsidR="003A29C1" w:rsidRPr="009C62B1">
        <w:rPr>
          <w:color w:val="000000" w:themeColor="text1"/>
        </w:rPr>
        <w:fldChar w:fldCharType="end"/>
      </w:r>
      <w:r w:rsidR="003A29C1" w:rsidRPr="009C62B1">
        <w:rPr>
          <w:color w:val="000000" w:themeColor="text1"/>
        </w:rPr>
        <w:t xml:space="preserve"> argue that our alarms around common method bias are perhaps overstated</w:t>
      </w:r>
      <w:r w:rsidR="00A16CE0">
        <w:rPr>
          <w:color w:val="000000" w:themeColor="text1"/>
        </w:rPr>
        <w:t>. These authors</w:t>
      </w:r>
      <w:r w:rsidR="003A29C1" w:rsidRPr="009C62B1">
        <w:rPr>
          <w:color w:val="000000" w:themeColor="text1"/>
        </w:rPr>
        <w:t xml:space="preserve"> suggest systematic and design antidotes may be a better strategy, rather than statistical controls that come with their own downsides. </w:t>
      </w:r>
      <w:r w:rsidR="00A16CE0" w:rsidRPr="009C62B1">
        <w:rPr>
          <w:color w:val="000000" w:themeColor="text1"/>
        </w:rPr>
        <w:t>Additionally, as full scales were used and the survey contained 102 items</w:t>
      </w:r>
      <w:r w:rsidR="00A16CE0">
        <w:rPr>
          <w:color w:val="000000" w:themeColor="text1"/>
        </w:rPr>
        <w:t xml:space="preserve">, the completion time </w:t>
      </w:r>
      <w:r w:rsidR="00A16CE0" w:rsidRPr="009C62B1">
        <w:rPr>
          <w:color w:val="000000" w:themeColor="text1"/>
        </w:rPr>
        <w:t>average</w:t>
      </w:r>
      <w:r w:rsidR="00221DAD">
        <w:rPr>
          <w:color w:val="000000" w:themeColor="text1"/>
        </w:rPr>
        <w:t>d</w:t>
      </w:r>
      <w:r w:rsidR="00A16CE0" w:rsidRPr="009C62B1">
        <w:rPr>
          <w:color w:val="000000" w:themeColor="text1"/>
        </w:rPr>
        <w:t xml:space="preserve"> 18-20 minutes, there is a possibility that any increase in statistical reliability may have been in part off-set by some level of survey fatigue </w:t>
      </w:r>
      <w:r w:rsidR="00A16CE0" w:rsidRPr="009C62B1">
        <w:rPr>
          <w:color w:val="000000" w:themeColor="text1"/>
        </w:rPr>
        <w:fldChar w:fldCharType="begin" w:fldLock="1"/>
      </w:r>
      <w:r w:rsidR="00A16CE0" w:rsidRPr="009C62B1">
        <w:rPr>
          <w:color w:val="000000" w:themeColor="text1"/>
        </w:rPr>
        <w:instrText>ADDIN CSL_CITATION {"citationItems":[{"id":"ITEM-1","itemData":{"DOI":"10.1177/109442819800100106.","author":[{"dropping-particle":"","family":"Hinkin","given":"Timothy R","non-dropping-particle":"","parse-names":false,"suffix":""}],"container-title":"Cornell University, School of Hotel Administration","id":"ITEM-1","issued":{"date-parts":[["1998"]]},"title":"A Brief Tutorial on the Development of Measures for Use in Survey Questionnaires","type":"report"},"uris":["http://www.mendeley.com/documents/?uuid=64de092d-0e24-4883-a436-bf1bcb203a69"]}],"mendeley":{"formattedCitation":"(Hinkin, 1998)","plainTextFormattedCitation":"(Hinkin, 1998)","previouslyFormattedCitation":"(Hinkin, 1998)"},"properties":{"noteIndex":0},"schema":"https://github.com/citation-style-language/schema/raw/master/csl-citation.json"}</w:instrText>
      </w:r>
      <w:r w:rsidR="00A16CE0" w:rsidRPr="009C62B1">
        <w:rPr>
          <w:color w:val="000000" w:themeColor="text1"/>
        </w:rPr>
        <w:fldChar w:fldCharType="separate"/>
      </w:r>
      <w:r w:rsidR="00A16CE0" w:rsidRPr="009C62B1">
        <w:rPr>
          <w:noProof/>
          <w:color w:val="000000" w:themeColor="text1"/>
        </w:rPr>
        <w:t>(Hinkin, 1998)</w:t>
      </w:r>
      <w:r w:rsidR="00A16CE0" w:rsidRPr="009C62B1">
        <w:rPr>
          <w:color w:val="000000" w:themeColor="text1"/>
        </w:rPr>
        <w:fldChar w:fldCharType="end"/>
      </w:r>
      <w:r w:rsidR="00A16CE0">
        <w:rPr>
          <w:color w:val="000000" w:themeColor="text1"/>
        </w:rPr>
        <w:t>.</w:t>
      </w:r>
    </w:p>
    <w:p w14:paraId="6317E577" w14:textId="14C73A55" w:rsidR="00B02861" w:rsidRPr="009C62B1" w:rsidRDefault="006370EE" w:rsidP="0077311D">
      <w:pPr>
        <w:spacing w:line="480" w:lineRule="auto"/>
        <w:ind w:firstLine="720"/>
        <w:contextualSpacing/>
        <w:rPr>
          <w:color w:val="000000" w:themeColor="text1"/>
        </w:rPr>
      </w:pPr>
      <w:r w:rsidRPr="009C62B1">
        <w:rPr>
          <w:b/>
          <w:color w:val="000000" w:themeColor="text1"/>
        </w:rPr>
        <w:lastRenderedPageBreak/>
        <w:t xml:space="preserve">Managerial </w:t>
      </w:r>
      <w:r w:rsidR="005202D1">
        <w:rPr>
          <w:b/>
          <w:color w:val="000000" w:themeColor="text1"/>
        </w:rPr>
        <w:t>I</w:t>
      </w:r>
      <w:r w:rsidRPr="009C62B1">
        <w:rPr>
          <w:b/>
          <w:color w:val="000000" w:themeColor="text1"/>
        </w:rPr>
        <w:t>mplications.</w:t>
      </w:r>
      <w:r w:rsidR="005202D1">
        <w:rPr>
          <w:color w:val="000000" w:themeColor="text1"/>
        </w:rPr>
        <w:t xml:space="preserve"> </w:t>
      </w:r>
      <w:r w:rsidR="004F6645">
        <w:rPr>
          <w:color w:val="000000" w:themeColor="text1"/>
        </w:rPr>
        <w:t>Few</w:t>
      </w:r>
      <w:r w:rsidR="00AB49CA">
        <w:rPr>
          <w:color w:val="000000" w:themeColor="text1"/>
        </w:rPr>
        <w:t xml:space="preserve"> </w:t>
      </w:r>
      <w:r w:rsidR="00B169EB">
        <w:rPr>
          <w:color w:val="000000" w:themeColor="text1"/>
        </w:rPr>
        <w:t xml:space="preserve">organizations have invested </w:t>
      </w:r>
      <w:r w:rsidR="00DC748F">
        <w:rPr>
          <w:color w:val="000000" w:themeColor="text1"/>
        </w:rPr>
        <w:t xml:space="preserve">in developing </w:t>
      </w:r>
      <w:r w:rsidR="00B169EB">
        <w:rPr>
          <w:color w:val="000000" w:themeColor="text1"/>
        </w:rPr>
        <w:t xml:space="preserve">post-employment relationships. </w:t>
      </w:r>
      <w:r w:rsidR="00DC748F">
        <w:rPr>
          <w:color w:val="000000" w:themeColor="text1"/>
        </w:rPr>
        <w:t>F</w:t>
      </w:r>
      <w:r w:rsidR="00B169EB">
        <w:rPr>
          <w:color w:val="000000" w:themeColor="text1"/>
        </w:rPr>
        <w:t xml:space="preserve">raming </w:t>
      </w:r>
      <w:r w:rsidR="00DC748F">
        <w:rPr>
          <w:color w:val="000000" w:themeColor="text1"/>
        </w:rPr>
        <w:t xml:space="preserve">the employment relationship to include </w:t>
      </w:r>
      <w:r w:rsidR="004F6645">
        <w:rPr>
          <w:color w:val="000000" w:themeColor="text1"/>
        </w:rPr>
        <w:t>OA</w:t>
      </w:r>
      <w:r w:rsidR="005F7036">
        <w:rPr>
          <w:color w:val="000000" w:themeColor="text1"/>
        </w:rPr>
        <w:t xml:space="preserve"> </w:t>
      </w:r>
      <w:r w:rsidR="00B169EB">
        <w:rPr>
          <w:color w:val="000000" w:themeColor="text1"/>
        </w:rPr>
        <w:t xml:space="preserve">allows organizations to consider </w:t>
      </w:r>
      <w:r w:rsidR="005F7036">
        <w:rPr>
          <w:color w:val="000000" w:themeColor="text1"/>
        </w:rPr>
        <w:t xml:space="preserve">the possible </w:t>
      </w:r>
      <w:r w:rsidR="004F6645">
        <w:rPr>
          <w:color w:val="000000" w:themeColor="text1"/>
        </w:rPr>
        <w:t>ROI</w:t>
      </w:r>
      <w:r w:rsidR="005F7036">
        <w:rPr>
          <w:color w:val="000000" w:themeColor="text1"/>
        </w:rPr>
        <w:t xml:space="preserve"> from </w:t>
      </w:r>
      <w:r w:rsidR="004F6645">
        <w:rPr>
          <w:color w:val="000000" w:themeColor="text1"/>
        </w:rPr>
        <w:t xml:space="preserve">establishing and maintaining </w:t>
      </w:r>
      <w:r w:rsidR="00B169EB">
        <w:rPr>
          <w:color w:val="000000" w:themeColor="text1"/>
        </w:rPr>
        <w:t>OA-</w:t>
      </w:r>
      <w:r w:rsidR="00AB49CA">
        <w:rPr>
          <w:color w:val="000000" w:themeColor="text1"/>
        </w:rPr>
        <w:t>O</w:t>
      </w:r>
      <w:r w:rsidR="00B169EB">
        <w:rPr>
          <w:color w:val="000000" w:themeColor="text1"/>
        </w:rPr>
        <w:t>rganization relationship</w:t>
      </w:r>
      <w:r w:rsidR="004F6645">
        <w:rPr>
          <w:color w:val="000000" w:themeColor="text1"/>
        </w:rPr>
        <w:t>s</w:t>
      </w:r>
      <w:r w:rsidR="00B169EB">
        <w:rPr>
          <w:color w:val="000000" w:themeColor="text1"/>
        </w:rPr>
        <w:t xml:space="preserve">. </w:t>
      </w:r>
      <w:r w:rsidR="004F6645">
        <w:rPr>
          <w:color w:val="000000" w:themeColor="text1"/>
        </w:rPr>
        <w:t>F</w:t>
      </w:r>
      <w:r w:rsidR="00B169EB">
        <w:rPr>
          <w:color w:val="000000" w:themeColor="text1"/>
        </w:rPr>
        <w:t>ormer organization</w:t>
      </w:r>
      <w:r w:rsidR="004F6645">
        <w:rPr>
          <w:color w:val="000000" w:themeColor="text1"/>
        </w:rPr>
        <w:t xml:space="preserve"> </w:t>
      </w:r>
      <w:r w:rsidR="0077311D">
        <w:rPr>
          <w:color w:val="000000" w:themeColor="text1"/>
        </w:rPr>
        <w:t>may</w:t>
      </w:r>
      <w:r w:rsidR="00B169EB">
        <w:rPr>
          <w:color w:val="000000" w:themeColor="text1"/>
        </w:rPr>
        <w:t xml:space="preserve"> </w:t>
      </w:r>
      <w:r w:rsidR="004F6645">
        <w:rPr>
          <w:color w:val="000000" w:themeColor="text1"/>
        </w:rPr>
        <w:t>establish</w:t>
      </w:r>
      <w:r w:rsidR="00B169EB">
        <w:rPr>
          <w:color w:val="000000" w:themeColor="text1"/>
        </w:rPr>
        <w:t xml:space="preserve"> regular communications</w:t>
      </w:r>
      <w:r w:rsidR="0077311D">
        <w:rPr>
          <w:color w:val="000000" w:themeColor="text1"/>
        </w:rPr>
        <w:t xml:space="preserve"> or </w:t>
      </w:r>
      <w:r w:rsidR="00B169EB">
        <w:rPr>
          <w:color w:val="000000" w:themeColor="text1"/>
        </w:rPr>
        <w:t>facilitat</w:t>
      </w:r>
      <w:r w:rsidR="004F6645">
        <w:rPr>
          <w:color w:val="000000" w:themeColor="text1"/>
        </w:rPr>
        <w:t>e</w:t>
      </w:r>
      <w:r w:rsidR="00B169EB">
        <w:rPr>
          <w:color w:val="000000" w:themeColor="text1"/>
        </w:rPr>
        <w:t xml:space="preserve"> </w:t>
      </w:r>
      <w:r w:rsidR="0077311D">
        <w:rPr>
          <w:color w:val="000000" w:themeColor="text1"/>
        </w:rPr>
        <w:t xml:space="preserve">networking activities. </w:t>
      </w:r>
      <w:r w:rsidR="004F6645">
        <w:rPr>
          <w:color w:val="000000" w:themeColor="text1"/>
        </w:rPr>
        <w:t>C</w:t>
      </w:r>
      <w:r w:rsidR="00B169EB">
        <w:rPr>
          <w:color w:val="000000" w:themeColor="text1"/>
        </w:rPr>
        <w:t>urrent organizations</w:t>
      </w:r>
      <w:r w:rsidR="004F6645">
        <w:rPr>
          <w:color w:val="000000" w:themeColor="text1"/>
        </w:rPr>
        <w:t xml:space="preserve"> may want to</w:t>
      </w:r>
      <w:r w:rsidR="00B169EB">
        <w:rPr>
          <w:color w:val="000000" w:themeColor="text1"/>
        </w:rPr>
        <w:t xml:space="preserve"> </w:t>
      </w:r>
      <w:r w:rsidR="003F3272">
        <w:rPr>
          <w:color w:val="000000" w:themeColor="text1"/>
        </w:rPr>
        <w:t>emphasiz</w:t>
      </w:r>
      <w:r w:rsidR="004F6645">
        <w:rPr>
          <w:color w:val="000000" w:themeColor="text1"/>
        </w:rPr>
        <w:t xml:space="preserve">e </w:t>
      </w:r>
      <w:r w:rsidR="0077311D">
        <w:rPr>
          <w:color w:val="000000" w:themeColor="text1"/>
        </w:rPr>
        <w:t>resources</w:t>
      </w:r>
      <w:r w:rsidR="003F3272">
        <w:rPr>
          <w:color w:val="000000" w:themeColor="text1"/>
        </w:rPr>
        <w:t xml:space="preserve"> that enhance POS </w:t>
      </w:r>
      <w:r w:rsidR="0077311D">
        <w:rPr>
          <w:color w:val="000000" w:themeColor="text1"/>
        </w:rPr>
        <w:t>begin</w:t>
      </w:r>
      <w:r w:rsidR="004F6645">
        <w:rPr>
          <w:color w:val="000000" w:themeColor="text1"/>
        </w:rPr>
        <w:t>ning</w:t>
      </w:r>
      <w:r w:rsidR="0077311D">
        <w:rPr>
          <w:color w:val="000000" w:themeColor="text1"/>
        </w:rPr>
        <w:t xml:space="preserve"> </w:t>
      </w:r>
      <w:r w:rsidR="003F3272">
        <w:rPr>
          <w:color w:val="000000" w:themeColor="text1"/>
        </w:rPr>
        <w:t>in early employment (e.g. recruitment and onboarding)</w:t>
      </w:r>
      <w:r w:rsidR="004F6645">
        <w:rPr>
          <w:color w:val="000000" w:themeColor="text1"/>
        </w:rPr>
        <w:t xml:space="preserve">. </w:t>
      </w:r>
      <w:r w:rsidR="003F3272">
        <w:rPr>
          <w:color w:val="000000" w:themeColor="text1"/>
        </w:rPr>
        <w:t xml:space="preserve">For current companies, employee referral programs (ERPs) are an effective </w:t>
      </w:r>
      <w:r w:rsidR="0077311D">
        <w:rPr>
          <w:color w:val="000000" w:themeColor="text1"/>
        </w:rPr>
        <w:t xml:space="preserve">endorsement </w:t>
      </w:r>
      <w:r w:rsidR="003F3272">
        <w:rPr>
          <w:color w:val="000000" w:themeColor="text1"/>
        </w:rPr>
        <w:t xml:space="preserve">channels. But for </w:t>
      </w:r>
      <w:r w:rsidR="005F7036">
        <w:rPr>
          <w:color w:val="000000" w:themeColor="text1"/>
        </w:rPr>
        <w:t>former organizations, OA lack a</w:t>
      </w:r>
      <w:r w:rsidR="0077311D">
        <w:rPr>
          <w:color w:val="000000" w:themeColor="text1"/>
        </w:rPr>
        <w:t xml:space="preserve"> clear </w:t>
      </w:r>
      <w:r w:rsidR="003F3272">
        <w:rPr>
          <w:color w:val="000000" w:themeColor="text1"/>
        </w:rPr>
        <w:t>‘</w:t>
      </w:r>
      <w:r w:rsidR="005F7036">
        <w:rPr>
          <w:color w:val="000000" w:themeColor="text1"/>
        </w:rPr>
        <w:t xml:space="preserve">channel’ and endorsement </w:t>
      </w:r>
      <w:r w:rsidR="003F3272">
        <w:rPr>
          <w:color w:val="000000" w:themeColor="text1"/>
        </w:rPr>
        <w:t xml:space="preserve">occurring outside </w:t>
      </w:r>
      <w:r w:rsidR="0077311D">
        <w:rPr>
          <w:color w:val="000000" w:themeColor="text1"/>
        </w:rPr>
        <w:t xml:space="preserve">formal </w:t>
      </w:r>
      <w:r w:rsidR="003F3272">
        <w:rPr>
          <w:color w:val="000000" w:themeColor="text1"/>
        </w:rPr>
        <w:t>channels may get lost, and lead to a loss of goodwill</w:t>
      </w:r>
      <w:r w:rsidR="0077311D">
        <w:rPr>
          <w:color w:val="000000" w:themeColor="text1"/>
        </w:rPr>
        <w:t xml:space="preserve"> for all involve</w:t>
      </w:r>
      <w:r w:rsidR="009F5AF2">
        <w:rPr>
          <w:color w:val="000000" w:themeColor="text1"/>
        </w:rPr>
        <w:t>d</w:t>
      </w:r>
      <w:r w:rsidR="00B57415">
        <w:rPr>
          <w:color w:val="000000" w:themeColor="text1"/>
        </w:rPr>
        <w:t xml:space="preserve">. </w:t>
      </w:r>
    </w:p>
    <w:p w14:paraId="614B985B" w14:textId="29F6B49B" w:rsidR="009F5AF2" w:rsidRPr="009C62B1" w:rsidRDefault="006370EE" w:rsidP="009F5AF2">
      <w:pPr>
        <w:spacing w:line="480" w:lineRule="auto"/>
        <w:ind w:firstLine="720"/>
        <w:contextualSpacing/>
        <w:rPr>
          <w:noProof/>
          <w:color w:val="000000" w:themeColor="text1"/>
        </w:rPr>
      </w:pPr>
      <w:r w:rsidRPr="009C62B1">
        <w:rPr>
          <w:b/>
          <w:color w:val="000000" w:themeColor="text1"/>
        </w:rPr>
        <w:t>Future Study.</w:t>
      </w:r>
      <w:r w:rsidR="00311D1C" w:rsidRPr="009C62B1">
        <w:rPr>
          <w:b/>
          <w:color w:val="000000" w:themeColor="text1"/>
        </w:rPr>
        <w:t xml:space="preserve"> </w:t>
      </w:r>
      <w:r w:rsidR="009F5AF2">
        <w:rPr>
          <w:noProof/>
          <w:color w:val="000000" w:themeColor="text1"/>
        </w:rPr>
        <w:t>OAE</w:t>
      </w:r>
      <w:r w:rsidR="009F5AF2" w:rsidRPr="009C62B1">
        <w:rPr>
          <w:noProof/>
          <w:color w:val="000000" w:themeColor="text1"/>
        </w:rPr>
        <w:t xml:space="preserve"> may be the </w:t>
      </w:r>
      <w:r w:rsidR="009F5AF2">
        <w:rPr>
          <w:noProof/>
          <w:color w:val="000000" w:themeColor="text1"/>
        </w:rPr>
        <w:t>action</w:t>
      </w:r>
      <w:r w:rsidR="009F5AF2" w:rsidRPr="009C62B1">
        <w:rPr>
          <w:noProof/>
          <w:color w:val="000000" w:themeColor="text1"/>
        </w:rPr>
        <w:t xml:space="preserve"> that begins the cycle of reciprocity </w:t>
      </w:r>
      <w:r w:rsidR="009F5AF2" w:rsidRPr="009C62B1">
        <w:rPr>
          <w:noProof/>
          <w:color w:val="000000" w:themeColor="text1"/>
        </w:rPr>
        <w:fldChar w:fldCharType="begin" w:fldLock="1"/>
      </w:r>
      <w:r w:rsidR="009F5AF2" w:rsidRPr="009C62B1">
        <w:rPr>
          <w:noProof/>
          <w:color w:val="000000" w:themeColor="text1"/>
        </w:rPr>
        <w:instrText>ADDIN CSL_CITATION {"citationItems":[{"id":"ITEM-1","itemData":{"DOI":"10.1177/0149206305279602","ISBN":"0149206305","author":[{"dropping-particle":"","family":"Cropanzano","given":"Russell","non-dropping-particle":"","parse-names":false,"suffix":""},{"dropping-particle":"","family":"Mitchell","given":"Marie S","non-dropping-particle":"","parse-names":false,"suffix":""}],"id":"ITEM-1","issue":"6","issued":{"date-parts":[["2005"]]},"title":"Social exchange theory : An interdisciplinary review","type":"article-journal","volume":"31"},"uris":["http://www.mendeley.com/documents/?uuid=253f686a-8f42-4418-b097-f221c35ef50e"]}],"mendeley":{"formattedCitation":"(Cropanzano &amp; Mitchell, 2005)","plainTextFormattedCitation":"(Cropanzano &amp; Mitchell, 2005)","previouslyFormattedCitation":"(Cropanzano &amp; Mitchell, 2005)"},"properties":{"noteIndex":0},"schema":"https://github.com/citation-style-language/schema/raw/master/csl-citation.json"}</w:instrText>
      </w:r>
      <w:r w:rsidR="009F5AF2" w:rsidRPr="009C62B1">
        <w:rPr>
          <w:noProof/>
          <w:color w:val="000000" w:themeColor="text1"/>
        </w:rPr>
        <w:fldChar w:fldCharType="separate"/>
      </w:r>
      <w:r w:rsidR="009F5AF2" w:rsidRPr="009C62B1">
        <w:rPr>
          <w:noProof/>
          <w:color w:val="000000" w:themeColor="text1"/>
        </w:rPr>
        <w:t>(Cropanzano &amp; Mitchell, 2005)</w:t>
      </w:r>
      <w:r w:rsidR="009F5AF2" w:rsidRPr="009C62B1">
        <w:rPr>
          <w:noProof/>
          <w:color w:val="000000" w:themeColor="text1"/>
        </w:rPr>
        <w:fldChar w:fldCharType="end"/>
      </w:r>
      <w:r w:rsidR="00F601C6">
        <w:rPr>
          <w:noProof/>
          <w:color w:val="000000" w:themeColor="text1"/>
        </w:rPr>
        <w:t>. However, w</w:t>
      </w:r>
      <w:r w:rsidR="009F5AF2">
        <w:rPr>
          <w:noProof/>
          <w:color w:val="000000" w:themeColor="text1"/>
        </w:rPr>
        <w:t>hile endorsement</w:t>
      </w:r>
      <w:r w:rsidR="004A157B">
        <w:rPr>
          <w:noProof/>
          <w:color w:val="000000" w:themeColor="text1"/>
        </w:rPr>
        <w:t xml:space="preserve">s </w:t>
      </w:r>
      <w:r w:rsidR="009F5AF2">
        <w:rPr>
          <w:noProof/>
          <w:color w:val="000000" w:themeColor="text1"/>
        </w:rPr>
        <w:t>benefit</w:t>
      </w:r>
      <w:r w:rsidR="004A157B">
        <w:rPr>
          <w:noProof/>
          <w:color w:val="000000" w:themeColor="text1"/>
        </w:rPr>
        <w:t xml:space="preserve"> </w:t>
      </w:r>
      <w:r w:rsidR="009F5AF2">
        <w:rPr>
          <w:noProof/>
          <w:color w:val="000000" w:themeColor="text1"/>
        </w:rPr>
        <w:t>organization</w:t>
      </w:r>
      <w:r w:rsidR="004A157B">
        <w:rPr>
          <w:noProof/>
          <w:color w:val="000000" w:themeColor="text1"/>
        </w:rPr>
        <w:t>s</w:t>
      </w:r>
      <w:r w:rsidR="00692F38">
        <w:rPr>
          <w:noProof/>
          <w:color w:val="000000" w:themeColor="text1"/>
        </w:rPr>
        <w:t xml:space="preserve">, the motivation for </w:t>
      </w:r>
      <w:r w:rsidR="004A157B">
        <w:rPr>
          <w:noProof/>
          <w:color w:val="000000" w:themeColor="text1"/>
        </w:rPr>
        <w:t>the endorsement</w:t>
      </w:r>
      <w:r w:rsidR="00F601C6">
        <w:rPr>
          <w:noProof/>
          <w:color w:val="000000" w:themeColor="text1"/>
        </w:rPr>
        <w:t xml:space="preserve"> </w:t>
      </w:r>
      <w:r w:rsidR="00692F38">
        <w:rPr>
          <w:noProof/>
          <w:color w:val="000000" w:themeColor="text1"/>
        </w:rPr>
        <w:t>may be more driven by personal relationship</w:t>
      </w:r>
      <w:r w:rsidR="004A157B">
        <w:rPr>
          <w:noProof/>
          <w:color w:val="000000" w:themeColor="text1"/>
        </w:rPr>
        <w:t>s</w:t>
      </w:r>
      <w:r w:rsidR="00692F38">
        <w:rPr>
          <w:noProof/>
          <w:color w:val="000000" w:themeColor="text1"/>
        </w:rPr>
        <w:t xml:space="preserve"> </w:t>
      </w:r>
      <w:r w:rsidR="00F601C6">
        <w:rPr>
          <w:noProof/>
          <w:color w:val="000000" w:themeColor="text1"/>
        </w:rPr>
        <w:t xml:space="preserve">than benefice toward </w:t>
      </w:r>
      <w:r w:rsidR="004A157B">
        <w:rPr>
          <w:noProof/>
          <w:color w:val="000000" w:themeColor="text1"/>
        </w:rPr>
        <w:t>a</w:t>
      </w:r>
      <w:r w:rsidR="00F601C6">
        <w:rPr>
          <w:noProof/>
          <w:color w:val="000000" w:themeColor="text1"/>
        </w:rPr>
        <w:t xml:space="preserve"> former organization. </w:t>
      </w:r>
      <w:r w:rsidR="004A157B">
        <w:rPr>
          <w:noProof/>
          <w:color w:val="000000" w:themeColor="text1"/>
        </w:rPr>
        <w:t>Furthermore</w:t>
      </w:r>
      <w:r w:rsidR="00F601C6">
        <w:rPr>
          <w:noProof/>
          <w:color w:val="000000" w:themeColor="text1"/>
        </w:rPr>
        <w:t xml:space="preserve">, the object of exchange </w:t>
      </w:r>
      <w:r w:rsidR="009F5AF2" w:rsidRPr="009C62B1">
        <w:rPr>
          <w:noProof/>
          <w:color w:val="000000" w:themeColor="text1"/>
        </w:rPr>
        <w:t xml:space="preserve">may be unequal in value (e.g. </w:t>
      </w:r>
      <w:r w:rsidR="00692F38">
        <w:rPr>
          <w:noProof/>
          <w:color w:val="000000" w:themeColor="text1"/>
        </w:rPr>
        <w:t>a</w:t>
      </w:r>
      <w:r w:rsidR="00235D97">
        <w:rPr>
          <w:noProof/>
          <w:color w:val="000000" w:themeColor="text1"/>
        </w:rPr>
        <w:t xml:space="preserve"> </w:t>
      </w:r>
      <w:r w:rsidR="009F5AF2" w:rsidRPr="009C62B1">
        <w:rPr>
          <w:noProof/>
          <w:color w:val="000000" w:themeColor="text1"/>
        </w:rPr>
        <w:t>job referral for a cup of coffee). Foa and Foa (1974) offer insight into the</w:t>
      </w:r>
      <w:r w:rsidR="00F601C6">
        <w:rPr>
          <w:noProof/>
          <w:color w:val="000000" w:themeColor="text1"/>
        </w:rPr>
        <w:t>se inequities suggesting</w:t>
      </w:r>
      <w:r w:rsidR="009F5AF2" w:rsidRPr="009C62B1">
        <w:rPr>
          <w:noProof/>
          <w:color w:val="000000" w:themeColor="text1"/>
        </w:rPr>
        <w:t xml:space="preserve"> potential “currencies” of exchange </w:t>
      </w:r>
      <w:r w:rsidR="00F601C6">
        <w:rPr>
          <w:noProof/>
          <w:color w:val="000000" w:themeColor="text1"/>
        </w:rPr>
        <w:t>may</w:t>
      </w:r>
      <w:r w:rsidR="009F5AF2" w:rsidRPr="009C62B1">
        <w:rPr>
          <w:noProof/>
          <w:color w:val="000000" w:themeColor="text1"/>
        </w:rPr>
        <w:t xml:space="preserve"> include love, status, information, money, goods, and services. Further </w:t>
      </w:r>
      <w:r w:rsidR="004A157B">
        <w:rPr>
          <w:noProof/>
          <w:color w:val="000000" w:themeColor="text1"/>
        </w:rPr>
        <w:t xml:space="preserve">research can </w:t>
      </w:r>
      <w:r w:rsidR="009F5AF2" w:rsidRPr="009C62B1">
        <w:rPr>
          <w:noProof/>
          <w:color w:val="000000" w:themeColor="text1"/>
        </w:rPr>
        <w:t>offer insight into how imbalance</w:t>
      </w:r>
      <w:r w:rsidR="006C51C6">
        <w:rPr>
          <w:noProof/>
          <w:color w:val="000000" w:themeColor="text1"/>
        </w:rPr>
        <w:t xml:space="preserve">s </w:t>
      </w:r>
      <w:r w:rsidR="004A157B">
        <w:rPr>
          <w:noProof/>
          <w:color w:val="000000" w:themeColor="text1"/>
        </w:rPr>
        <w:t>in</w:t>
      </w:r>
      <w:r w:rsidR="009F5AF2" w:rsidRPr="009C62B1">
        <w:rPr>
          <w:noProof/>
          <w:color w:val="000000" w:themeColor="text1"/>
        </w:rPr>
        <w:t xml:space="preserve"> reciprocity affec</w:t>
      </w:r>
      <w:r w:rsidR="00293A7D">
        <w:rPr>
          <w:noProof/>
          <w:color w:val="000000" w:themeColor="text1"/>
        </w:rPr>
        <w:t>t</w:t>
      </w:r>
      <w:r w:rsidR="009F5AF2" w:rsidRPr="009C62B1">
        <w:rPr>
          <w:noProof/>
          <w:color w:val="000000" w:themeColor="text1"/>
        </w:rPr>
        <w:t xml:space="preserve"> </w:t>
      </w:r>
      <w:r w:rsidR="00F601C6">
        <w:rPr>
          <w:noProof/>
          <w:color w:val="000000" w:themeColor="text1"/>
        </w:rPr>
        <w:t>OA</w:t>
      </w:r>
      <w:r w:rsidR="004A157B">
        <w:rPr>
          <w:noProof/>
          <w:color w:val="000000" w:themeColor="text1"/>
        </w:rPr>
        <w:t xml:space="preserve">E </w:t>
      </w:r>
      <w:r w:rsidR="00F601C6">
        <w:rPr>
          <w:noProof/>
          <w:color w:val="000000" w:themeColor="text1"/>
        </w:rPr>
        <w:t xml:space="preserve">over time. </w:t>
      </w:r>
    </w:p>
    <w:p w14:paraId="660AE20A" w14:textId="6A4A669C" w:rsidR="009F5AF2" w:rsidRDefault="00692F38" w:rsidP="00692F38">
      <w:pPr>
        <w:spacing w:line="480" w:lineRule="auto"/>
        <w:ind w:firstLine="720"/>
        <w:contextualSpacing/>
        <w:rPr>
          <w:color w:val="000000" w:themeColor="text1"/>
        </w:rPr>
      </w:pPr>
      <w:r>
        <w:rPr>
          <w:color w:val="000000" w:themeColor="text1"/>
        </w:rPr>
        <w:t>U</w:t>
      </w:r>
      <w:r w:rsidR="009F5AF2">
        <w:rPr>
          <w:color w:val="000000" w:themeColor="text1"/>
        </w:rPr>
        <w:t>nderstanding of</w:t>
      </w:r>
      <w:r w:rsidR="009F5AF2" w:rsidRPr="009C62B1">
        <w:rPr>
          <w:color w:val="000000" w:themeColor="text1"/>
        </w:rPr>
        <w:t xml:space="preserve"> </w:t>
      </w:r>
      <w:r w:rsidR="009F5AF2">
        <w:rPr>
          <w:color w:val="000000" w:themeColor="text1"/>
        </w:rPr>
        <w:t>the</w:t>
      </w:r>
      <w:r w:rsidR="009F5AF2" w:rsidRPr="009C62B1">
        <w:rPr>
          <w:color w:val="000000" w:themeColor="text1"/>
        </w:rPr>
        <w:t xml:space="preserve"> discrete types of behavior benefitting the organization</w:t>
      </w:r>
      <w:r w:rsidR="009F5AF2">
        <w:rPr>
          <w:color w:val="000000" w:themeColor="text1"/>
        </w:rPr>
        <w:t>s</w:t>
      </w:r>
      <w:r w:rsidR="009F5AF2" w:rsidRPr="009C62B1">
        <w:rPr>
          <w:color w:val="000000" w:themeColor="text1"/>
        </w:rPr>
        <w:t xml:space="preserve"> would add to </w:t>
      </w:r>
      <w:r w:rsidR="004F6645">
        <w:rPr>
          <w:color w:val="000000" w:themeColor="text1"/>
        </w:rPr>
        <w:t>the</w:t>
      </w:r>
      <w:r w:rsidR="009F5AF2">
        <w:rPr>
          <w:color w:val="000000" w:themeColor="text1"/>
        </w:rPr>
        <w:t xml:space="preserve"> </w:t>
      </w:r>
      <w:r w:rsidR="009F5AF2" w:rsidRPr="009C62B1">
        <w:rPr>
          <w:color w:val="000000" w:themeColor="text1"/>
        </w:rPr>
        <w:t xml:space="preserve">understanding </w:t>
      </w:r>
      <w:r w:rsidR="009F5AF2">
        <w:rPr>
          <w:color w:val="000000" w:themeColor="text1"/>
        </w:rPr>
        <w:t xml:space="preserve">of </w:t>
      </w:r>
      <w:r w:rsidR="009F5AF2" w:rsidRPr="009C62B1">
        <w:rPr>
          <w:color w:val="000000" w:themeColor="text1"/>
        </w:rPr>
        <w:t xml:space="preserve">the sources of value </w:t>
      </w:r>
      <w:r>
        <w:rPr>
          <w:color w:val="000000" w:themeColor="text1"/>
        </w:rPr>
        <w:t xml:space="preserve">latent </w:t>
      </w:r>
      <w:r w:rsidR="009F5AF2" w:rsidRPr="009C62B1">
        <w:rPr>
          <w:color w:val="000000" w:themeColor="text1"/>
        </w:rPr>
        <w:t xml:space="preserve">within </w:t>
      </w:r>
      <w:r w:rsidR="009F5AF2">
        <w:rPr>
          <w:color w:val="000000" w:themeColor="text1"/>
        </w:rPr>
        <w:t>the OA-</w:t>
      </w:r>
      <w:r>
        <w:rPr>
          <w:color w:val="000000" w:themeColor="text1"/>
        </w:rPr>
        <w:t>O</w:t>
      </w:r>
      <w:r w:rsidR="009F5AF2">
        <w:rPr>
          <w:color w:val="000000" w:themeColor="text1"/>
        </w:rPr>
        <w:t>rganization relationship</w:t>
      </w:r>
      <w:r w:rsidR="009F5AF2" w:rsidRPr="009C62B1">
        <w:rPr>
          <w:color w:val="000000" w:themeColor="text1"/>
        </w:rPr>
        <w:t xml:space="preserve">. Carnahan and Somaya (2013) explore “relational advantages” associated with organizational alumni working with buyers (customers) positively influence purchase decisions toward the organization. Interestingly, the authors noted an “alumni effect” was acknowledged by most of the study participants, but also reported that the was no planned or systematic approach to benefitting from these connections </w:t>
      </w:r>
      <w:r w:rsidR="009F5AF2" w:rsidRPr="009C62B1">
        <w:rPr>
          <w:color w:val="000000" w:themeColor="text1"/>
        </w:rPr>
        <w:fldChar w:fldCharType="begin" w:fldLock="1"/>
      </w:r>
      <w:r w:rsidR="009F5AF2" w:rsidRPr="009C62B1">
        <w:rPr>
          <w:color w:val="000000" w:themeColor="text1"/>
        </w:rPr>
        <w:instrText>ADDIN CSL_CITATION {"citationItems":[{"id":"ITEM-1","itemData":{"DOI":"10.5465/amj.2011.0089","ISBN":"0001-4273 1948-0989","abstract":"Research examining the impacts of employee mobility on interfirm relationships suggests that firms earn positive \"relational spillovers\" when their former employees, or alumni, depart to join other organizations. Drawing on the theory of relational advantage, we extend this line of work by examining how a supplier firm is affected when a buyer hires alumni from the supplier's competitors. Using detailed data on mobility involving patent law firms and their Fortune 500 clients, we find that supplier firms receive less outsourced business when buyers hire employees from the focal supplier's competitors. Further, this negative effect decreases when the focal supplier has its own alumni already working for the buyer firm and increases when the buyer firm has higher turnover or hires locally from competing suppliers. The article thus underscores the importance of firm alumni in the competition for valuable business relationships and highlights a form of \"talent war\" waged through the placement of and relationships with former employees.","author":[{"dropping-particle":"","family":"Carnahan","given":"S","non-dropping-particle":"","parse-names":false,"suffix":""},{"dropping-particle":"","family":"Somaya","given":"D","non-dropping-particle":"","parse-names":false,"suffix":""}],"chapter-number":"1578","container-title":"Academy of management journal","id":"ITEM-1","issue":"6","issued":{"date-parts":[["2013"]]},"language":"English","note":"278vt\nTimes Cited:12\nCited References Count:102","page":"1578-1600","title":"Alumni effects and relational advantage: The impact on outsourcing when a buyer hires employees from a supplier's competitors","type":"article-journal","volume":"56"},"uris":["http://www.mendeley.com/documents/?uuid=ddad608e-7814-4ff9-aa78-43d17bc33dd2"]}],"mendeley":{"formattedCitation":"(Carnahan &amp; Somaya, 2013)","manualFormatting":"(Carnahan &amp; Somaya, 2013: 36)","plainTextFormattedCitation":"(Carnahan &amp; Somaya, 2013)","previouslyFormattedCitation":"(Carnahan &amp; Somaya, 2013)"},"properties":{"noteIndex":0},"schema":"https://github.com/citation-style-language/schema/raw/master/csl-citation.json"}</w:instrText>
      </w:r>
      <w:r w:rsidR="009F5AF2" w:rsidRPr="009C62B1">
        <w:rPr>
          <w:color w:val="000000" w:themeColor="text1"/>
        </w:rPr>
        <w:fldChar w:fldCharType="separate"/>
      </w:r>
      <w:r w:rsidR="009F5AF2" w:rsidRPr="009C62B1">
        <w:rPr>
          <w:noProof/>
          <w:color w:val="000000" w:themeColor="text1"/>
        </w:rPr>
        <w:t>(Carnahan &amp; Somaya, 2013: 36)</w:t>
      </w:r>
      <w:r w:rsidR="009F5AF2" w:rsidRPr="009C62B1">
        <w:rPr>
          <w:color w:val="000000" w:themeColor="text1"/>
        </w:rPr>
        <w:fldChar w:fldCharType="end"/>
      </w:r>
      <w:r w:rsidR="004F6645">
        <w:rPr>
          <w:color w:val="000000" w:themeColor="text1"/>
        </w:rPr>
        <w:t xml:space="preserve"> – </w:t>
      </w:r>
      <w:r w:rsidR="009F5AF2" w:rsidRPr="009C62B1">
        <w:rPr>
          <w:color w:val="000000" w:themeColor="text1"/>
        </w:rPr>
        <w:t>suggest</w:t>
      </w:r>
      <w:r w:rsidR="004F6645">
        <w:rPr>
          <w:color w:val="000000" w:themeColor="text1"/>
        </w:rPr>
        <w:t>ing a more inclusive understanding</w:t>
      </w:r>
      <w:r w:rsidR="009F5AF2" w:rsidRPr="009C62B1">
        <w:rPr>
          <w:color w:val="000000" w:themeColor="text1"/>
        </w:rPr>
        <w:t xml:space="preserve"> of </w:t>
      </w:r>
      <w:r>
        <w:rPr>
          <w:color w:val="000000" w:themeColor="text1"/>
        </w:rPr>
        <w:t>OAE</w:t>
      </w:r>
      <w:r w:rsidR="009F5AF2" w:rsidRPr="009C62B1">
        <w:rPr>
          <w:color w:val="000000" w:themeColor="text1"/>
        </w:rPr>
        <w:t xml:space="preserve"> is needed</w:t>
      </w:r>
      <w:r>
        <w:rPr>
          <w:color w:val="000000" w:themeColor="text1"/>
        </w:rPr>
        <w:t xml:space="preserve">. </w:t>
      </w:r>
    </w:p>
    <w:p w14:paraId="39793245" w14:textId="1160B681" w:rsidR="00741F69" w:rsidRDefault="00692F38" w:rsidP="00741F69">
      <w:pPr>
        <w:spacing w:line="480" w:lineRule="auto"/>
        <w:ind w:firstLine="720"/>
        <w:contextualSpacing/>
        <w:rPr>
          <w:color w:val="000000" w:themeColor="text1"/>
        </w:rPr>
      </w:pPr>
      <w:r>
        <w:rPr>
          <w:color w:val="000000" w:themeColor="text1"/>
        </w:rPr>
        <w:lastRenderedPageBreak/>
        <w:t xml:space="preserve">Lastly, </w:t>
      </w:r>
      <w:r w:rsidR="00741F69" w:rsidRPr="009C62B1">
        <w:rPr>
          <w:color w:val="000000" w:themeColor="text1"/>
        </w:rPr>
        <w:t>Rousseau (1989</w:t>
      </w:r>
      <w:r w:rsidR="00741F69">
        <w:rPr>
          <w:color w:val="000000" w:themeColor="text1"/>
        </w:rPr>
        <w:t>: 121</w:t>
      </w:r>
      <w:r w:rsidR="00741F69" w:rsidRPr="009C62B1">
        <w:rPr>
          <w:color w:val="000000" w:themeColor="text1"/>
        </w:rPr>
        <w:t>) defined a psychological contract as an “individual's belief regarding the terms and conditions of a reciprocal exchange agreement between that fo</w:t>
      </w:r>
      <w:r w:rsidR="00741F69">
        <w:rPr>
          <w:color w:val="000000" w:themeColor="text1"/>
        </w:rPr>
        <w:t xml:space="preserve">cal person and another party.” </w:t>
      </w:r>
      <w:r w:rsidR="00741F69" w:rsidRPr="009C62B1">
        <w:rPr>
          <w:color w:val="000000" w:themeColor="text1"/>
        </w:rPr>
        <w:t xml:space="preserve">Downsizing “victims” often perceive </w:t>
      </w:r>
      <w:r w:rsidR="00427D5C">
        <w:rPr>
          <w:color w:val="000000" w:themeColor="text1"/>
        </w:rPr>
        <w:t xml:space="preserve">the layoff </w:t>
      </w:r>
      <w:r w:rsidR="00741F69" w:rsidRPr="009C62B1">
        <w:rPr>
          <w:color w:val="000000" w:themeColor="text1"/>
        </w:rPr>
        <w:t xml:space="preserve">as a psychological contract breach </w:t>
      </w:r>
      <w:r w:rsidR="00427D5C">
        <w:rPr>
          <w:color w:val="000000" w:themeColor="text1"/>
        </w:rPr>
        <w:t xml:space="preserve">and would likely adversely affect OAE </w:t>
      </w:r>
      <w:r w:rsidR="00741F69" w:rsidRPr="009C62B1">
        <w:rPr>
          <w:color w:val="000000" w:themeColor="text1"/>
        </w:rPr>
        <w:fldChar w:fldCharType="begin" w:fldLock="1"/>
      </w:r>
      <w:r w:rsidR="00741F69" w:rsidRPr="009C62B1">
        <w:rPr>
          <w:color w:val="000000" w:themeColor="text1"/>
        </w:rPr>
        <w:instrText>ADDIN CSL_CITATION {"citationItems":[{"id":"ITEM-1","itemData":{"ISBN":"1559-1816","author":[{"dropping-particle":"","family":"Konovsky","given":"Mary A","non-dropping-particle":"","parse-names":false,"suffix":""},{"dropping-particle":"","family":"Folger","given":"Robert","non-dropping-particle":"","parse-names":false,"suffix":""}],"container-title":"Journal of Applied Social Psychology","id":"ITEM-1","issue":"8","issued":{"date-parts":[["1991"]]},"page":"630-650","title":"The effects of procedures, social accounts, and benefits level on victims' layoff reactions","type":"article-journal","volume":"21"},"uris":["http://www.mendeley.com/documents/?uuid=ac8ab37f-8c89-40d6-be7f-411290ae8a13"]},{"id":"ITEM-2","itemData":{"ISBN":"1099-050X","author":[{"dropping-particle":"","family":"Kulik","given":"Carol T","non-dropping-particle":"","parse-names":false,"suffix":""},{"dropping-particle":"","family":"Rae","given":"Belinda","non-dropping-particle":"","parse-names":false,"suffix":""},{"dropping-particle":"","family":"Sardeshmukh","given":"Shruti R","non-dropping-particle":"","parse-names":false,"suffix":""},{"dropping-particle":"","family":"Perera","given":"Sanjeewa","non-dropping-particle":"","parse-names":false,"suffix":""}],"container-title":"Human Resource Management","id":"ITEM-2","issue":"6","issued":{"date-parts":[["2015"]]},"page":"893-912","title":"Can we still be friends? The role of exit conversations in facilitating post</w:instrText>
      </w:r>
      <w:r w:rsidR="00741F69" w:rsidRPr="009C62B1">
        <w:rPr>
          <w:rFonts w:ascii="Cambria Math" w:hAnsi="Cambria Math" w:cs="Cambria Math"/>
          <w:color w:val="000000" w:themeColor="text1"/>
        </w:rPr>
        <w:instrText>‐</w:instrText>
      </w:r>
      <w:r w:rsidR="00741F69" w:rsidRPr="009C62B1">
        <w:rPr>
          <w:color w:val="000000" w:themeColor="text1"/>
        </w:rPr>
        <w:instrText>exit relationships","type":"article-journal","volume":"54"},"uris":["http://www.mendeley.com/documents/?uuid=e2f310c0-c5db-4dbf-9259-3720283cfa9c"]},{"id":"ITEM-3","itemData":{"DOI":"10.1108/eb022815","ISBN":"1044-4068","abstract":"Research on layoff victims reports that interactional justice judgments influence important work-related attitudes, such as organizational commitment. In this paper, we build on this emerging literature through an examination of the role that both interactional justice and organizational support have in explaining the organizational commitment of 147 layoff victims at a major manufacturing plant. The results of structural equation analyses supported our hypothesis that organizational support mediates the relationship between interactional justice and organizational commitment.","author":[{"dropping-particle":"","family":"Naumann","given":"Stefanie E","non-dropping-particle":"","parse-names":false,"suffix":""},{"dropping-particle":"","family":"Bennett","given":"Nathan","non-dropping-particle":"","parse-names":false,"suffix":""},{"dropping-particle":"","family":"Bies","given":"Robert J","non-dropping-particle":"","parse-names":false,"suffix":""},{"dropping-particle":"","family":"Martin","given":"Christopher L","non-dropping-particle":"","parse-names":false,"suffix":""}],"chapter-number":"356","container-title":"International Journal of Conflict Management","id":"ITEM-3","issue":"4","issued":{"date-parts":[["1998"]]},"language":"English","note":"178zb\nTimes Cited:28\nCited References Count:37","page":"356-368","title":"Laid off, but still loyal: The influence of perceived justice and organizational support","type":"article-journal","volume":"9"},"uris":["http://www.mendeley.com/documents/?uuid=3195c321-28f8-4096-9831-122b68996853"]},{"id":"ITEM-4","itemData":{"DOI":"https://doi.org/10.1111/peps.12143","abstract":"Research has convincingly shown that leader-member exchange (LMX) is associated with a range of beneficial outcomes for employees within organizations. As employees increasingly pursue boundaryless careers that straddle multiple organizations, it is important to ask: Do advantages from LMX extend beyond the current organization and persist even after employees have left it? We propose that employees in higher quality LMX relationships with their managers benefit from stronger professional development, which can pay off in the form of better career outcomes on the external job market. Further, after leaving, whether or not ex-employees (i.e., alumni) harbor goodwill towards their former organizations is likely to depend on their LMX quality prior to leaving. Alumni goodwill matters because organizations can potentially reap important strategic benefits from their alumni. Using time separated data including alumni interviews conducted by third-party consultants, we find that among employees who quit, pre-turnover LMX is positively related to higher salaries and greater responsibility in their next jobs, and is also positively related to alumni goodwill. Moreover, the strength of the LMX-alumni goodwill relationship depends on whether managers made robust retention efforts after employees communicated their decisions to quit.","author":[{"dropping-particle":"","family":"Raghuram","given":"Sumita","non-dropping-particle":"","parse-names":false,"suffix":""},{"dropping-particle":"","family":"Gajendran","given":"Ravi Shanker","non-dropping-particle":"","parse-names":false,"suffix":""},{"dropping-particle":"","family":"Liu","given":"Xiangmin","non-dropping-particle":"","parse-names":false,"suffix":""},{"dropping-particle":"","family":"Somaya","given":"Deepak","non-dropping-particle":"","parse-names":false,"suffix":""}],"container-title":"Personnel Psychology","id":"ITEM-4","issue":"2","issued":{"date-parts":[["2017"]]},"page":"399-428","title":"Boundaryless LMX: Examining LMX's impact on external career outcomes and alumni goodwill","type":"article-journal","volume":"70"},"uris":["http://www.mendeley.com/documents/?uuid=04e18991-468d-4ca8-9a17-495f43391d35"]},{"id":"ITEM-5","itemData":{"DOI":"10.2307/2393223","ISBN":"00018392","ISSN":"00018392","PMID":"9211164504","abstract":"The influence of individuals' prior commitment to an institution on their reactions to the perceived fairness of decisions rendered by the institution was examined in two different field settings. The first study examined how layoff survivors' work attitudes and behaviors after the layoff changed as a function of (1) their level of organizational commitment prior to the layoff and (2) their perceptions of the fairness of the decision rule used to keep certain employees and lay off others. In the second study, we explored how citizens' commitment to legal authorities changed as a function of their initial level of commitment and their perceptions of how fairly they were treated in their recent encounters with legal authorities. Consistent results emerged across these two settings: The most negative reactions were exhibited by those who previously felt highly committed but who felt that they were treated unfairly by the institution. Theoretical and practical implications are discussed.","author":[{"dropping-particle":"","family":"Brockner","given":"Joel","non-dropping-particle":"","parse-names":false,"suffix":""},{"dropping-particle":"","family":"Tyler","given":"Tom R","non-dropping-particle":"","parse-names":false,"suffix":""},{"dropping-particle":"","family":"Cooper-Schneider","given":"Rochelle","non-dropping-particle":"","parse-names":false,"suffix":""}],"container-title":"Administrative Science Quarterly","id":"ITEM-5","issue":"2","issued":{"date-parts":[["1992"]]},"page":"241","title":"The influence of prior commitment to an institution on reactions to perceived unfairness: The higher they are, the harder they fall","type":"article-journal","volume":"37"},"uris":["http://www.mendeley.com/documents/?uuid=4fd485dc-5b1f-4025-8c7a-c72545e6d50b"]},{"id":"ITEM-6","itemData":{"abstract":"Three studies respectively explored the interactive effects of procedural justice and outcome negativity on the victims of job layoffs, on survivors, and on lame ducks, employees who knew they would soon be laid off. Consistent results emerged for all three types. When procedural justice was perceived to be low, individuals reacted more adversely to the extent that outcomes were perceived to be negative. When individuals felt that procedural justice was relatively high, however, perceived outcome negativity was not related to their reactions.","author":[{"dropping-particle":"","family":"Brockner","given":"Joel","non-dropping-particle":"","parse-names":false,"suffix":""},{"dropping-particle":"","family":"Konovsky","given":"Mary","non-dropping-particle":"","parse-names":false,"suffix":""},{"dropping-particle":"","family":"Cooper-Schneider","given":"Rochelle","non-dropping-particle":"","parse-names":false,"suffix":""},{"dropping-particle":"","family":"Folger","given":"Robert","non-dropping-particle":"","parse-names":false,"suffix":""},{"dropping-particle":"","family":"Martin","given":"Christopher","non-dropping-particle":"","parse-names":false,"suffix":""},{"dropping-particle":"","family":"Bies","given":"Robert","non-dropping-particle":"","parse-names":false,"suffix":""}],"container-title":"Academy of Management Journal","id":"ITEM-6","issue":"2","issued":{"date-parts":[["1994"]]},"page":"397-409","title":"Interactive effects of procedural justice and outcome negativity on victims and survivors of job loss","type":"article-journal","volume":"37"},"uris":["http://www.mendeley.com/documents/?uuid=00bb7de2-6c50-49fb-bfcf-0d04c264549e"]}],"mendeley":{"formattedCitation":"(Brockner et al., 1994, 1992; Konovsky &amp; Folger, 1991; Kulik, Rae, Sardeshmukh, &amp; Perera, 2015; Naumann et al., 1998; Raghuram et al., 2017)","plainTextFormattedCitation":"(Brockner et al., 1994, 1992; Konovsky &amp; Folger, 1991; Kulik, Rae, Sardeshmukh, &amp; Perera, 2015; Naumann et al., 1998; Raghuram et al., 2017)","previouslyFormattedCitation":"(Brockner et al., 1994, 1992; Konovsky &amp; Folger, 1991; Kulik, Rae, Sardeshmukh, &amp; Perera, 2015; Naumann et al., 1998; Raghuram et al., 2017)"},"properties":{"noteIndex":0},"schema":"https://github.com/citation-style-language/schema/raw/master/csl-citation.json"}</w:instrText>
      </w:r>
      <w:r w:rsidR="00741F69" w:rsidRPr="009C62B1">
        <w:rPr>
          <w:color w:val="000000" w:themeColor="text1"/>
        </w:rPr>
        <w:fldChar w:fldCharType="separate"/>
      </w:r>
      <w:r w:rsidR="00741F69" w:rsidRPr="009C62B1">
        <w:rPr>
          <w:noProof/>
          <w:color w:val="000000" w:themeColor="text1"/>
        </w:rPr>
        <w:t>(Brockner et al., 1994, 1992; Konovsky &amp; Folger, 1991; Kulik, Rae, Sardeshmukh, &amp; Perera, 2015; Naumann et al., 1998; Raghuram et al., 2017)</w:t>
      </w:r>
      <w:r w:rsidR="00741F69" w:rsidRPr="009C62B1">
        <w:rPr>
          <w:color w:val="000000" w:themeColor="text1"/>
        </w:rPr>
        <w:fldChar w:fldCharType="end"/>
      </w:r>
      <w:r w:rsidR="00741F69" w:rsidRPr="009C62B1">
        <w:rPr>
          <w:color w:val="000000" w:themeColor="text1"/>
        </w:rPr>
        <w:t xml:space="preserve">. </w:t>
      </w:r>
      <w:r w:rsidR="00427D5C">
        <w:rPr>
          <w:color w:val="000000" w:themeColor="text1"/>
        </w:rPr>
        <w:t>Understanding the d</w:t>
      </w:r>
      <w:r w:rsidR="00741F69" w:rsidRPr="009C62B1">
        <w:rPr>
          <w:color w:val="000000" w:themeColor="text1"/>
        </w:rPr>
        <w:t xml:space="preserve">ifferences in </w:t>
      </w:r>
      <w:r>
        <w:rPr>
          <w:color w:val="000000" w:themeColor="text1"/>
        </w:rPr>
        <w:t>OA</w:t>
      </w:r>
      <w:r w:rsidR="00741F69" w:rsidRPr="009C62B1">
        <w:rPr>
          <w:color w:val="000000" w:themeColor="text1"/>
        </w:rPr>
        <w:t xml:space="preserve"> </w:t>
      </w:r>
      <w:r>
        <w:rPr>
          <w:color w:val="000000" w:themeColor="text1"/>
        </w:rPr>
        <w:t>experiences</w:t>
      </w:r>
      <w:r w:rsidR="00427D5C">
        <w:rPr>
          <w:color w:val="000000" w:themeColor="text1"/>
        </w:rPr>
        <w:t xml:space="preserve"> in leaving an</w:t>
      </w:r>
      <w:r>
        <w:rPr>
          <w:color w:val="000000" w:themeColor="text1"/>
        </w:rPr>
        <w:t xml:space="preserve"> </w:t>
      </w:r>
      <w:r w:rsidR="00741F69" w:rsidRPr="009C62B1">
        <w:rPr>
          <w:color w:val="000000" w:themeColor="text1"/>
        </w:rPr>
        <w:t xml:space="preserve">may lead to </w:t>
      </w:r>
      <w:r>
        <w:rPr>
          <w:color w:val="000000" w:themeColor="text1"/>
        </w:rPr>
        <w:t>improved</w:t>
      </w:r>
      <w:r w:rsidR="00741F69">
        <w:rPr>
          <w:color w:val="000000" w:themeColor="text1"/>
        </w:rPr>
        <w:t xml:space="preserve"> human resource</w:t>
      </w:r>
      <w:r w:rsidR="00741F69" w:rsidRPr="009C62B1">
        <w:rPr>
          <w:color w:val="000000" w:themeColor="text1"/>
        </w:rPr>
        <w:t xml:space="preserve"> practices during voluntary and involuntary terminations. </w:t>
      </w:r>
    </w:p>
    <w:p w14:paraId="6A2D3C14" w14:textId="3EC92919" w:rsidR="00087B13" w:rsidRPr="009C62B1" w:rsidRDefault="003379D7" w:rsidP="00692F38">
      <w:pPr>
        <w:widowControl w:val="0"/>
        <w:autoSpaceDE w:val="0"/>
        <w:autoSpaceDN w:val="0"/>
        <w:adjustRightInd w:val="0"/>
        <w:spacing w:line="480" w:lineRule="auto"/>
        <w:contextualSpacing/>
        <w:jc w:val="center"/>
        <w:rPr>
          <w:b/>
          <w:color w:val="000000" w:themeColor="text1"/>
        </w:rPr>
      </w:pPr>
      <w:r>
        <w:rPr>
          <w:b/>
          <w:color w:val="000000" w:themeColor="text1"/>
        </w:rPr>
        <w:t>CONCLUSION</w:t>
      </w:r>
    </w:p>
    <w:p w14:paraId="057B5B9B" w14:textId="19DE7D57" w:rsidR="004F6645" w:rsidRDefault="0003728E" w:rsidP="004F6645">
      <w:pPr>
        <w:spacing w:line="480" w:lineRule="auto"/>
        <w:ind w:firstLine="720"/>
        <w:contextualSpacing/>
        <w:rPr>
          <w:color w:val="000000" w:themeColor="text1"/>
        </w:rPr>
      </w:pPr>
      <w:r>
        <w:rPr>
          <w:color w:val="000000" w:themeColor="text1"/>
        </w:rPr>
        <w:t xml:space="preserve">An argument could be made that </w:t>
      </w:r>
      <w:r w:rsidR="00F24DF3">
        <w:rPr>
          <w:color w:val="000000" w:themeColor="text1"/>
        </w:rPr>
        <w:t>a former employee offers little in the way of measurable  benefit to an organization’s bottom-line. However, a</w:t>
      </w:r>
      <w:r w:rsidR="00F24DF3" w:rsidRPr="009C62B1">
        <w:rPr>
          <w:color w:val="000000" w:themeColor="text1"/>
        </w:rPr>
        <w:t xml:space="preserve"> shift </w:t>
      </w:r>
      <w:r w:rsidR="00F24DF3">
        <w:rPr>
          <w:color w:val="000000" w:themeColor="text1"/>
        </w:rPr>
        <w:t xml:space="preserve">in our thinking about the </w:t>
      </w:r>
      <w:r w:rsidR="00F24DF3" w:rsidRPr="009C62B1">
        <w:rPr>
          <w:color w:val="000000" w:themeColor="text1"/>
        </w:rPr>
        <w:t>boundaries of the employment relationship</w:t>
      </w:r>
      <w:r w:rsidR="00F24DF3">
        <w:rPr>
          <w:color w:val="000000" w:themeColor="text1"/>
        </w:rPr>
        <w:t xml:space="preserve"> can help us ref</w:t>
      </w:r>
      <w:r w:rsidR="002C4711" w:rsidRPr="009C62B1">
        <w:rPr>
          <w:color w:val="000000" w:themeColor="text1"/>
        </w:rPr>
        <w:t>ram</w:t>
      </w:r>
      <w:r w:rsidR="00F24DF3">
        <w:rPr>
          <w:color w:val="000000" w:themeColor="text1"/>
        </w:rPr>
        <w:t xml:space="preserve">e </w:t>
      </w:r>
      <w:r w:rsidR="009F1CC3">
        <w:rPr>
          <w:color w:val="000000" w:themeColor="text1"/>
        </w:rPr>
        <w:t xml:space="preserve">the post-employment relationship </w:t>
      </w:r>
      <w:r w:rsidR="00F24DF3">
        <w:rPr>
          <w:color w:val="000000" w:themeColor="text1"/>
        </w:rPr>
        <w:t>as a continuation of the formal employment relationship and a source of multiple channels of value to the organization. By</w:t>
      </w:r>
      <w:r w:rsidR="00BC11F2" w:rsidRPr="009C62B1">
        <w:rPr>
          <w:color w:val="000000" w:themeColor="text1"/>
        </w:rPr>
        <w:t xml:space="preserve"> integrat</w:t>
      </w:r>
      <w:r w:rsidR="00F24DF3">
        <w:rPr>
          <w:color w:val="000000" w:themeColor="text1"/>
        </w:rPr>
        <w:t>ing</w:t>
      </w:r>
      <w:r w:rsidR="00BC11F2" w:rsidRPr="009C62B1">
        <w:rPr>
          <w:color w:val="000000" w:themeColor="text1"/>
        </w:rPr>
        <w:t xml:space="preserve"> SET and </w:t>
      </w:r>
      <w:r w:rsidR="00F24DF3">
        <w:rPr>
          <w:color w:val="000000" w:themeColor="text1"/>
        </w:rPr>
        <w:t>examining relationships at the organization, supervisor, and team level, this research adds insight in to the</w:t>
      </w:r>
      <w:r w:rsidR="00BC11F2" w:rsidRPr="009C62B1">
        <w:rPr>
          <w:color w:val="000000" w:themeColor="text1"/>
        </w:rPr>
        <w:t xml:space="preserve"> attitudes and behaviors of organizational alumni toward </w:t>
      </w:r>
      <w:r w:rsidR="00F24DF3">
        <w:rPr>
          <w:color w:val="000000" w:themeColor="text1"/>
        </w:rPr>
        <w:t xml:space="preserve">their </w:t>
      </w:r>
      <w:r w:rsidR="00671C28" w:rsidRPr="009C62B1">
        <w:rPr>
          <w:color w:val="000000" w:themeColor="text1"/>
        </w:rPr>
        <w:t xml:space="preserve">former and current organization. The significant effect of POS on OA Endorsement across all models evaluated in this research suggest the primacy of the </w:t>
      </w:r>
      <w:r w:rsidR="008624A5">
        <w:rPr>
          <w:color w:val="000000" w:themeColor="text1"/>
        </w:rPr>
        <w:t>OA</w:t>
      </w:r>
      <w:r w:rsidR="002C4711">
        <w:rPr>
          <w:color w:val="000000" w:themeColor="text1"/>
        </w:rPr>
        <w:t>-o</w:t>
      </w:r>
      <w:r w:rsidR="00671C28" w:rsidRPr="009C62B1">
        <w:rPr>
          <w:color w:val="000000" w:themeColor="text1"/>
        </w:rPr>
        <w:t xml:space="preserve">rganization relationship. However, the more surprising finding of </w:t>
      </w:r>
      <w:r w:rsidR="00D574E7">
        <w:rPr>
          <w:color w:val="000000" w:themeColor="text1"/>
        </w:rPr>
        <w:t>the differential in OA endorsement between involuntarily and voluntarily terminated employees as well as the persistency of OA endorsement regardless of termination type suggest</w:t>
      </w:r>
      <w:r w:rsidR="00F24DF3">
        <w:rPr>
          <w:color w:val="000000" w:themeColor="text1"/>
        </w:rPr>
        <w:t>s</w:t>
      </w:r>
      <w:r w:rsidR="00D574E7">
        <w:rPr>
          <w:color w:val="000000" w:themeColor="text1"/>
        </w:rPr>
        <w:t xml:space="preserve"> that there </w:t>
      </w:r>
      <w:r w:rsidR="00F24DF3">
        <w:rPr>
          <w:color w:val="000000" w:themeColor="text1"/>
        </w:rPr>
        <w:t>are</w:t>
      </w:r>
      <w:r w:rsidR="00D574E7">
        <w:rPr>
          <w:color w:val="000000" w:themeColor="text1"/>
        </w:rPr>
        <w:t xml:space="preserve"> underexplored opportunit</w:t>
      </w:r>
      <w:r w:rsidR="00F24DF3">
        <w:rPr>
          <w:color w:val="000000" w:themeColor="text1"/>
        </w:rPr>
        <w:t>ies</w:t>
      </w:r>
      <w:r w:rsidR="00D574E7">
        <w:rPr>
          <w:color w:val="000000" w:themeColor="text1"/>
        </w:rPr>
        <w:t xml:space="preserve"> </w:t>
      </w:r>
      <w:r w:rsidR="00F24DF3">
        <w:rPr>
          <w:color w:val="000000" w:themeColor="text1"/>
        </w:rPr>
        <w:t xml:space="preserve">within the post-employment relationship. </w:t>
      </w:r>
      <w:r w:rsidR="008E0DDD" w:rsidRPr="009C62B1">
        <w:rPr>
          <w:color w:val="000000" w:themeColor="text1"/>
        </w:rPr>
        <w:t xml:space="preserve">Therefore, </w:t>
      </w:r>
      <w:r w:rsidR="00F24DF3" w:rsidRPr="009C62B1">
        <w:rPr>
          <w:color w:val="000000" w:themeColor="text1"/>
        </w:rPr>
        <w:t>organization</w:t>
      </w:r>
      <w:r w:rsidR="00F24DF3">
        <w:rPr>
          <w:color w:val="000000" w:themeColor="text1"/>
        </w:rPr>
        <w:t xml:space="preserve">s, </w:t>
      </w:r>
      <w:r w:rsidR="00AC17C1">
        <w:rPr>
          <w:color w:val="000000" w:themeColor="text1"/>
        </w:rPr>
        <w:t xml:space="preserve">as former and current employers, would be well advised to </w:t>
      </w:r>
      <w:r w:rsidR="00F24DF3">
        <w:rPr>
          <w:color w:val="000000" w:themeColor="text1"/>
        </w:rPr>
        <w:t>invest in and develo</w:t>
      </w:r>
      <w:r w:rsidR="00AC17C1">
        <w:rPr>
          <w:color w:val="000000" w:themeColor="text1"/>
        </w:rPr>
        <w:t>p</w:t>
      </w:r>
      <w:r w:rsidR="00F24DF3">
        <w:rPr>
          <w:color w:val="000000" w:themeColor="text1"/>
        </w:rPr>
        <w:t xml:space="preserve"> rich</w:t>
      </w:r>
      <w:r w:rsidR="00AC17C1">
        <w:rPr>
          <w:color w:val="000000" w:themeColor="text1"/>
        </w:rPr>
        <w:t xml:space="preserve"> and sustainable </w:t>
      </w:r>
      <w:r w:rsidR="008E0DDD" w:rsidRPr="009C62B1">
        <w:rPr>
          <w:color w:val="000000" w:themeColor="text1"/>
        </w:rPr>
        <w:t>relationships</w:t>
      </w:r>
      <w:r w:rsidR="004F6645">
        <w:rPr>
          <w:color w:val="000000" w:themeColor="text1"/>
        </w:rPr>
        <w:t xml:space="preserve">.   </w:t>
      </w:r>
    </w:p>
    <w:p w14:paraId="077B3692" w14:textId="77777777" w:rsidR="00703EEF" w:rsidRDefault="00703EEF" w:rsidP="004F6645">
      <w:pPr>
        <w:spacing w:line="480" w:lineRule="auto"/>
        <w:ind w:firstLine="720"/>
        <w:contextualSpacing/>
        <w:rPr>
          <w:color w:val="000000" w:themeColor="text1"/>
        </w:rPr>
      </w:pPr>
    </w:p>
    <w:p w14:paraId="2C5E2A60" w14:textId="55A06624" w:rsidR="00D8389E" w:rsidRDefault="00D8389E" w:rsidP="004F5E96">
      <w:pPr>
        <w:spacing w:line="480" w:lineRule="auto"/>
        <w:contextualSpacing/>
        <w:jc w:val="center"/>
        <w:rPr>
          <w:color w:val="000000" w:themeColor="text1"/>
        </w:rPr>
      </w:pPr>
      <w:r>
        <w:rPr>
          <w:color w:val="000000" w:themeColor="text1"/>
        </w:rPr>
        <w:t>~ END ~</w:t>
      </w:r>
    </w:p>
    <w:p w14:paraId="6BE3FDE7" w14:textId="2D470D84" w:rsidR="004A71C2" w:rsidRPr="009C62B1" w:rsidRDefault="004A71C2" w:rsidP="009C62B1">
      <w:pPr>
        <w:spacing w:after="240"/>
        <w:contextualSpacing/>
        <w:jc w:val="center"/>
        <w:rPr>
          <w:b/>
          <w:color w:val="000000" w:themeColor="text1"/>
        </w:rPr>
      </w:pPr>
      <w:r w:rsidRPr="009C62B1">
        <w:rPr>
          <w:b/>
          <w:color w:val="000000" w:themeColor="text1"/>
        </w:rPr>
        <w:lastRenderedPageBreak/>
        <w:t>REFERENCES</w:t>
      </w:r>
    </w:p>
    <w:p w14:paraId="52D9B8D8" w14:textId="05950572" w:rsidR="004A71C2" w:rsidRPr="009C62B1" w:rsidRDefault="004A71C2" w:rsidP="00536C68">
      <w:pPr>
        <w:spacing w:after="240"/>
        <w:contextualSpacing/>
        <w:rPr>
          <w:color w:val="000000" w:themeColor="text1"/>
        </w:rPr>
      </w:pPr>
    </w:p>
    <w:p w14:paraId="6EC4BB40" w14:textId="5CC23EC1" w:rsidR="00EB33B7" w:rsidRPr="00EB33B7" w:rsidRDefault="004A71C2" w:rsidP="00EB33B7">
      <w:pPr>
        <w:widowControl w:val="0"/>
        <w:autoSpaceDE w:val="0"/>
        <w:autoSpaceDN w:val="0"/>
        <w:adjustRightInd w:val="0"/>
        <w:spacing w:before="240" w:after="240"/>
        <w:ind w:left="480" w:hanging="480"/>
        <w:rPr>
          <w:noProof/>
        </w:rPr>
      </w:pPr>
      <w:r w:rsidRPr="009C62B1">
        <w:rPr>
          <w:color w:val="000000" w:themeColor="text1"/>
        </w:rPr>
        <w:fldChar w:fldCharType="begin" w:fldLock="1"/>
      </w:r>
      <w:r w:rsidRPr="009C62B1">
        <w:rPr>
          <w:color w:val="000000" w:themeColor="text1"/>
        </w:rPr>
        <w:instrText xml:space="preserve">ADDIN Mendeley Bibliography CSL_BIBLIOGRAPHY </w:instrText>
      </w:r>
      <w:r w:rsidRPr="009C62B1">
        <w:rPr>
          <w:color w:val="000000" w:themeColor="text1"/>
        </w:rPr>
        <w:fldChar w:fldCharType="separate"/>
      </w:r>
      <w:r w:rsidR="00EB33B7" w:rsidRPr="00EB33B7">
        <w:rPr>
          <w:noProof/>
        </w:rPr>
        <w:t xml:space="preserve">Ashforth, B. E., Harrison, S. H., &amp; Corley, K. G. 2008. Identification in organizations: An examination of four fundamental questions. </w:t>
      </w:r>
      <w:r w:rsidR="00EB33B7" w:rsidRPr="00EB33B7">
        <w:rPr>
          <w:b/>
          <w:bCs/>
          <w:i/>
          <w:iCs/>
          <w:noProof/>
        </w:rPr>
        <w:t>Journal of Management</w:t>
      </w:r>
      <w:r w:rsidR="00EB33B7" w:rsidRPr="00EB33B7">
        <w:rPr>
          <w:noProof/>
        </w:rPr>
        <w:t>, 34(3): 325–374.</w:t>
      </w:r>
    </w:p>
    <w:p w14:paraId="0C5068A2"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Ashforth, B. E., &amp; Mael, F. 2016. Social identity theory and the organization. </w:t>
      </w:r>
      <w:r w:rsidRPr="00EB33B7">
        <w:rPr>
          <w:b/>
          <w:bCs/>
          <w:i/>
          <w:iCs/>
          <w:noProof/>
        </w:rPr>
        <w:t>The Academy of Management Review</w:t>
      </w:r>
      <w:r w:rsidRPr="00EB33B7">
        <w:rPr>
          <w:noProof/>
        </w:rPr>
        <w:t>, 14(1): 20–39.</w:t>
      </w:r>
    </w:p>
    <w:p w14:paraId="03CAD55D"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Bardon, T., Josserand, E., &amp; Villesèche, F. 2014. Beyond nostalgia: Identity work in corporate alumni networks. </w:t>
      </w:r>
      <w:r w:rsidRPr="00EB33B7">
        <w:rPr>
          <w:b/>
          <w:bCs/>
          <w:i/>
          <w:iCs/>
          <w:noProof/>
        </w:rPr>
        <w:t>Human Relations</w:t>
      </w:r>
      <w:r w:rsidRPr="00EB33B7">
        <w:rPr>
          <w:noProof/>
        </w:rPr>
        <w:t>, 68(4): 583–606.</w:t>
      </w:r>
    </w:p>
    <w:p w14:paraId="17680157"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Bateman, T. S., &amp; Organ, D. W. 1983. Job satisfaction and the good soldier: The relationship between affect and employee “citizenship.” </w:t>
      </w:r>
      <w:r w:rsidRPr="00EB33B7">
        <w:rPr>
          <w:b/>
          <w:bCs/>
          <w:i/>
          <w:iCs/>
          <w:noProof/>
        </w:rPr>
        <w:t>Academy of Management Journal</w:t>
      </w:r>
      <w:r w:rsidRPr="00EB33B7">
        <w:rPr>
          <w:noProof/>
        </w:rPr>
        <w:t>, 26(4): 587–595.</w:t>
      </w:r>
    </w:p>
    <w:p w14:paraId="0C08350F"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Behrend, T. S., Sharek, D. J., Meade, A. W., &amp; Wiebe, E. N. 2011. The viability of crowdsourcing for survey research. </w:t>
      </w:r>
      <w:r w:rsidRPr="00EB33B7">
        <w:rPr>
          <w:b/>
          <w:bCs/>
          <w:i/>
          <w:iCs/>
          <w:noProof/>
        </w:rPr>
        <w:t>Behavior Research Methods</w:t>
      </w:r>
      <w:r w:rsidRPr="00EB33B7">
        <w:rPr>
          <w:noProof/>
        </w:rPr>
        <w:t>, 43(3): 800–813.</w:t>
      </w:r>
    </w:p>
    <w:p w14:paraId="31E83ABF"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Bies, R. J., Martin, C. L., &amp; Brockner, J. 1993. Just laid off, but still a “good citizen?” Only if the process is fair. </w:t>
      </w:r>
      <w:r w:rsidRPr="00EB33B7">
        <w:rPr>
          <w:b/>
          <w:bCs/>
          <w:i/>
          <w:iCs/>
          <w:noProof/>
        </w:rPr>
        <w:t>Employee Responsibilities and Rights Journal</w:t>
      </w:r>
      <w:r w:rsidRPr="00EB33B7">
        <w:rPr>
          <w:noProof/>
        </w:rPr>
        <w:t>, 6(3): 227–238.</w:t>
      </w:r>
    </w:p>
    <w:p w14:paraId="35227100"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Blau, P. M. 1964. Justice in social exchange. </w:t>
      </w:r>
      <w:r w:rsidRPr="00EB33B7">
        <w:rPr>
          <w:b/>
          <w:bCs/>
          <w:i/>
          <w:iCs/>
          <w:noProof/>
        </w:rPr>
        <w:t>Sociological Inquiry</w:t>
      </w:r>
      <w:r w:rsidRPr="00EB33B7">
        <w:rPr>
          <w:noProof/>
        </w:rPr>
        <w:t>, 34(2): 193–206.</w:t>
      </w:r>
    </w:p>
    <w:p w14:paraId="0555EF03"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Blustein, D. L. 2011. A relational theory of working. </w:t>
      </w:r>
      <w:r w:rsidRPr="00EB33B7">
        <w:rPr>
          <w:b/>
          <w:bCs/>
          <w:i/>
          <w:iCs/>
          <w:noProof/>
        </w:rPr>
        <w:t>Journal of Vocational Behavior</w:t>
      </w:r>
      <w:r w:rsidRPr="00EB33B7">
        <w:rPr>
          <w:noProof/>
        </w:rPr>
        <w:t>, 79(1): 1–17.</w:t>
      </w:r>
    </w:p>
    <w:p w14:paraId="4CBEE9AE"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Bolino, M. C., &amp; Turnley, W. H. 2009. Relative deprivation among employees in lower-quality leader-member exchange relationships. </w:t>
      </w:r>
      <w:r w:rsidRPr="00EB33B7">
        <w:rPr>
          <w:b/>
          <w:bCs/>
          <w:i/>
          <w:iCs/>
          <w:noProof/>
        </w:rPr>
        <w:t>Leadership Quarterly</w:t>
      </w:r>
      <w:r w:rsidRPr="00EB33B7">
        <w:rPr>
          <w:noProof/>
        </w:rPr>
        <w:t>, 20(3): 276–286.</w:t>
      </w:r>
    </w:p>
    <w:p w14:paraId="53179CC4"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Brockner, J., Konovsky, M., Cooper-Schneider, R., Folger, R., Martin, C., et al. 1994. Interactive effects of procedural justice and outcome negativity on victims and survivors of job loss. </w:t>
      </w:r>
      <w:r w:rsidRPr="00EB33B7">
        <w:rPr>
          <w:b/>
          <w:bCs/>
          <w:i/>
          <w:iCs/>
          <w:noProof/>
        </w:rPr>
        <w:t>Academy of Management Journal</w:t>
      </w:r>
      <w:r w:rsidRPr="00EB33B7">
        <w:rPr>
          <w:noProof/>
        </w:rPr>
        <w:t>, 37(2): 397–409.</w:t>
      </w:r>
    </w:p>
    <w:p w14:paraId="4BE5DBE7"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Brockner, J., Tyler, T. R., &amp; Cooper-Schneider, R. 1992. The influence of prior commitment to an institution on reactions to perceived unfairness: The higher they are, the harder they fall. </w:t>
      </w:r>
      <w:r w:rsidRPr="00EB33B7">
        <w:rPr>
          <w:b/>
          <w:bCs/>
          <w:i/>
          <w:iCs/>
          <w:noProof/>
        </w:rPr>
        <w:t>Administrative Science Quarterly</w:t>
      </w:r>
      <w:r w:rsidRPr="00EB33B7">
        <w:rPr>
          <w:noProof/>
        </w:rPr>
        <w:t>, 37(2): 241.</w:t>
      </w:r>
    </w:p>
    <w:p w14:paraId="4C31F872"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Cable, D. M., &amp; Graham, M. E. 2016. The determinants of job seekers’ reputation perceptions. </w:t>
      </w:r>
      <w:r w:rsidRPr="00EB33B7">
        <w:rPr>
          <w:b/>
          <w:bCs/>
          <w:i/>
          <w:iCs/>
          <w:noProof/>
        </w:rPr>
        <w:t>Journal of Organizational Behavior</w:t>
      </w:r>
      <w:r w:rsidRPr="00EB33B7">
        <w:rPr>
          <w:noProof/>
        </w:rPr>
        <w:t>, 21(8): 929–947.</w:t>
      </w:r>
    </w:p>
    <w:p w14:paraId="34150ADA"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Cable, D. M., &amp; Turban, D. B. 2003. The value of organizational reputation in the recruitment context: A brand-equity perspective. </w:t>
      </w:r>
      <w:r w:rsidRPr="00EB33B7">
        <w:rPr>
          <w:b/>
          <w:bCs/>
          <w:i/>
          <w:iCs/>
          <w:noProof/>
        </w:rPr>
        <w:t>Journal of Applied Social Psychology</w:t>
      </w:r>
      <w:r w:rsidRPr="00EB33B7">
        <w:rPr>
          <w:noProof/>
        </w:rPr>
        <w:t>, 33(11): 2244–2266.</w:t>
      </w:r>
    </w:p>
    <w:p w14:paraId="264E1414"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Carnahan, S., &amp; Somaya, D. 2013. Alumni effects and relational advantage: The impact on outsourcing when a buyer hires employees from a supplier’s competitors. </w:t>
      </w:r>
      <w:r w:rsidRPr="00EB33B7">
        <w:rPr>
          <w:b/>
          <w:bCs/>
          <w:i/>
          <w:iCs/>
          <w:noProof/>
        </w:rPr>
        <w:t>Academy of Management Journal</w:t>
      </w:r>
      <w:r w:rsidRPr="00EB33B7">
        <w:rPr>
          <w:noProof/>
        </w:rPr>
        <w:t>, 56(6): 1578–1600.</w:t>
      </w:r>
    </w:p>
    <w:p w14:paraId="1C6516AA"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lastRenderedPageBreak/>
        <w:t xml:space="preserve">Conroy, S. A., Becker, W. J., &amp; Menges, J. I. 2017. The meaning of my feelings depends on who I am: Work-related identifications shape emotion effects in organizations. </w:t>
      </w:r>
      <w:r w:rsidRPr="00EB33B7">
        <w:rPr>
          <w:b/>
          <w:bCs/>
          <w:i/>
          <w:iCs/>
          <w:noProof/>
        </w:rPr>
        <w:t>Academy of Management Journal</w:t>
      </w:r>
      <w:r w:rsidRPr="00EB33B7">
        <w:rPr>
          <w:noProof/>
        </w:rPr>
        <w:t>, 60(3): 1071–1093.</w:t>
      </w:r>
    </w:p>
    <w:p w14:paraId="6D23319A"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Conway, J. M., &amp; Lance, C. E. 2010. What reviewers should expect from authors regarding common method bias in organizational research. </w:t>
      </w:r>
      <w:r w:rsidRPr="00EB33B7">
        <w:rPr>
          <w:b/>
          <w:bCs/>
          <w:i/>
          <w:iCs/>
          <w:noProof/>
        </w:rPr>
        <w:t>Journal of Business and Psychology</w:t>
      </w:r>
      <w:r w:rsidRPr="00EB33B7">
        <w:rPr>
          <w:noProof/>
        </w:rPr>
        <w:t>, 25(3): 325–334.</w:t>
      </w:r>
    </w:p>
    <w:p w14:paraId="7A32C379"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Cropanzano, R., &amp; Mitchell, M. S. 2005. </w:t>
      </w:r>
      <w:r w:rsidRPr="00EB33B7">
        <w:rPr>
          <w:b/>
          <w:bCs/>
          <w:i/>
          <w:iCs/>
          <w:noProof/>
        </w:rPr>
        <w:t>Social exchange theory : An interdisciplinary review</w:t>
      </w:r>
      <w:r w:rsidRPr="00EB33B7">
        <w:rPr>
          <w:noProof/>
        </w:rPr>
        <w:t>, 31(6). https://doi.org/10.1177/0149206305279602.</w:t>
      </w:r>
    </w:p>
    <w:p w14:paraId="0881F3C5"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Cropanzano, R., &amp; Mitchell, M. S. 2016. Social Exchange Theory: An Interdisciplinary Review. </w:t>
      </w:r>
      <w:r w:rsidRPr="00EB33B7">
        <w:rPr>
          <w:b/>
          <w:bCs/>
          <w:i/>
          <w:iCs/>
          <w:noProof/>
        </w:rPr>
        <w:t>Journal of Management</w:t>
      </w:r>
      <w:r w:rsidRPr="00EB33B7">
        <w:rPr>
          <w:noProof/>
        </w:rPr>
        <w:t>, 31(6): 874–900.</w:t>
      </w:r>
    </w:p>
    <w:p w14:paraId="7C7174F3"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Eisenberg, R., Armeli, S., Rexwinkel, B., Lynch, P. D., Rhoades, L., et al. 2001. Reciprocation of perceived organizational support. </w:t>
      </w:r>
      <w:r w:rsidRPr="00EB33B7">
        <w:rPr>
          <w:b/>
          <w:bCs/>
          <w:i/>
          <w:iCs/>
          <w:noProof/>
        </w:rPr>
        <w:t>Journal of Applied Psychology</w:t>
      </w:r>
      <w:r w:rsidRPr="00EB33B7">
        <w:rPr>
          <w:noProof/>
        </w:rPr>
        <w:t>.</w:t>
      </w:r>
    </w:p>
    <w:p w14:paraId="27A08ACF"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Eisenberger, R., Huntington, R., Hitchinson, S., Sowa, D. 1986. Perceived organizational support. </w:t>
      </w:r>
      <w:r w:rsidRPr="00EB33B7">
        <w:rPr>
          <w:b/>
          <w:bCs/>
          <w:i/>
          <w:iCs/>
          <w:noProof/>
        </w:rPr>
        <w:t>Journal of Applied Psychology</w:t>
      </w:r>
      <w:r w:rsidRPr="00EB33B7">
        <w:rPr>
          <w:noProof/>
        </w:rPr>
        <w:t>, 71(3): 500–507.</w:t>
      </w:r>
    </w:p>
    <w:p w14:paraId="54F9FCD7"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Eisenberger, R., Stinglhamber, F., Vandenberghe, C., Sucharski, I. L., &amp; Rhoades, L. 2002. Perceived supervisor support: Contributions to perceived organizational support and employee retention. </w:t>
      </w:r>
      <w:r w:rsidRPr="00EB33B7">
        <w:rPr>
          <w:b/>
          <w:bCs/>
          <w:i/>
          <w:iCs/>
          <w:noProof/>
        </w:rPr>
        <w:t>Journal of Applied Psychology</w:t>
      </w:r>
      <w:r w:rsidRPr="00EB33B7">
        <w:rPr>
          <w:noProof/>
        </w:rPr>
        <w:t>, 87(3): 565–573.</w:t>
      </w:r>
    </w:p>
    <w:p w14:paraId="1565B58D"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Eliason, M., &amp; Storrie, D. 2009. Does job loss shorten life? </w:t>
      </w:r>
      <w:r w:rsidRPr="00EB33B7">
        <w:rPr>
          <w:b/>
          <w:bCs/>
          <w:i/>
          <w:iCs/>
          <w:noProof/>
        </w:rPr>
        <w:t>Journal of Human Resources</w:t>
      </w:r>
      <w:r w:rsidRPr="00EB33B7">
        <w:rPr>
          <w:noProof/>
        </w:rPr>
        <w:t>, 44(2): 277–302.</w:t>
      </w:r>
    </w:p>
    <w:p w14:paraId="79F295D8"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Farmer, S. M., Van Dyne, L., &amp; Kamdar, D. 2015. The contextualized self: How team-member exchange leads to coworker identification and helping OCB. </w:t>
      </w:r>
      <w:r w:rsidRPr="00EB33B7">
        <w:rPr>
          <w:b/>
          <w:bCs/>
          <w:i/>
          <w:iCs/>
          <w:noProof/>
        </w:rPr>
        <w:t>Journal of Applied Psychology</w:t>
      </w:r>
      <w:r w:rsidRPr="00EB33B7">
        <w:rPr>
          <w:noProof/>
        </w:rPr>
        <w:t>, 100(2): 583–595.</w:t>
      </w:r>
    </w:p>
    <w:p w14:paraId="6A6B8570"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Frazier, P., Greer, C., Gabrielsen, S., Tennen, H., Park, C., et al. 2013. The relation between trauma exposure and prosocial behavior. </w:t>
      </w:r>
      <w:r w:rsidRPr="00EB33B7">
        <w:rPr>
          <w:b/>
          <w:bCs/>
          <w:i/>
          <w:iCs/>
          <w:noProof/>
        </w:rPr>
        <w:t>Psychological Trauma: Theory, Research, Practice, and Policy</w:t>
      </w:r>
      <w:r w:rsidRPr="00EB33B7">
        <w:rPr>
          <w:noProof/>
        </w:rPr>
        <w:t>, 5(3): 286–294.</w:t>
      </w:r>
    </w:p>
    <w:p w14:paraId="39EB1133"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Gerstner, C. R., &amp; Day, D. V. 1997. Meta-analytic review of leader-member exchange theory: Correlares and construct issues. </w:t>
      </w:r>
      <w:r w:rsidRPr="00EB33B7">
        <w:rPr>
          <w:b/>
          <w:bCs/>
          <w:i/>
          <w:iCs/>
          <w:noProof/>
        </w:rPr>
        <w:t>Journal of Applied Psychology</w:t>
      </w:r>
      <w:r w:rsidRPr="00EB33B7">
        <w:rPr>
          <w:noProof/>
        </w:rPr>
        <w:t>, 82(6): 827–844.</w:t>
      </w:r>
    </w:p>
    <w:p w14:paraId="09FFA081"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Graen, G. B., &amp; Uhl-Bien, M. 1995. Relationship-based approach to leadership: Development of leader-member exchange (LMX) theory of leadership over 25 years: Applying a multi-level multa-domain perspective. </w:t>
      </w:r>
      <w:r w:rsidRPr="00EB33B7">
        <w:rPr>
          <w:b/>
          <w:bCs/>
          <w:i/>
          <w:iCs/>
          <w:noProof/>
        </w:rPr>
        <w:t>Leadership Quarterly</w:t>
      </w:r>
      <w:r w:rsidRPr="00EB33B7">
        <w:rPr>
          <w:noProof/>
        </w:rPr>
        <w:t>, 6(2): 219–247.</w:t>
      </w:r>
    </w:p>
    <w:p w14:paraId="2EBD3993"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Graen, G., &amp; Cashman, J. F. 1975. A role-making model of leadership in formal organizations - a developmental approach. </w:t>
      </w:r>
      <w:r w:rsidRPr="00EB33B7">
        <w:rPr>
          <w:b/>
          <w:bCs/>
          <w:i/>
          <w:iCs/>
          <w:noProof/>
        </w:rPr>
        <w:t>Organization and Administrative Sciences</w:t>
      </w:r>
      <w:r w:rsidRPr="00EB33B7">
        <w:rPr>
          <w:noProof/>
        </w:rPr>
        <w:t>, 6(2–3): 143.</w:t>
      </w:r>
    </w:p>
    <w:p w14:paraId="2C568589"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Graen, G., Novak, M. A., &amp; Sommerkamp, P. 1982. The effects of leader-member exchange and job design on productivity and satisfaction: Testing a dual attachment model. </w:t>
      </w:r>
      <w:r w:rsidRPr="00EB33B7">
        <w:rPr>
          <w:b/>
          <w:bCs/>
          <w:i/>
          <w:iCs/>
          <w:noProof/>
        </w:rPr>
        <w:t>Organizational Behavior and Human Performance</w:t>
      </w:r>
      <w:r w:rsidRPr="00EB33B7">
        <w:rPr>
          <w:noProof/>
        </w:rPr>
        <w:t>, 30(1): 109–131.</w:t>
      </w:r>
    </w:p>
    <w:p w14:paraId="0E4D970A"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lastRenderedPageBreak/>
        <w:t xml:space="preserve">Graham, J. W., &amp; Dienesch, R. M. 1995. Organizational citizenship behavior : Construct redefinition, measurement, and validation. </w:t>
      </w:r>
      <w:r w:rsidRPr="00EB33B7">
        <w:rPr>
          <w:b/>
          <w:bCs/>
          <w:i/>
          <w:iCs/>
          <w:noProof/>
        </w:rPr>
        <w:t>Academy of Management Journal</w:t>
      </w:r>
      <w:r w:rsidRPr="00EB33B7">
        <w:rPr>
          <w:noProof/>
        </w:rPr>
        <w:t>, 37(4): 765–802.</w:t>
      </w:r>
    </w:p>
    <w:p w14:paraId="51A80BEF"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Griffeth, R. W., Hom, P. W., &amp; Gaertner, S. 2000. A meta-analysis of antecedents and correlates of employee turnover: Update, moderator tests, and research implications for the next millennium. </w:t>
      </w:r>
      <w:r w:rsidRPr="00EB33B7">
        <w:rPr>
          <w:b/>
          <w:bCs/>
          <w:i/>
          <w:iCs/>
          <w:noProof/>
        </w:rPr>
        <w:t>Journal of Management</w:t>
      </w:r>
      <w:r w:rsidRPr="00EB33B7">
        <w:rPr>
          <w:noProof/>
        </w:rPr>
        <w:t>, 26(3): 463–488.</w:t>
      </w:r>
    </w:p>
    <w:p w14:paraId="36DEBD98"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Guzzo, R. A., Noonan, K. A., &amp; Elron, E. 1994. Expatriate managers and the psychological contract. </w:t>
      </w:r>
      <w:r w:rsidRPr="00EB33B7">
        <w:rPr>
          <w:b/>
          <w:bCs/>
          <w:i/>
          <w:iCs/>
          <w:noProof/>
        </w:rPr>
        <w:t>Journal of Applied Psychology</w:t>
      </w:r>
      <w:r w:rsidRPr="00EB33B7">
        <w:rPr>
          <w:noProof/>
        </w:rPr>
        <w:t>, 79(4): 617.</w:t>
      </w:r>
    </w:p>
    <w:p w14:paraId="1A1C4E08"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Herda, D. N., &amp; Lavelle, J. J. 2011. The effects of organizational fairness and commitment on the extent of benefits big four alumni provide their former firm. </w:t>
      </w:r>
      <w:r w:rsidRPr="00EB33B7">
        <w:rPr>
          <w:b/>
          <w:bCs/>
          <w:i/>
          <w:iCs/>
          <w:noProof/>
        </w:rPr>
        <w:t>Accounting, Organizations and Society</w:t>
      </w:r>
      <w:r w:rsidRPr="00EB33B7">
        <w:rPr>
          <w:noProof/>
        </w:rPr>
        <w:t>, 36(3): 156–166.</w:t>
      </w:r>
    </w:p>
    <w:p w14:paraId="4AEA4C44"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Hinkin, T. R. 1998. A Brief Tutorial on the Development of Measures for Use in Survey Questionnaires. </w:t>
      </w:r>
      <w:r w:rsidRPr="00EB33B7">
        <w:rPr>
          <w:b/>
          <w:bCs/>
          <w:i/>
          <w:iCs/>
          <w:noProof/>
        </w:rPr>
        <w:t>Cornell University, School of Hotel Administration</w:t>
      </w:r>
      <w:r w:rsidRPr="00EB33B7">
        <w:rPr>
          <w:noProof/>
        </w:rPr>
        <w:t>. https://doi.org/10.1177/109442819800100106.</w:t>
      </w:r>
    </w:p>
    <w:p w14:paraId="197CB1DC"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Homans, G. C. 1958. Social behavior as exchange. </w:t>
      </w:r>
      <w:r w:rsidRPr="00EB33B7">
        <w:rPr>
          <w:b/>
          <w:bCs/>
          <w:i/>
          <w:iCs/>
          <w:noProof/>
        </w:rPr>
        <w:t>American Journal of Sociology</w:t>
      </w:r>
      <w:r w:rsidRPr="00EB33B7">
        <w:rPr>
          <w:noProof/>
        </w:rPr>
        <w:t>, 63(6): 597–606.</w:t>
      </w:r>
    </w:p>
    <w:p w14:paraId="5FC000A3"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Iyer, V. M. 1998. Characteristics of accounting firm alumni who benefit their former firm. </w:t>
      </w:r>
      <w:r w:rsidRPr="00EB33B7">
        <w:rPr>
          <w:b/>
          <w:bCs/>
          <w:i/>
          <w:iCs/>
          <w:noProof/>
        </w:rPr>
        <w:t>Accounting Horizons</w:t>
      </w:r>
      <w:r w:rsidRPr="00EB33B7">
        <w:rPr>
          <w:noProof/>
        </w:rPr>
        <w:t>, 12(1): 18.</w:t>
      </w:r>
    </w:p>
    <w:p w14:paraId="63E56480"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Iyer, V. M., Bamber, E. M., &amp; Barefield, R. M. 1997. Identification of accounting firm alumni with their former firm: Antecedents and outcomes. </w:t>
      </w:r>
      <w:r w:rsidRPr="00EB33B7">
        <w:rPr>
          <w:b/>
          <w:bCs/>
          <w:i/>
          <w:iCs/>
          <w:noProof/>
        </w:rPr>
        <w:t>Accounting, Organizations and Society</w:t>
      </w:r>
      <w:r w:rsidRPr="00EB33B7">
        <w:rPr>
          <w:noProof/>
        </w:rPr>
        <w:t>, 22(3–4): 315–336.</w:t>
      </w:r>
    </w:p>
    <w:p w14:paraId="724D62EE"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Karriker, J. H., &amp; Williams, M. L. 2009. Organizational justice and organizational citizenship behavior: A mediated multifoci model. </w:t>
      </w:r>
      <w:r w:rsidRPr="00EB33B7">
        <w:rPr>
          <w:b/>
          <w:bCs/>
          <w:i/>
          <w:iCs/>
          <w:noProof/>
        </w:rPr>
        <w:t>Journal of Management</w:t>
      </w:r>
      <w:r w:rsidRPr="00EB33B7">
        <w:rPr>
          <w:noProof/>
        </w:rPr>
        <w:t>, 35(1): 112–135.</w:t>
      </w:r>
    </w:p>
    <w:p w14:paraId="1DD93BE6"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Kim, K. Y., Eisenberger, R., &amp; Baik, K. 2016. Perceived organizational support and affective organizational commitment: Moderating influence of perceived organizational competence. </w:t>
      </w:r>
      <w:r w:rsidRPr="00EB33B7">
        <w:rPr>
          <w:b/>
          <w:bCs/>
          <w:i/>
          <w:iCs/>
          <w:noProof/>
        </w:rPr>
        <w:t>Journal of Organizational Behavior</w:t>
      </w:r>
      <w:r w:rsidRPr="00EB33B7">
        <w:rPr>
          <w:noProof/>
        </w:rPr>
        <w:t>, 37: 558–583.</w:t>
      </w:r>
    </w:p>
    <w:p w14:paraId="31DBAEB6"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Koc-Menard, S. 2009. Knowledge transfer after retirement: the role of corporate alumni networks. </w:t>
      </w:r>
      <w:r w:rsidRPr="00EB33B7">
        <w:rPr>
          <w:b/>
          <w:bCs/>
          <w:i/>
          <w:iCs/>
          <w:noProof/>
        </w:rPr>
        <w:t>Development and Learning in Organizations: An International Journal</w:t>
      </w:r>
      <w:r w:rsidRPr="00EB33B7">
        <w:rPr>
          <w:noProof/>
        </w:rPr>
        <w:t>, 23(2): 9–11.</w:t>
      </w:r>
    </w:p>
    <w:p w14:paraId="53CA52E2"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Konovsky, M. A., &amp; Folger, R. 1991. The effects of procedures, social accounts, and benefits level on victims’ layoff reactions. </w:t>
      </w:r>
      <w:r w:rsidRPr="00EB33B7">
        <w:rPr>
          <w:b/>
          <w:bCs/>
          <w:i/>
          <w:iCs/>
          <w:noProof/>
        </w:rPr>
        <w:t>Journal of Applied Social Psychology</w:t>
      </w:r>
      <w:r w:rsidRPr="00EB33B7">
        <w:rPr>
          <w:noProof/>
        </w:rPr>
        <w:t>, 21(8): 630–650.</w:t>
      </w:r>
    </w:p>
    <w:p w14:paraId="13DA8EFB"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Kottke, J. L., &amp; Sharafinski, C. E. 1988. Measuring perceived supervisory and organizational support. </w:t>
      </w:r>
      <w:r w:rsidRPr="00EB33B7">
        <w:rPr>
          <w:b/>
          <w:bCs/>
          <w:i/>
          <w:iCs/>
          <w:noProof/>
        </w:rPr>
        <w:t>Educational and Psychological Measurement</w:t>
      </w:r>
      <w:r w:rsidRPr="00EB33B7">
        <w:rPr>
          <w:noProof/>
        </w:rPr>
        <w:t>, 48(4): 1075–1079.</w:t>
      </w:r>
    </w:p>
    <w:p w14:paraId="42ABF5B8"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Kulik, C. T., Rae, B., Sardeshmukh, S. R., &amp; Perera, S. 2015. Can we still be friends? The role of exit conversations in facilitating post</w:t>
      </w:r>
      <w:r w:rsidRPr="00EB33B7">
        <w:rPr>
          <w:rFonts w:ascii="Cambria Math" w:hAnsi="Cambria Math" w:cs="Cambria Math"/>
          <w:noProof/>
        </w:rPr>
        <w:t>‐</w:t>
      </w:r>
      <w:r w:rsidRPr="00EB33B7">
        <w:rPr>
          <w:noProof/>
        </w:rPr>
        <w:t xml:space="preserve">exit relationships. </w:t>
      </w:r>
      <w:r w:rsidRPr="00EB33B7">
        <w:rPr>
          <w:b/>
          <w:bCs/>
          <w:i/>
          <w:iCs/>
          <w:noProof/>
        </w:rPr>
        <w:t>Human Resource Management</w:t>
      </w:r>
      <w:r w:rsidRPr="00EB33B7">
        <w:rPr>
          <w:noProof/>
        </w:rPr>
        <w:t xml:space="preserve">, </w:t>
      </w:r>
      <w:r w:rsidRPr="00EB33B7">
        <w:rPr>
          <w:noProof/>
        </w:rPr>
        <w:lastRenderedPageBreak/>
        <w:t>54(6): 893–912.</w:t>
      </w:r>
    </w:p>
    <w:p w14:paraId="59FE7912"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Lavelle, J. J., Rupp, D. E., &amp; Brockner, J. 2007. Taking a multifoci approach to the study of justice, social exchange, and citizenship behavior: The target similarity model. </w:t>
      </w:r>
      <w:r w:rsidRPr="00EB33B7">
        <w:rPr>
          <w:b/>
          <w:bCs/>
          <w:i/>
          <w:iCs/>
          <w:noProof/>
        </w:rPr>
        <w:t>Journal of Management</w:t>
      </w:r>
      <w:r w:rsidRPr="00EB33B7">
        <w:rPr>
          <w:noProof/>
        </w:rPr>
        <w:t>, 33(6): 841–866.</w:t>
      </w:r>
    </w:p>
    <w:p w14:paraId="12779097"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Liden, R. C., Sparrowe, R. T., &amp; Wayne, S. J. 1997. Leader–member exchange theory- The past and potential for the future. </w:t>
      </w:r>
      <w:r w:rsidRPr="00EB33B7">
        <w:rPr>
          <w:b/>
          <w:bCs/>
          <w:i/>
          <w:iCs/>
          <w:noProof/>
        </w:rPr>
        <w:t>Research in Personnel and Human Resources Management,</w:t>
      </w:r>
      <w:r w:rsidRPr="00EB33B7">
        <w:rPr>
          <w:noProof/>
        </w:rPr>
        <w:t xml:space="preserve"> 15(January 1997): 47–120.</w:t>
      </w:r>
    </w:p>
    <w:p w14:paraId="0FF2BDA9"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Mael, F., &amp; Ashforth, B. E. 1992. Alumni and their alma mater: A partial test of the reformulated model of organizational identification. </w:t>
      </w:r>
      <w:r w:rsidRPr="00EB33B7">
        <w:rPr>
          <w:b/>
          <w:bCs/>
          <w:i/>
          <w:iCs/>
          <w:noProof/>
        </w:rPr>
        <w:t>Journal of Organizational Behavior</w:t>
      </w:r>
      <w:r w:rsidRPr="00EB33B7">
        <w:rPr>
          <w:noProof/>
        </w:rPr>
        <w:t>, 13(13): 103–123.</w:t>
      </w:r>
    </w:p>
    <w:p w14:paraId="6E62B6D6"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McNamara, Y., &amp; McLoughlin, D. P. 2009. </w:t>
      </w:r>
      <w:r w:rsidRPr="00EB33B7">
        <w:rPr>
          <w:b/>
          <w:bCs/>
          <w:i/>
          <w:iCs/>
          <w:noProof/>
        </w:rPr>
        <w:t>Corporate alumni networks and knowledge flows</w:t>
      </w:r>
      <w:r w:rsidRPr="00EB33B7">
        <w:rPr>
          <w:noProof/>
        </w:rPr>
        <w:t>.</w:t>
      </w:r>
    </w:p>
    <w:p w14:paraId="5C0D23A8"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Naumann, S. E., Bennett, N., Bies, R. J., &amp; Martin, C. L. 1998. Laid off, but still loyal: The influence of perceived justice and organizational support. </w:t>
      </w:r>
      <w:r w:rsidRPr="00EB33B7">
        <w:rPr>
          <w:b/>
          <w:bCs/>
          <w:i/>
          <w:iCs/>
          <w:noProof/>
        </w:rPr>
        <w:t>International Journal of Conflict Management</w:t>
      </w:r>
      <w:r w:rsidRPr="00EB33B7">
        <w:rPr>
          <w:noProof/>
        </w:rPr>
        <w:t>, 9(4): 356–368.</w:t>
      </w:r>
    </w:p>
    <w:p w14:paraId="7F1DBDDE"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Organ, D. W. 1988. </w:t>
      </w:r>
      <w:r w:rsidRPr="00EB33B7">
        <w:rPr>
          <w:b/>
          <w:bCs/>
          <w:i/>
          <w:iCs/>
          <w:noProof/>
        </w:rPr>
        <w:t>Organizational citizenship behavior: The good soldier syndrome</w:t>
      </w:r>
      <w:r w:rsidRPr="00EB33B7">
        <w:rPr>
          <w:noProof/>
        </w:rPr>
        <w:t>. Lexington Books.</w:t>
      </w:r>
    </w:p>
    <w:p w14:paraId="3309E5AF"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Porter, L. W., &amp; Steers, R. M. 1973. Organizational, work, and personal factors in employee turnover and absenteeism. </w:t>
      </w:r>
      <w:r w:rsidRPr="00EB33B7">
        <w:rPr>
          <w:b/>
          <w:bCs/>
          <w:i/>
          <w:iCs/>
          <w:noProof/>
        </w:rPr>
        <w:t>Psychological Bulletin</w:t>
      </w:r>
      <w:r w:rsidRPr="00EB33B7">
        <w:rPr>
          <w:noProof/>
        </w:rPr>
        <w:t>, 80(2): 151–176.</w:t>
      </w:r>
    </w:p>
    <w:p w14:paraId="1DBD441E"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Pugh, S. D., Skarlicki, D. P., &amp; Passell, B. S. 2003. After the fall: Layoff victims’ trust and cynicism in re</w:t>
      </w:r>
      <w:r w:rsidRPr="00EB33B7">
        <w:rPr>
          <w:rFonts w:ascii="Cambria Math" w:hAnsi="Cambria Math" w:cs="Cambria Math"/>
          <w:noProof/>
        </w:rPr>
        <w:t>‐</w:t>
      </w:r>
      <w:r w:rsidRPr="00EB33B7">
        <w:rPr>
          <w:noProof/>
        </w:rPr>
        <w:t xml:space="preserve">employment. </w:t>
      </w:r>
      <w:r w:rsidRPr="00EB33B7">
        <w:rPr>
          <w:b/>
          <w:bCs/>
          <w:i/>
          <w:iCs/>
          <w:noProof/>
        </w:rPr>
        <w:t>Journal of Occupational and Organizational Psychology</w:t>
      </w:r>
      <w:r w:rsidRPr="00EB33B7">
        <w:rPr>
          <w:noProof/>
        </w:rPr>
        <w:t>, 76(2): 201–212.</w:t>
      </w:r>
    </w:p>
    <w:p w14:paraId="00EAE8B3"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Raghuram, S., Gajendran, R. S., Liu, X., &amp; Somaya, D. 2017. Boundaryless LMX: Examining LMX’s impact on external career outcomes and alumni goodwill. </w:t>
      </w:r>
      <w:r w:rsidRPr="00EB33B7">
        <w:rPr>
          <w:b/>
          <w:bCs/>
          <w:i/>
          <w:iCs/>
          <w:noProof/>
        </w:rPr>
        <w:t>Personnel Psychology</w:t>
      </w:r>
      <w:r w:rsidRPr="00EB33B7">
        <w:rPr>
          <w:noProof/>
        </w:rPr>
        <w:t>, 70(2): 399–428.</w:t>
      </w:r>
    </w:p>
    <w:p w14:paraId="4EEDDE8A"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Rhoades, L., &amp; Eisenberger, R. 2002. Perceived organizational support: A review of the literature. </w:t>
      </w:r>
      <w:r w:rsidRPr="00EB33B7">
        <w:rPr>
          <w:b/>
          <w:bCs/>
          <w:i/>
          <w:iCs/>
          <w:noProof/>
        </w:rPr>
        <w:t>Journal of Applied Psychology</w:t>
      </w:r>
      <w:r w:rsidRPr="00EB33B7">
        <w:rPr>
          <w:noProof/>
        </w:rPr>
        <w:t>, 87(4): 698–714.</w:t>
      </w:r>
    </w:p>
    <w:p w14:paraId="167F20DD"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Rousseau, D. M., &amp; Parks, J. 1993. The contracts of individuals and organizations. </w:t>
      </w:r>
      <w:r w:rsidRPr="00EB33B7">
        <w:rPr>
          <w:b/>
          <w:bCs/>
          <w:i/>
          <w:iCs/>
          <w:noProof/>
        </w:rPr>
        <w:t>Research in organizational behavior</w:t>
      </w:r>
      <w:r w:rsidRPr="00EB33B7">
        <w:rPr>
          <w:noProof/>
        </w:rPr>
        <w:t>.</w:t>
      </w:r>
    </w:p>
    <w:p w14:paraId="261C7D3A"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Rupp, D. E., &amp; Cropanzano, R. 2002. The mediating effects of social exchange relationships in predicting workplace outcomes from multifoci organizational justice. </w:t>
      </w:r>
      <w:r w:rsidRPr="00EB33B7">
        <w:rPr>
          <w:b/>
          <w:bCs/>
          <w:i/>
          <w:iCs/>
          <w:noProof/>
        </w:rPr>
        <w:t>Organizational Behavior and Human Decision Processes</w:t>
      </w:r>
      <w:r w:rsidRPr="00EB33B7">
        <w:rPr>
          <w:noProof/>
        </w:rPr>
        <w:t>, 89(1): 925–946.</w:t>
      </w:r>
    </w:p>
    <w:p w14:paraId="2DFCE3BA"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Seers, A. 1989. Team-member exchange quality: A new construct for role-making research. </w:t>
      </w:r>
      <w:r w:rsidRPr="00EB33B7">
        <w:rPr>
          <w:b/>
          <w:bCs/>
          <w:i/>
          <w:iCs/>
          <w:noProof/>
        </w:rPr>
        <w:t>Organizational Behavior and Human Decision Process</w:t>
      </w:r>
      <w:r w:rsidRPr="00EB33B7">
        <w:rPr>
          <w:noProof/>
        </w:rPr>
        <w:t>, 43(1): 118–135.</w:t>
      </w:r>
    </w:p>
    <w:p w14:paraId="59B91F40"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Seers, A., Petty, M. M., &amp; Cashman, J. F. 1995. Team-member exchange under team and </w:t>
      </w:r>
      <w:r w:rsidRPr="00EB33B7">
        <w:rPr>
          <w:noProof/>
        </w:rPr>
        <w:lastRenderedPageBreak/>
        <w:t xml:space="preserve">traditional management: A naturally occurring quasi-experiment. </w:t>
      </w:r>
      <w:r w:rsidRPr="00EB33B7">
        <w:rPr>
          <w:b/>
          <w:bCs/>
          <w:i/>
          <w:iCs/>
          <w:noProof/>
        </w:rPr>
        <w:t>Group &amp; Organization Management</w:t>
      </w:r>
      <w:r w:rsidRPr="00EB33B7">
        <w:rPr>
          <w:noProof/>
        </w:rPr>
        <w:t>, 20(1): 18–38.</w:t>
      </w:r>
    </w:p>
    <w:p w14:paraId="2DF0BB6F"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Settoon, R. P., Bennett, N., &amp; Liden, R. C. 1996. Social exchange in organizations: Perceived organizational support, leader–member ex- change, and employee reciprocity. </w:t>
      </w:r>
      <w:r w:rsidRPr="00EB33B7">
        <w:rPr>
          <w:b/>
          <w:bCs/>
          <w:i/>
          <w:iCs/>
          <w:noProof/>
        </w:rPr>
        <w:t>Journal of Applied Psychology</w:t>
      </w:r>
      <w:r w:rsidRPr="00EB33B7">
        <w:rPr>
          <w:noProof/>
        </w:rPr>
        <w:t>, 81(3): 219–227.</w:t>
      </w:r>
    </w:p>
    <w:p w14:paraId="07535B5B"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Sherony, K. M., &amp; Green, S. G. 2002. Coworker exchange : Relationships between coworkers, leader-member exchange, and work. </w:t>
      </w:r>
      <w:r w:rsidRPr="00EB33B7">
        <w:rPr>
          <w:b/>
          <w:bCs/>
          <w:i/>
          <w:iCs/>
          <w:noProof/>
        </w:rPr>
        <w:t>Journal of Applied Psychology</w:t>
      </w:r>
      <w:r w:rsidRPr="00EB33B7">
        <w:rPr>
          <w:noProof/>
        </w:rPr>
        <w:t>, 87(3): 542–548.</w:t>
      </w:r>
    </w:p>
    <w:p w14:paraId="23E47738"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Shore, L. M., Tetrick, L. E., Taylor, M. S., Shapiro, J. A.-M. C., &amp; Liden, R. C. 2004. The employee-organization relationship: A timely concept in a period of transition. </w:t>
      </w:r>
      <w:r w:rsidRPr="00EB33B7">
        <w:rPr>
          <w:b/>
          <w:bCs/>
          <w:i/>
          <w:iCs/>
          <w:noProof/>
        </w:rPr>
        <w:t>Research in personnel and human resources management</w:t>
      </w:r>
      <w:r w:rsidRPr="00EB33B7">
        <w:rPr>
          <w:noProof/>
        </w:rPr>
        <w:t>: 291–370. Emerald Group Publishing Limited.</w:t>
      </w:r>
    </w:p>
    <w:p w14:paraId="0EBE6BEC"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Trevor, C. O., &amp; Nyberg, A. J. 2008. Keeping your headcount when all about you are losing theirs: Downsizing, voluntary turnover rates, and the moderating role of HR practices. </w:t>
      </w:r>
      <w:r w:rsidRPr="00EB33B7">
        <w:rPr>
          <w:b/>
          <w:bCs/>
          <w:i/>
          <w:iCs/>
          <w:noProof/>
        </w:rPr>
        <w:t>Academy of Management Journal</w:t>
      </w:r>
      <w:r w:rsidRPr="00EB33B7">
        <w:rPr>
          <w:noProof/>
        </w:rPr>
        <w:t>, 51(2): 259–276.</w:t>
      </w:r>
    </w:p>
    <w:p w14:paraId="3A3F08A3"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Van Dyne, L., &amp; LePine, J. 1998. Helping and voice extra-role behaviors : evidence of construct and predictive validity. </w:t>
      </w:r>
      <w:r w:rsidRPr="00EB33B7">
        <w:rPr>
          <w:b/>
          <w:bCs/>
          <w:i/>
          <w:iCs/>
          <w:noProof/>
        </w:rPr>
        <w:t>Academy of Management Journal</w:t>
      </w:r>
      <w:r w:rsidRPr="00EB33B7">
        <w:rPr>
          <w:noProof/>
        </w:rPr>
        <w:t>, 41(1): 108–119.</w:t>
      </w:r>
    </w:p>
    <w:p w14:paraId="1F3B2F22"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Wanberg, C. R., Gavin, M. B., &amp; Bunce, L. W. 1999. Perceived fairness of layoffs among individuals who have been laid off: A longitudinal study. </w:t>
      </w:r>
      <w:r w:rsidRPr="00EB33B7">
        <w:rPr>
          <w:b/>
          <w:bCs/>
          <w:i/>
          <w:iCs/>
          <w:noProof/>
        </w:rPr>
        <w:t>Personnel Psychology</w:t>
      </w:r>
      <w:r w:rsidRPr="00EB33B7">
        <w:rPr>
          <w:noProof/>
        </w:rPr>
        <w:t>, 52(1): 59–84.</w:t>
      </w:r>
    </w:p>
    <w:p w14:paraId="3C8BDDA1" w14:textId="77777777" w:rsidR="00EB33B7" w:rsidRPr="00EB33B7" w:rsidRDefault="00EB33B7" w:rsidP="00EB33B7">
      <w:pPr>
        <w:widowControl w:val="0"/>
        <w:autoSpaceDE w:val="0"/>
        <w:autoSpaceDN w:val="0"/>
        <w:adjustRightInd w:val="0"/>
        <w:spacing w:before="240" w:after="240"/>
        <w:ind w:left="480" w:hanging="480"/>
        <w:rPr>
          <w:noProof/>
        </w:rPr>
      </w:pPr>
      <w:r w:rsidRPr="00EB33B7">
        <w:rPr>
          <w:noProof/>
        </w:rPr>
        <w:t xml:space="preserve">Wayne, S. J., Shore, L. M., &amp; Liden, R. C. 1997. Perceived organizational support and leader-member exchange : A social exchange perspective. </w:t>
      </w:r>
      <w:r w:rsidRPr="00EB33B7">
        <w:rPr>
          <w:b/>
          <w:bCs/>
          <w:i/>
          <w:iCs/>
          <w:noProof/>
        </w:rPr>
        <w:t>Academy of Management Journal</w:t>
      </w:r>
      <w:r w:rsidRPr="00EB33B7">
        <w:rPr>
          <w:noProof/>
        </w:rPr>
        <w:t>, 40(1): 82–111.</w:t>
      </w:r>
    </w:p>
    <w:p w14:paraId="40FEAB20" w14:textId="229BD3E7" w:rsidR="004A71C2" w:rsidRDefault="004A71C2" w:rsidP="00EB33B7">
      <w:pPr>
        <w:widowControl w:val="0"/>
        <w:autoSpaceDE w:val="0"/>
        <w:autoSpaceDN w:val="0"/>
        <w:adjustRightInd w:val="0"/>
        <w:spacing w:before="240" w:after="240"/>
        <w:ind w:left="480" w:hanging="480"/>
        <w:rPr>
          <w:color w:val="000000" w:themeColor="text1"/>
        </w:rPr>
      </w:pPr>
      <w:r w:rsidRPr="009C62B1">
        <w:rPr>
          <w:color w:val="000000" w:themeColor="text1"/>
        </w:rPr>
        <w:fldChar w:fldCharType="end"/>
      </w:r>
    </w:p>
    <w:p w14:paraId="0B04CFD1" w14:textId="52A54DFB" w:rsidR="009C62B1" w:rsidRDefault="009C62B1">
      <w:pPr>
        <w:rPr>
          <w:color w:val="000000" w:themeColor="text1"/>
        </w:rPr>
      </w:pPr>
      <w:r>
        <w:rPr>
          <w:color w:val="000000" w:themeColor="text1"/>
        </w:rPr>
        <w:br w:type="page"/>
      </w:r>
    </w:p>
    <w:p w14:paraId="4ECEA764" w14:textId="2282A925" w:rsidR="00745DF2" w:rsidRDefault="009C62B1" w:rsidP="00745DF2">
      <w:pPr>
        <w:widowControl w:val="0"/>
        <w:autoSpaceDE w:val="0"/>
        <w:autoSpaceDN w:val="0"/>
        <w:adjustRightInd w:val="0"/>
        <w:ind w:left="475" w:hanging="475"/>
        <w:jc w:val="center"/>
        <w:rPr>
          <w:b/>
          <w:color w:val="000000" w:themeColor="text1"/>
        </w:rPr>
      </w:pPr>
      <w:r w:rsidRPr="009C62B1">
        <w:rPr>
          <w:b/>
          <w:color w:val="000000" w:themeColor="text1"/>
        </w:rPr>
        <w:lastRenderedPageBreak/>
        <w:t>TABLE</w:t>
      </w:r>
      <w:r w:rsidR="00064024">
        <w:rPr>
          <w:b/>
          <w:color w:val="000000" w:themeColor="text1"/>
        </w:rPr>
        <w:t xml:space="preserve"> 1</w:t>
      </w:r>
    </w:p>
    <w:p w14:paraId="099FC111" w14:textId="4E8F6CC1" w:rsidR="00745DF2" w:rsidRPr="00745DF2" w:rsidRDefault="00745DF2" w:rsidP="00745DF2">
      <w:pPr>
        <w:widowControl w:val="0"/>
        <w:autoSpaceDE w:val="0"/>
        <w:autoSpaceDN w:val="0"/>
        <w:adjustRightInd w:val="0"/>
        <w:ind w:left="480" w:hanging="480"/>
        <w:jc w:val="center"/>
        <w:rPr>
          <w:b/>
          <w:color w:val="000000" w:themeColor="text1"/>
          <w:sz w:val="20"/>
          <w:szCs w:val="20"/>
        </w:rPr>
      </w:pPr>
      <w:r w:rsidRPr="00745DF2">
        <w:rPr>
          <w:b/>
          <w:color w:val="000000" w:themeColor="text1"/>
          <w:sz w:val="20"/>
          <w:szCs w:val="20"/>
        </w:rPr>
        <w:t>Descriptive Statistics – Means, S.E. and Correlations</w:t>
      </w:r>
      <w:r>
        <w:rPr>
          <w:b/>
          <w:color w:val="000000" w:themeColor="text1"/>
          <w:sz w:val="20"/>
          <w:szCs w:val="20"/>
        </w:rPr>
        <w:t>.</w:t>
      </w:r>
    </w:p>
    <w:tbl>
      <w:tblPr>
        <w:tblW w:w="5320" w:type="dxa"/>
        <w:tblLook w:val="04A0" w:firstRow="1" w:lastRow="0" w:firstColumn="1" w:lastColumn="0" w:noHBand="0" w:noVBand="1"/>
      </w:tblPr>
      <w:tblGrid>
        <w:gridCol w:w="380"/>
        <w:gridCol w:w="760"/>
        <w:gridCol w:w="760"/>
        <w:gridCol w:w="760"/>
        <w:gridCol w:w="760"/>
        <w:gridCol w:w="760"/>
        <w:gridCol w:w="760"/>
        <w:gridCol w:w="380"/>
      </w:tblGrid>
      <w:tr w:rsidR="00CE7FB2" w:rsidRPr="008622E0" w14:paraId="4A186297" w14:textId="77777777" w:rsidTr="00CE7FB2">
        <w:trPr>
          <w:trHeight w:val="87"/>
        </w:trPr>
        <w:tc>
          <w:tcPr>
            <w:tcW w:w="380" w:type="dxa"/>
            <w:tcBorders>
              <w:top w:val="nil"/>
              <w:left w:val="nil"/>
              <w:bottom w:val="nil"/>
              <w:right w:val="nil"/>
            </w:tcBorders>
            <w:shd w:val="clear" w:color="auto" w:fill="auto"/>
            <w:noWrap/>
            <w:vAlign w:val="bottom"/>
            <w:hideMark/>
          </w:tcPr>
          <w:p w14:paraId="5984127D" w14:textId="77777777" w:rsidR="00CE7FB2" w:rsidRPr="008622E0" w:rsidRDefault="00CE7FB2" w:rsidP="008622E0">
            <w:pPr>
              <w:rPr>
                <w:sz w:val="20"/>
                <w:szCs w:val="20"/>
              </w:rPr>
            </w:pPr>
          </w:p>
        </w:tc>
        <w:tc>
          <w:tcPr>
            <w:tcW w:w="760" w:type="dxa"/>
            <w:tcBorders>
              <w:top w:val="nil"/>
              <w:left w:val="nil"/>
              <w:bottom w:val="nil"/>
              <w:right w:val="nil"/>
            </w:tcBorders>
            <w:shd w:val="clear" w:color="auto" w:fill="auto"/>
            <w:noWrap/>
            <w:vAlign w:val="bottom"/>
            <w:hideMark/>
          </w:tcPr>
          <w:p w14:paraId="62EEEC3B" w14:textId="77777777" w:rsidR="00CE7FB2" w:rsidRPr="008622E0" w:rsidRDefault="00CE7FB2" w:rsidP="008622E0">
            <w:pPr>
              <w:rPr>
                <w:sz w:val="20"/>
                <w:szCs w:val="20"/>
              </w:rPr>
            </w:pPr>
          </w:p>
        </w:tc>
        <w:tc>
          <w:tcPr>
            <w:tcW w:w="760" w:type="dxa"/>
            <w:tcBorders>
              <w:top w:val="nil"/>
              <w:left w:val="nil"/>
              <w:bottom w:val="nil"/>
              <w:right w:val="nil"/>
            </w:tcBorders>
            <w:shd w:val="clear" w:color="auto" w:fill="auto"/>
            <w:noWrap/>
            <w:vAlign w:val="bottom"/>
            <w:hideMark/>
          </w:tcPr>
          <w:p w14:paraId="02E987A7" w14:textId="77777777" w:rsidR="00CE7FB2" w:rsidRPr="008622E0" w:rsidRDefault="00CE7FB2" w:rsidP="008622E0">
            <w:pPr>
              <w:rPr>
                <w:sz w:val="20"/>
                <w:szCs w:val="20"/>
              </w:rPr>
            </w:pPr>
          </w:p>
        </w:tc>
        <w:tc>
          <w:tcPr>
            <w:tcW w:w="760" w:type="dxa"/>
            <w:tcBorders>
              <w:top w:val="nil"/>
              <w:left w:val="nil"/>
              <w:bottom w:val="nil"/>
              <w:right w:val="nil"/>
            </w:tcBorders>
            <w:shd w:val="clear" w:color="auto" w:fill="auto"/>
            <w:noWrap/>
            <w:vAlign w:val="bottom"/>
            <w:hideMark/>
          </w:tcPr>
          <w:p w14:paraId="5405BA94" w14:textId="77777777" w:rsidR="00CE7FB2" w:rsidRPr="008622E0" w:rsidRDefault="00CE7FB2" w:rsidP="008622E0">
            <w:pPr>
              <w:rPr>
                <w:sz w:val="20"/>
                <w:szCs w:val="20"/>
              </w:rPr>
            </w:pPr>
          </w:p>
        </w:tc>
        <w:tc>
          <w:tcPr>
            <w:tcW w:w="760" w:type="dxa"/>
            <w:tcBorders>
              <w:top w:val="nil"/>
              <w:left w:val="nil"/>
              <w:bottom w:val="nil"/>
              <w:right w:val="nil"/>
            </w:tcBorders>
            <w:shd w:val="clear" w:color="auto" w:fill="auto"/>
            <w:noWrap/>
            <w:vAlign w:val="bottom"/>
            <w:hideMark/>
          </w:tcPr>
          <w:p w14:paraId="7AD3A059" w14:textId="77777777" w:rsidR="00CE7FB2" w:rsidRPr="008622E0" w:rsidRDefault="00CE7FB2" w:rsidP="008622E0">
            <w:pPr>
              <w:rPr>
                <w:sz w:val="20"/>
                <w:szCs w:val="20"/>
              </w:rPr>
            </w:pPr>
          </w:p>
        </w:tc>
        <w:tc>
          <w:tcPr>
            <w:tcW w:w="760" w:type="dxa"/>
            <w:tcBorders>
              <w:top w:val="nil"/>
              <w:left w:val="nil"/>
              <w:bottom w:val="nil"/>
              <w:right w:val="nil"/>
            </w:tcBorders>
            <w:shd w:val="clear" w:color="auto" w:fill="auto"/>
            <w:noWrap/>
            <w:vAlign w:val="bottom"/>
            <w:hideMark/>
          </w:tcPr>
          <w:p w14:paraId="23BB6C59" w14:textId="77777777" w:rsidR="00CE7FB2" w:rsidRPr="008622E0" w:rsidRDefault="00CE7FB2" w:rsidP="008622E0">
            <w:pPr>
              <w:rPr>
                <w:sz w:val="20"/>
                <w:szCs w:val="20"/>
              </w:rPr>
            </w:pPr>
          </w:p>
        </w:tc>
        <w:tc>
          <w:tcPr>
            <w:tcW w:w="760" w:type="dxa"/>
            <w:tcBorders>
              <w:top w:val="nil"/>
              <w:left w:val="nil"/>
              <w:bottom w:val="nil"/>
              <w:right w:val="nil"/>
            </w:tcBorders>
            <w:shd w:val="clear" w:color="auto" w:fill="auto"/>
            <w:noWrap/>
            <w:vAlign w:val="bottom"/>
            <w:hideMark/>
          </w:tcPr>
          <w:p w14:paraId="6838491A" w14:textId="77777777" w:rsidR="00CE7FB2" w:rsidRPr="008622E0" w:rsidRDefault="00CE7FB2" w:rsidP="008622E0">
            <w:pPr>
              <w:rPr>
                <w:sz w:val="20"/>
                <w:szCs w:val="20"/>
              </w:rPr>
            </w:pPr>
          </w:p>
        </w:tc>
        <w:tc>
          <w:tcPr>
            <w:tcW w:w="380" w:type="dxa"/>
            <w:tcBorders>
              <w:top w:val="nil"/>
              <w:left w:val="nil"/>
              <w:bottom w:val="nil"/>
              <w:right w:val="nil"/>
            </w:tcBorders>
            <w:shd w:val="clear" w:color="auto" w:fill="auto"/>
            <w:noWrap/>
            <w:vAlign w:val="bottom"/>
            <w:hideMark/>
          </w:tcPr>
          <w:p w14:paraId="5259622E" w14:textId="77777777" w:rsidR="00CE7FB2" w:rsidRPr="008622E0" w:rsidRDefault="00CE7FB2" w:rsidP="008622E0">
            <w:pPr>
              <w:rPr>
                <w:sz w:val="20"/>
                <w:szCs w:val="20"/>
              </w:rPr>
            </w:pPr>
          </w:p>
        </w:tc>
      </w:tr>
      <w:tr w:rsidR="00CE7FB2" w:rsidRPr="008622E0" w14:paraId="5A1A7B70" w14:textId="77777777" w:rsidTr="00CE7FB2">
        <w:trPr>
          <w:trHeight w:val="100"/>
        </w:trPr>
        <w:tc>
          <w:tcPr>
            <w:tcW w:w="380" w:type="dxa"/>
            <w:tcBorders>
              <w:top w:val="nil"/>
              <w:left w:val="nil"/>
              <w:bottom w:val="nil"/>
              <w:right w:val="nil"/>
            </w:tcBorders>
            <w:shd w:val="clear" w:color="auto" w:fill="auto"/>
            <w:noWrap/>
            <w:vAlign w:val="bottom"/>
            <w:hideMark/>
          </w:tcPr>
          <w:p w14:paraId="248B1991" w14:textId="77777777" w:rsidR="00CE7FB2" w:rsidRPr="008622E0" w:rsidRDefault="00CE7FB2" w:rsidP="008622E0">
            <w:pPr>
              <w:rPr>
                <w:sz w:val="20"/>
                <w:szCs w:val="20"/>
              </w:rPr>
            </w:pPr>
          </w:p>
        </w:tc>
        <w:tc>
          <w:tcPr>
            <w:tcW w:w="760" w:type="dxa"/>
            <w:tcBorders>
              <w:top w:val="nil"/>
              <w:left w:val="nil"/>
              <w:bottom w:val="nil"/>
              <w:right w:val="nil"/>
            </w:tcBorders>
            <w:shd w:val="clear" w:color="auto" w:fill="auto"/>
            <w:noWrap/>
            <w:vAlign w:val="bottom"/>
            <w:hideMark/>
          </w:tcPr>
          <w:p w14:paraId="394A8101" w14:textId="77777777" w:rsidR="00CE7FB2" w:rsidRPr="008622E0" w:rsidRDefault="00CE7FB2" w:rsidP="008622E0">
            <w:pPr>
              <w:rPr>
                <w:sz w:val="20"/>
                <w:szCs w:val="20"/>
              </w:rPr>
            </w:pPr>
          </w:p>
        </w:tc>
        <w:tc>
          <w:tcPr>
            <w:tcW w:w="760" w:type="dxa"/>
            <w:tcBorders>
              <w:top w:val="nil"/>
              <w:left w:val="nil"/>
              <w:bottom w:val="nil"/>
              <w:right w:val="nil"/>
            </w:tcBorders>
            <w:shd w:val="clear" w:color="auto" w:fill="auto"/>
            <w:noWrap/>
            <w:vAlign w:val="bottom"/>
            <w:hideMark/>
          </w:tcPr>
          <w:p w14:paraId="7A43D2B6" w14:textId="77777777" w:rsidR="00CE7FB2" w:rsidRPr="008622E0" w:rsidRDefault="00CE7FB2" w:rsidP="008622E0">
            <w:pPr>
              <w:rPr>
                <w:sz w:val="20"/>
                <w:szCs w:val="20"/>
              </w:rPr>
            </w:pPr>
          </w:p>
        </w:tc>
        <w:tc>
          <w:tcPr>
            <w:tcW w:w="760" w:type="dxa"/>
            <w:tcBorders>
              <w:top w:val="nil"/>
              <w:left w:val="nil"/>
              <w:bottom w:val="nil"/>
              <w:right w:val="nil"/>
            </w:tcBorders>
            <w:shd w:val="clear" w:color="auto" w:fill="auto"/>
            <w:noWrap/>
            <w:vAlign w:val="bottom"/>
            <w:hideMark/>
          </w:tcPr>
          <w:p w14:paraId="16F777AC" w14:textId="77777777" w:rsidR="00CE7FB2" w:rsidRPr="008622E0" w:rsidRDefault="00CE7FB2" w:rsidP="008622E0">
            <w:pPr>
              <w:rPr>
                <w:sz w:val="20"/>
                <w:szCs w:val="20"/>
              </w:rPr>
            </w:pPr>
          </w:p>
        </w:tc>
        <w:tc>
          <w:tcPr>
            <w:tcW w:w="760" w:type="dxa"/>
            <w:tcBorders>
              <w:top w:val="nil"/>
              <w:left w:val="nil"/>
              <w:bottom w:val="nil"/>
              <w:right w:val="nil"/>
            </w:tcBorders>
            <w:shd w:val="clear" w:color="auto" w:fill="auto"/>
            <w:noWrap/>
            <w:vAlign w:val="bottom"/>
            <w:hideMark/>
          </w:tcPr>
          <w:p w14:paraId="2EB6B629" w14:textId="77777777" w:rsidR="00CE7FB2" w:rsidRPr="008622E0" w:rsidRDefault="00CE7FB2" w:rsidP="008622E0">
            <w:pPr>
              <w:rPr>
                <w:sz w:val="20"/>
                <w:szCs w:val="20"/>
              </w:rPr>
            </w:pPr>
          </w:p>
        </w:tc>
        <w:tc>
          <w:tcPr>
            <w:tcW w:w="760" w:type="dxa"/>
            <w:tcBorders>
              <w:top w:val="nil"/>
              <w:left w:val="nil"/>
              <w:bottom w:val="nil"/>
              <w:right w:val="nil"/>
            </w:tcBorders>
            <w:shd w:val="clear" w:color="auto" w:fill="auto"/>
            <w:noWrap/>
            <w:vAlign w:val="bottom"/>
            <w:hideMark/>
          </w:tcPr>
          <w:p w14:paraId="327710F9" w14:textId="77777777" w:rsidR="00CE7FB2" w:rsidRPr="008622E0" w:rsidRDefault="00CE7FB2" w:rsidP="008622E0">
            <w:pPr>
              <w:rPr>
                <w:sz w:val="20"/>
                <w:szCs w:val="20"/>
              </w:rPr>
            </w:pPr>
          </w:p>
        </w:tc>
        <w:tc>
          <w:tcPr>
            <w:tcW w:w="760" w:type="dxa"/>
            <w:tcBorders>
              <w:top w:val="nil"/>
              <w:left w:val="nil"/>
              <w:bottom w:val="nil"/>
              <w:right w:val="nil"/>
            </w:tcBorders>
            <w:shd w:val="clear" w:color="auto" w:fill="auto"/>
            <w:noWrap/>
            <w:vAlign w:val="bottom"/>
            <w:hideMark/>
          </w:tcPr>
          <w:p w14:paraId="1CD2DE46" w14:textId="77777777" w:rsidR="00CE7FB2" w:rsidRPr="008622E0" w:rsidRDefault="00CE7FB2" w:rsidP="008622E0">
            <w:pPr>
              <w:rPr>
                <w:sz w:val="20"/>
                <w:szCs w:val="20"/>
              </w:rPr>
            </w:pPr>
          </w:p>
        </w:tc>
        <w:tc>
          <w:tcPr>
            <w:tcW w:w="380" w:type="dxa"/>
            <w:tcBorders>
              <w:top w:val="nil"/>
              <w:left w:val="nil"/>
              <w:bottom w:val="nil"/>
              <w:right w:val="nil"/>
            </w:tcBorders>
            <w:shd w:val="clear" w:color="auto" w:fill="auto"/>
            <w:noWrap/>
            <w:vAlign w:val="bottom"/>
            <w:hideMark/>
          </w:tcPr>
          <w:p w14:paraId="60A5F7A6" w14:textId="77777777" w:rsidR="00CE7FB2" w:rsidRPr="008622E0" w:rsidRDefault="00CE7FB2" w:rsidP="008622E0">
            <w:pPr>
              <w:rPr>
                <w:sz w:val="20"/>
                <w:szCs w:val="20"/>
              </w:rPr>
            </w:pPr>
          </w:p>
        </w:tc>
      </w:tr>
    </w:tbl>
    <w:p w14:paraId="4DE90339" w14:textId="36344DE8" w:rsidR="00610CC8" w:rsidRDefault="00064024" w:rsidP="008622E0">
      <w:pPr>
        <w:widowControl w:val="0"/>
        <w:autoSpaceDE w:val="0"/>
        <w:autoSpaceDN w:val="0"/>
        <w:adjustRightInd w:val="0"/>
        <w:spacing w:before="240" w:after="240"/>
        <w:rPr>
          <w:b/>
          <w:color w:val="000000" w:themeColor="text1"/>
        </w:rPr>
      </w:pPr>
      <w:r>
        <w:rPr>
          <w:b/>
          <w:noProof/>
          <w:color w:val="000000" w:themeColor="text1"/>
        </w:rPr>
        <w:drawing>
          <wp:inline distT="0" distB="0" distL="0" distR="0" wp14:anchorId="0F9D951A" wp14:editId="7033710A">
            <wp:extent cx="5943600" cy="4126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1-30 at 4.55.59 PM.png"/>
                    <pic:cNvPicPr/>
                  </pic:nvPicPr>
                  <pic:blipFill>
                    <a:blip r:embed="rId8"/>
                    <a:stretch>
                      <a:fillRect/>
                    </a:stretch>
                  </pic:blipFill>
                  <pic:spPr>
                    <a:xfrm>
                      <a:off x="0" y="0"/>
                      <a:ext cx="5943600" cy="4126865"/>
                    </a:xfrm>
                    <a:prstGeom prst="rect">
                      <a:avLst/>
                    </a:prstGeom>
                  </pic:spPr>
                </pic:pic>
              </a:graphicData>
            </a:graphic>
          </wp:inline>
        </w:drawing>
      </w:r>
    </w:p>
    <w:p w14:paraId="5DA660E3" w14:textId="77777777" w:rsidR="005265A7" w:rsidRDefault="005265A7" w:rsidP="008622E0">
      <w:pPr>
        <w:widowControl w:val="0"/>
        <w:autoSpaceDE w:val="0"/>
        <w:autoSpaceDN w:val="0"/>
        <w:adjustRightInd w:val="0"/>
        <w:spacing w:before="240" w:after="240"/>
        <w:rPr>
          <w:b/>
          <w:color w:val="000000" w:themeColor="text1"/>
        </w:rPr>
      </w:pPr>
    </w:p>
    <w:p w14:paraId="7A00FB58" w14:textId="7EA67A4E" w:rsidR="00D950BC" w:rsidRDefault="00D950BC" w:rsidP="008622E0">
      <w:pPr>
        <w:widowControl w:val="0"/>
        <w:autoSpaceDE w:val="0"/>
        <w:autoSpaceDN w:val="0"/>
        <w:adjustRightInd w:val="0"/>
        <w:spacing w:before="240" w:after="240"/>
        <w:rPr>
          <w:b/>
          <w:color w:val="000000" w:themeColor="text1"/>
        </w:rPr>
      </w:pPr>
    </w:p>
    <w:p w14:paraId="53AEF127" w14:textId="336FD34C" w:rsidR="00745DF2" w:rsidRDefault="00745DF2" w:rsidP="008622E0">
      <w:pPr>
        <w:widowControl w:val="0"/>
        <w:autoSpaceDE w:val="0"/>
        <w:autoSpaceDN w:val="0"/>
        <w:adjustRightInd w:val="0"/>
        <w:spacing w:before="240" w:after="240"/>
        <w:rPr>
          <w:b/>
          <w:color w:val="000000" w:themeColor="text1"/>
        </w:rPr>
      </w:pPr>
    </w:p>
    <w:p w14:paraId="6409C9B2" w14:textId="668BAF9E" w:rsidR="00745DF2" w:rsidRDefault="00745DF2" w:rsidP="008622E0">
      <w:pPr>
        <w:widowControl w:val="0"/>
        <w:autoSpaceDE w:val="0"/>
        <w:autoSpaceDN w:val="0"/>
        <w:adjustRightInd w:val="0"/>
        <w:spacing w:before="240" w:after="240"/>
        <w:rPr>
          <w:b/>
          <w:color w:val="000000" w:themeColor="text1"/>
        </w:rPr>
      </w:pPr>
    </w:p>
    <w:p w14:paraId="17DD2734" w14:textId="1A35B176" w:rsidR="00745DF2" w:rsidRDefault="00745DF2" w:rsidP="008622E0">
      <w:pPr>
        <w:widowControl w:val="0"/>
        <w:autoSpaceDE w:val="0"/>
        <w:autoSpaceDN w:val="0"/>
        <w:adjustRightInd w:val="0"/>
        <w:spacing w:before="240" w:after="240"/>
        <w:rPr>
          <w:b/>
          <w:color w:val="000000" w:themeColor="text1"/>
        </w:rPr>
      </w:pPr>
    </w:p>
    <w:p w14:paraId="18E5BEDB" w14:textId="40D799DF" w:rsidR="00745DF2" w:rsidRDefault="00745DF2" w:rsidP="008622E0">
      <w:pPr>
        <w:widowControl w:val="0"/>
        <w:autoSpaceDE w:val="0"/>
        <w:autoSpaceDN w:val="0"/>
        <w:adjustRightInd w:val="0"/>
        <w:spacing w:before="240" w:after="240"/>
        <w:rPr>
          <w:b/>
          <w:color w:val="000000" w:themeColor="text1"/>
        </w:rPr>
      </w:pPr>
    </w:p>
    <w:p w14:paraId="2A36D056" w14:textId="13E3424B" w:rsidR="00745DF2" w:rsidRDefault="00745DF2" w:rsidP="008622E0">
      <w:pPr>
        <w:widowControl w:val="0"/>
        <w:autoSpaceDE w:val="0"/>
        <w:autoSpaceDN w:val="0"/>
        <w:adjustRightInd w:val="0"/>
        <w:spacing w:before="240" w:after="240"/>
        <w:rPr>
          <w:b/>
          <w:color w:val="000000" w:themeColor="text1"/>
        </w:rPr>
      </w:pPr>
    </w:p>
    <w:p w14:paraId="107302ED" w14:textId="2744031C" w:rsidR="00745DF2" w:rsidRDefault="00745DF2" w:rsidP="008622E0">
      <w:pPr>
        <w:widowControl w:val="0"/>
        <w:autoSpaceDE w:val="0"/>
        <w:autoSpaceDN w:val="0"/>
        <w:adjustRightInd w:val="0"/>
        <w:spacing w:before="240" w:after="240"/>
        <w:rPr>
          <w:b/>
          <w:color w:val="000000" w:themeColor="text1"/>
        </w:rPr>
      </w:pPr>
    </w:p>
    <w:p w14:paraId="773807CF" w14:textId="3B908AB5" w:rsidR="00745DF2" w:rsidRDefault="00745DF2" w:rsidP="008622E0">
      <w:pPr>
        <w:widowControl w:val="0"/>
        <w:autoSpaceDE w:val="0"/>
        <w:autoSpaceDN w:val="0"/>
        <w:adjustRightInd w:val="0"/>
        <w:spacing w:before="240" w:after="240"/>
        <w:rPr>
          <w:b/>
          <w:color w:val="000000" w:themeColor="text1"/>
        </w:rPr>
      </w:pPr>
    </w:p>
    <w:p w14:paraId="33261AFF" w14:textId="57E668ED" w:rsidR="00745DF2" w:rsidRDefault="00745DF2" w:rsidP="008622E0">
      <w:pPr>
        <w:widowControl w:val="0"/>
        <w:autoSpaceDE w:val="0"/>
        <w:autoSpaceDN w:val="0"/>
        <w:adjustRightInd w:val="0"/>
        <w:spacing w:before="240" w:after="240"/>
        <w:rPr>
          <w:b/>
          <w:color w:val="000000" w:themeColor="text1"/>
        </w:rPr>
      </w:pPr>
    </w:p>
    <w:p w14:paraId="1A16FCF5" w14:textId="4CB70B3B" w:rsidR="00745DF2" w:rsidRDefault="00745DF2" w:rsidP="00745DF2">
      <w:pPr>
        <w:widowControl w:val="0"/>
        <w:autoSpaceDE w:val="0"/>
        <w:autoSpaceDN w:val="0"/>
        <w:adjustRightInd w:val="0"/>
        <w:ind w:left="475" w:hanging="475"/>
        <w:jc w:val="center"/>
        <w:rPr>
          <w:b/>
          <w:color w:val="000000" w:themeColor="text1"/>
        </w:rPr>
      </w:pPr>
      <w:r w:rsidRPr="009C62B1">
        <w:rPr>
          <w:b/>
          <w:color w:val="000000" w:themeColor="text1"/>
        </w:rPr>
        <w:lastRenderedPageBreak/>
        <w:t>TABLE</w:t>
      </w:r>
      <w:r>
        <w:rPr>
          <w:b/>
          <w:color w:val="000000" w:themeColor="text1"/>
        </w:rPr>
        <w:t xml:space="preserve"> 2</w:t>
      </w:r>
    </w:p>
    <w:p w14:paraId="3E4938DB" w14:textId="2E20A318" w:rsidR="00745DF2" w:rsidRPr="00745DF2" w:rsidRDefault="00745DF2" w:rsidP="00745DF2">
      <w:pPr>
        <w:widowControl w:val="0"/>
        <w:autoSpaceDE w:val="0"/>
        <w:autoSpaceDN w:val="0"/>
        <w:adjustRightInd w:val="0"/>
        <w:ind w:left="480" w:hanging="480"/>
        <w:jc w:val="center"/>
        <w:rPr>
          <w:b/>
          <w:color w:val="000000" w:themeColor="text1"/>
          <w:sz w:val="20"/>
          <w:szCs w:val="20"/>
        </w:rPr>
      </w:pPr>
      <w:r w:rsidRPr="00745DF2">
        <w:rPr>
          <w:b/>
          <w:color w:val="000000" w:themeColor="text1"/>
          <w:sz w:val="20"/>
          <w:szCs w:val="20"/>
        </w:rPr>
        <w:t>Regression Results – All, Voluntary and Involuntary Termination.</w:t>
      </w:r>
    </w:p>
    <w:p w14:paraId="484E9D33" w14:textId="64AEFE51" w:rsidR="00610CC8" w:rsidRDefault="00745DF2" w:rsidP="008622E0">
      <w:pPr>
        <w:widowControl w:val="0"/>
        <w:autoSpaceDE w:val="0"/>
        <w:autoSpaceDN w:val="0"/>
        <w:adjustRightInd w:val="0"/>
        <w:spacing w:before="240" w:after="240"/>
        <w:rPr>
          <w:b/>
          <w:color w:val="000000" w:themeColor="text1"/>
        </w:rPr>
      </w:pPr>
      <w:r>
        <w:rPr>
          <w:b/>
          <w:noProof/>
          <w:color w:val="000000" w:themeColor="text1"/>
        </w:rPr>
        <w:drawing>
          <wp:inline distT="0" distB="0" distL="0" distR="0" wp14:anchorId="285F5972" wp14:editId="7DDF6805">
            <wp:extent cx="5943600" cy="3888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11-30 at 4.55.41 PM.png"/>
                    <pic:cNvPicPr/>
                  </pic:nvPicPr>
                  <pic:blipFill>
                    <a:blip r:embed="rId9"/>
                    <a:stretch>
                      <a:fillRect/>
                    </a:stretch>
                  </pic:blipFill>
                  <pic:spPr>
                    <a:xfrm>
                      <a:off x="0" y="0"/>
                      <a:ext cx="5943600" cy="3888105"/>
                    </a:xfrm>
                    <a:prstGeom prst="rect">
                      <a:avLst/>
                    </a:prstGeom>
                  </pic:spPr>
                </pic:pic>
              </a:graphicData>
            </a:graphic>
          </wp:inline>
        </w:drawing>
      </w:r>
    </w:p>
    <w:p w14:paraId="1526B2D6" w14:textId="4E54E0BE" w:rsidR="00D950BC" w:rsidRDefault="00D950BC" w:rsidP="008622E0">
      <w:pPr>
        <w:widowControl w:val="0"/>
        <w:autoSpaceDE w:val="0"/>
        <w:autoSpaceDN w:val="0"/>
        <w:adjustRightInd w:val="0"/>
        <w:spacing w:before="240" w:after="240"/>
        <w:rPr>
          <w:b/>
          <w:color w:val="000000" w:themeColor="text1"/>
        </w:rPr>
      </w:pPr>
    </w:p>
    <w:p w14:paraId="293EA9DF" w14:textId="5C84C995" w:rsidR="00745DF2" w:rsidRDefault="00745DF2" w:rsidP="008622E0">
      <w:pPr>
        <w:widowControl w:val="0"/>
        <w:autoSpaceDE w:val="0"/>
        <w:autoSpaceDN w:val="0"/>
        <w:adjustRightInd w:val="0"/>
        <w:spacing w:before="240" w:after="240"/>
        <w:rPr>
          <w:b/>
          <w:color w:val="000000" w:themeColor="text1"/>
        </w:rPr>
      </w:pPr>
    </w:p>
    <w:p w14:paraId="62204521" w14:textId="77777777" w:rsidR="00745DF2" w:rsidRDefault="00745DF2">
      <w:pPr>
        <w:rPr>
          <w:b/>
          <w:color w:val="000000" w:themeColor="text1"/>
        </w:rPr>
      </w:pPr>
      <w:r>
        <w:rPr>
          <w:b/>
          <w:color w:val="000000" w:themeColor="text1"/>
        </w:rPr>
        <w:br w:type="page"/>
      </w:r>
    </w:p>
    <w:p w14:paraId="63E64B98" w14:textId="7C5EF66A" w:rsidR="00745DF2" w:rsidRDefault="00745DF2" w:rsidP="00745DF2">
      <w:pPr>
        <w:widowControl w:val="0"/>
        <w:autoSpaceDE w:val="0"/>
        <w:autoSpaceDN w:val="0"/>
        <w:adjustRightInd w:val="0"/>
        <w:ind w:left="475" w:hanging="475"/>
        <w:jc w:val="center"/>
        <w:rPr>
          <w:b/>
          <w:color w:val="000000" w:themeColor="text1"/>
        </w:rPr>
      </w:pPr>
      <w:r w:rsidRPr="009C62B1">
        <w:rPr>
          <w:b/>
          <w:color w:val="000000" w:themeColor="text1"/>
        </w:rPr>
        <w:lastRenderedPageBreak/>
        <w:t>TABLE</w:t>
      </w:r>
      <w:r>
        <w:rPr>
          <w:b/>
          <w:color w:val="000000" w:themeColor="text1"/>
        </w:rPr>
        <w:t xml:space="preserve"> 3</w:t>
      </w:r>
    </w:p>
    <w:p w14:paraId="2BAE48AD" w14:textId="33DB3A79" w:rsidR="00745DF2" w:rsidRPr="00745DF2" w:rsidRDefault="00745DF2" w:rsidP="00745DF2">
      <w:pPr>
        <w:widowControl w:val="0"/>
        <w:autoSpaceDE w:val="0"/>
        <w:autoSpaceDN w:val="0"/>
        <w:adjustRightInd w:val="0"/>
        <w:ind w:left="475" w:hanging="475"/>
        <w:jc w:val="center"/>
        <w:rPr>
          <w:b/>
          <w:color w:val="000000" w:themeColor="text1"/>
          <w:sz w:val="20"/>
          <w:szCs w:val="20"/>
        </w:rPr>
      </w:pPr>
      <w:r w:rsidRPr="00745DF2">
        <w:rPr>
          <w:b/>
          <w:color w:val="000000" w:themeColor="text1"/>
          <w:sz w:val="20"/>
          <w:szCs w:val="20"/>
        </w:rPr>
        <w:t>MANOVA, By Variable and Former and Current</w:t>
      </w:r>
    </w:p>
    <w:p w14:paraId="7B5CFD70" w14:textId="3973BD81" w:rsidR="00745DF2" w:rsidRDefault="00745DF2" w:rsidP="008622E0">
      <w:pPr>
        <w:widowControl w:val="0"/>
        <w:autoSpaceDE w:val="0"/>
        <w:autoSpaceDN w:val="0"/>
        <w:adjustRightInd w:val="0"/>
        <w:spacing w:before="240" w:after="240"/>
        <w:rPr>
          <w:b/>
          <w:color w:val="000000" w:themeColor="text1"/>
        </w:rPr>
      </w:pPr>
    </w:p>
    <w:p w14:paraId="2839D59B" w14:textId="4FD4C791" w:rsidR="00745DF2" w:rsidRDefault="00745DF2" w:rsidP="008622E0">
      <w:pPr>
        <w:widowControl w:val="0"/>
        <w:autoSpaceDE w:val="0"/>
        <w:autoSpaceDN w:val="0"/>
        <w:adjustRightInd w:val="0"/>
        <w:spacing w:before="240" w:after="240"/>
        <w:rPr>
          <w:b/>
          <w:color w:val="000000" w:themeColor="text1"/>
        </w:rPr>
      </w:pPr>
      <w:r>
        <w:rPr>
          <w:b/>
          <w:noProof/>
          <w:color w:val="000000" w:themeColor="text1"/>
        </w:rPr>
        <w:drawing>
          <wp:inline distT="0" distB="0" distL="0" distR="0" wp14:anchorId="30F8F253" wp14:editId="4FA40F28">
            <wp:extent cx="5943600" cy="13817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11-30 at 4.54.45 PM.png"/>
                    <pic:cNvPicPr/>
                  </pic:nvPicPr>
                  <pic:blipFill>
                    <a:blip r:embed="rId10"/>
                    <a:stretch>
                      <a:fillRect/>
                    </a:stretch>
                  </pic:blipFill>
                  <pic:spPr>
                    <a:xfrm>
                      <a:off x="0" y="0"/>
                      <a:ext cx="5943600" cy="1381760"/>
                    </a:xfrm>
                    <a:prstGeom prst="rect">
                      <a:avLst/>
                    </a:prstGeom>
                  </pic:spPr>
                </pic:pic>
              </a:graphicData>
            </a:graphic>
          </wp:inline>
        </w:drawing>
      </w:r>
    </w:p>
    <w:p w14:paraId="5097364E" w14:textId="57689D8E" w:rsidR="00D950BC" w:rsidRDefault="00D950BC" w:rsidP="008622E0">
      <w:pPr>
        <w:widowControl w:val="0"/>
        <w:autoSpaceDE w:val="0"/>
        <w:autoSpaceDN w:val="0"/>
        <w:adjustRightInd w:val="0"/>
        <w:spacing w:before="240" w:after="240"/>
        <w:rPr>
          <w:b/>
          <w:color w:val="000000" w:themeColor="text1"/>
        </w:rPr>
      </w:pPr>
      <w:r>
        <w:rPr>
          <w:b/>
          <w:noProof/>
          <w:color w:val="000000" w:themeColor="text1"/>
        </w:rPr>
        <w:drawing>
          <wp:inline distT="0" distB="0" distL="0" distR="0" wp14:anchorId="6371275A" wp14:editId="25F679A3">
            <wp:extent cx="3125337" cy="13222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1-30 at 4.12.11 PM.png"/>
                    <pic:cNvPicPr/>
                  </pic:nvPicPr>
                  <pic:blipFill>
                    <a:blip r:embed="rId11"/>
                    <a:stretch>
                      <a:fillRect/>
                    </a:stretch>
                  </pic:blipFill>
                  <pic:spPr>
                    <a:xfrm>
                      <a:off x="0" y="0"/>
                      <a:ext cx="3148096" cy="1331887"/>
                    </a:xfrm>
                    <a:prstGeom prst="rect">
                      <a:avLst/>
                    </a:prstGeom>
                  </pic:spPr>
                </pic:pic>
              </a:graphicData>
            </a:graphic>
          </wp:inline>
        </w:drawing>
      </w:r>
    </w:p>
    <w:p w14:paraId="03553A7E" w14:textId="77777777" w:rsidR="00D950BC" w:rsidRDefault="00D950BC" w:rsidP="008622E0">
      <w:pPr>
        <w:widowControl w:val="0"/>
        <w:autoSpaceDE w:val="0"/>
        <w:autoSpaceDN w:val="0"/>
        <w:adjustRightInd w:val="0"/>
        <w:spacing w:before="240" w:after="240"/>
        <w:rPr>
          <w:b/>
          <w:color w:val="000000" w:themeColor="text1"/>
        </w:rPr>
      </w:pPr>
    </w:p>
    <w:p w14:paraId="1E7A22A2" w14:textId="77777777" w:rsidR="00745DF2" w:rsidRDefault="00745DF2">
      <w:r>
        <w:br w:type="page"/>
      </w:r>
    </w:p>
    <w:tbl>
      <w:tblPr>
        <w:tblW w:w="9336" w:type="dxa"/>
        <w:tblLook w:val="04A0" w:firstRow="1" w:lastRow="0" w:firstColumn="1" w:lastColumn="0" w:noHBand="0" w:noVBand="1"/>
      </w:tblPr>
      <w:tblGrid>
        <w:gridCol w:w="6454"/>
        <w:gridCol w:w="2882"/>
      </w:tblGrid>
      <w:tr w:rsidR="00BF425D" w:rsidRPr="00BF425D" w14:paraId="22D63B1A" w14:textId="77777777" w:rsidTr="00BF425D">
        <w:trPr>
          <w:trHeight w:val="340"/>
        </w:trPr>
        <w:tc>
          <w:tcPr>
            <w:tcW w:w="9336" w:type="dxa"/>
            <w:gridSpan w:val="2"/>
            <w:tcBorders>
              <w:top w:val="nil"/>
              <w:left w:val="nil"/>
              <w:bottom w:val="single" w:sz="8" w:space="0" w:color="auto"/>
              <w:right w:val="nil"/>
            </w:tcBorders>
            <w:shd w:val="clear" w:color="auto" w:fill="auto"/>
            <w:noWrap/>
            <w:vAlign w:val="center"/>
            <w:hideMark/>
          </w:tcPr>
          <w:p w14:paraId="70F7E10F" w14:textId="573B7165" w:rsidR="00745DF2" w:rsidRDefault="00745DF2" w:rsidP="00BF425D">
            <w:pPr>
              <w:jc w:val="both"/>
              <w:rPr>
                <w:b/>
                <w:bCs/>
                <w:color w:val="000000"/>
              </w:rPr>
            </w:pPr>
          </w:p>
          <w:p w14:paraId="23555488" w14:textId="77777777" w:rsidR="00745DF2" w:rsidRDefault="00745DF2" w:rsidP="00745DF2">
            <w:pPr>
              <w:jc w:val="center"/>
              <w:rPr>
                <w:b/>
                <w:bCs/>
                <w:color w:val="000000"/>
              </w:rPr>
            </w:pPr>
            <w:r>
              <w:rPr>
                <w:b/>
                <w:bCs/>
                <w:color w:val="000000"/>
              </w:rPr>
              <w:t>APPENDIX A.</w:t>
            </w:r>
          </w:p>
          <w:p w14:paraId="461CA089" w14:textId="4B5B632C" w:rsidR="00BF425D" w:rsidRDefault="00BF425D" w:rsidP="00745DF2">
            <w:pPr>
              <w:jc w:val="center"/>
              <w:rPr>
                <w:b/>
                <w:bCs/>
                <w:color w:val="000000"/>
                <w:sz w:val="20"/>
                <w:szCs w:val="20"/>
              </w:rPr>
            </w:pPr>
            <w:r w:rsidRPr="00745DF2">
              <w:rPr>
                <w:b/>
                <w:bCs/>
                <w:color w:val="000000"/>
                <w:sz w:val="20"/>
                <w:szCs w:val="20"/>
              </w:rPr>
              <w:t>Research Measures</w:t>
            </w:r>
          </w:p>
          <w:p w14:paraId="0BF87F61" w14:textId="77777777" w:rsidR="00745DF2" w:rsidRPr="00745DF2" w:rsidRDefault="00745DF2" w:rsidP="00745DF2">
            <w:pPr>
              <w:jc w:val="center"/>
              <w:rPr>
                <w:b/>
                <w:bCs/>
                <w:color w:val="000000"/>
                <w:sz w:val="20"/>
                <w:szCs w:val="20"/>
              </w:rPr>
            </w:pPr>
          </w:p>
          <w:p w14:paraId="72077311" w14:textId="7081FEE6" w:rsidR="00745DF2" w:rsidRPr="00BF425D" w:rsidRDefault="00745DF2" w:rsidP="00BF425D">
            <w:pPr>
              <w:jc w:val="both"/>
              <w:rPr>
                <w:b/>
                <w:bCs/>
                <w:color w:val="000000"/>
              </w:rPr>
            </w:pPr>
          </w:p>
        </w:tc>
      </w:tr>
      <w:tr w:rsidR="00BF425D" w:rsidRPr="00BF425D" w14:paraId="7C248CB0" w14:textId="77777777" w:rsidTr="00BF425D">
        <w:trPr>
          <w:trHeight w:val="260"/>
        </w:trPr>
        <w:tc>
          <w:tcPr>
            <w:tcW w:w="6454" w:type="dxa"/>
            <w:tcBorders>
              <w:top w:val="nil"/>
              <w:left w:val="single" w:sz="8" w:space="0" w:color="auto"/>
              <w:bottom w:val="single" w:sz="4" w:space="0" w:color="auto"/>
              <w:right w:val="nil"/>
            </w:tcBorders>
            <w:shd w:val="clear" w:color="auto" w:fill="auto"/>
            <w:vAlign w:val="center"/>
            <w:hideMark/>
          </w:tcPr>
          <w:p w14:paraId="0FA62BE4" w14:textId="77777777" w:rsidR="00BF425D" w:rsidRPr="00BF425D" w:rsidRDefault="00BF425D" w:rsidP="00BF425D">
            <w:pPr>
              <w:jc w:val="both"/>
              <w:rPr>
                <w:color w:val="000000"/>
                <w:sz w:val="18"/>
                <w:szCs w:val="18"/>
              </w:rPr>
            </w:pPr>
            <w:r w:rsidRPr="00BF425D">
              <w:rPr>
                <w:color w:val="000000"/>
                <w:sz w:val="18"/>
                <w:szCs w:val="18"/>
              </w:rPr>
              <w:t>Description</w:t>
            </w:r>
          </w:p>
        </w:tc>
        <w:tc>
          <w:tcPr>
            <w:tcW w:w="2882" w:type="dxa"/>
            <w:tcBorders>
              <w:top w:val="nil"/>
              <w:left w:val="nil"/>
              <w:bottom w:val="single" w:sz="4" w:space="0" w:color="auto"/>
              <w:right w:val="single" w:sz="8" w:space="0" w:color="auto"/>
            </w:tcBorders>
            <w:shd w:val="clear" w:color="auto" w:fill="auto"/>
            <w:vAlign w:val="center"/>
            <w:hideMark/>
          </w:tcPr>
          <w:p w14:paraId="74EE7C54" w14:textId="77777777" w:rsidR="00BF425D" w:rsidRPr="00BF425D" w:rsidRDefault="00BF425D" w:rsidP="00BF425D">
            <w:pPr>
              <w:jc w:val="both"/>
              <w:rPr>
                <w:color w:val="000000"/>
                <w:sz w:val="18"/>
                <w:szCs w:val="18"/>
              </w:rPr>
            </w:pPr>
            <w:r w:rsidRPr="00BF425D">
              <w:rPr>
                <w:color w:val="000000"/>
                <w:sz w:val="18"/>
                <w:szCs w:val="18"/>
              </w:rPr>
              <w:t> </w:t>
            </w:r>
          </w:p>
        </w:tc>
      </w:tr>
      <w:tr w:rsidR="00BF425D" w:rsidRPr="00BF425D" w14:paraId="44515758" w14:textId="77777777" w:rsidTr="00BF425D">
        <w:trPr>
          <w:trHeight w:val="260"/>
        </w:trPr>
        <w:tc>
          <w:tcPr>
            <w:tcW w:w="6454" w:type="dxa"/>
            <w:tcBorders>
              <w:top w:val="nil"/>
              <w:left w:val="single" w:sz="8" w:space="0" w:color="auto"/>
              <w:bottom w:val="nil"/>
              <w:right w:val="nil"/>
            </w:tcBorders>
            <w:shd w:val="clear" w:color="auto" w:fill="auto"/>
            <w:vAlign w:val="center"/>
            <w:hideMark/>
          </w:tcPr>
          <w:p w14:paraId="2136249D" w14:textId="77777777" w:rsidR="00BF425D" w:rsidRPr="00BF425D" w:rsidRDefault="00BF425D" w:rsidP="00BF425D">
            <w:pPr>
              <w:jc w:val="both"/>
              <w:rPr>
                <w:b/>
                <w:bCs/>
                <w:color w:val="000000"/>
                <w:sz w:val="18"/>
                <w:szCs w:val="18"/>
              </w:rPr>
            </w:pPr>
            <w:r w:rsidRPr="00BF425D">
              <w:rPr>
                <w:b/>
                <w:bCs/>
                <w:color w:val="000000"/>
                <w:sz w:val="18"/>
                <w:szCs w:val="18"/>
              </w:rPr>
              <w:t>OA Endorsement</w:t>
            </w:r>
          </w:p>
        </w:tc>
        <w:tc>
          <w:tcPr>
            <w:tcW w:w="2882" w:type="dxa"/>
            <w:tcBorders>
              <w:top w:val="nil"/>
              <w:left w:val="nil"/>
              <w:bottom w:val="nil"/>
              <w:right w:val="single" w:sz="8" w:space="0" w:color="auto"/>
            </w:tcBorders>
            <w:shd w:val="clear" w:color="auto" w:fill="auto"/>
            <w:hideMark/>
          </w:tcPr>
          <w:p w14:paraId="35276B6F" w14:textId="77777777" w:rsidR="00BF425D" w:rsidRPr="00BF425D" w:rsidRDefault="00BF425D" w:rsidP="00BF425D">
            <w:pPr>
              <w:rPr>
                <w:b/>
                <w:bCs/>
                <w:color w:val="000000"/>
                <w:sz w:val="18"/>
                <w:szCs w:val="18"/>
              </w:rPr>
            </w:pPr>
            <w:r w:rsidRPr="00BF425D">
              <w:rPr>
                <w:b/>
                <w:bCs/>
                <w:color w:val="000000"/>
                <w:sz w:val="18"/>
                <w:szCs w:val="18"/>
              </w:rPr>
              <w:t>Konovsky and Folger (1991)</w:t>
            </w:r>
          </w:p>
        </w:tc>
      </w:tr>
      <w:tr w:rsidR="00BF425D" w:rsidRPr="00BF425D" w14:paraId="2E66D93B" w14:textId="77777777" w:rsidTr="00BF425D">
        <w:trPr>
          <w:trHeight w:val="260"/>
        </w:trPr>
        <w:tc>
          <w:tcPr>
            <w:tcW w:w="6454" w:type="dxa"/>
            <w:tcBorders>
              <w:top w:val="nil"/>
              <w:left w:val="single" w:sz="8" w:space="0" w:color="auto"/>
              <w:bottom w:val="nil"/>
              <w:right w:val="nil"/>
            </w:tcBorders>
            <w:shd w:val="clear" w:color="auto" w:fill="auto"/>
            <w:hideMark/>
          </w:tcPr>
          <w:p w14:paraId="7F909286" w14:textId="77777777" w:rsidR="00BF425D" w:rsidRPr="00BF425D" w:rsidRDefault="00BF425D" w:rsidP="00BF425D">
            <w:pPr>
              <w:rPr>
                <w:i/>
                <w:iCs/>
                <w:color w:val="000000"/>
                <w:sz w:val="18"/>
                <w:szCs w:val="18"/>
              </w:rPr>
            </w:pPr>
            <w:r w:rsidRPr="00BF425D">
              <w:rPr>
                <w:i/>
                <w:iCs/>
                <w:color w:val="000000"/>
                <w:sz w:val="18"/>
                <w:szCs w:val="18"/>
              </w:rPr>
              <w:t>Reflecting on your experience at your FORMER (CURRENT) COMPANY:</w:t>
            </w:r>
          </w:p>
        </w:tc>
        <w:tc>
          <w:tcPr>
            <w:tcW w:w="2882" w:type="dxa"/>
            <w:tcBorders>
              <w:top w:val="nil"/>
              <w:left w:val="nil"/>
              <w:bottom w:val="nil"/>
              <w:right w:val="single" w:sz="8" w:space="0" w:color="auto"/>
            </w:tcBorders>
            <w:shd w:val="clear" w:color="auto" w:fill="auto"/>
            <w:hideMark/>
          </w:tcPr>
          <w:p w14:paraId="68520A6D" w14:textId="77777777" w:rsidR="00BF425D" w:rsidRPr="00BF425D" w:rsidRDefault="00BF425D" w:rsidP="00BF425D">
            <w:pPr>
              <w:rPr>
                <w:b/>
                <w:bCs/>
                <w:color w:val="000000"/>
                <w:sz w:val="18"/>
                <w:szCs w:val="18"/>
              </w:rPr>
            </w:pPr>
            <w:r w:rsidRPr="00BF425D">
              <w:rPr>
                <w:b/>
                <w:bCs/>
                <w:color w:val="000000"/>
                <w:sz w:val="18"/>
                <w:szCs w:val="18"/>
              </w:rPr>
              <w:t>Herda &amp; Lavelle (2011)</w:t>
            </w:r>
          </w:p>
        </w:tc>
      </w:tr>
      <w:tr w:rsidR="00BF425D" w:rsidRPr="00BF425D" w14:paraId="481F67E0" w14:textId="77777777" w:rsidTr="00BF425D">
        <w:trPr>
          <w:trHeight w:val="300"/>
        </w:trPr>
        <w:tc>
          <w:tcPr>
            <w:tcW w:w="6454" w:type="dxa"/>
            <w:tcBorders>
              <w:top w:val="nil"/>
              <w:left w:val="single" w:sz="8" w:space="0" w:color="auto"/>
              <w:bottom w:val="nil"/>
              <w:right w:val="nil"/>
            </w:tcBorders>
            <w:shd w:val="clear" w:color="auto" w:fill="auto"/>
            <w:hideMark/>
          </w:tcPr>
          <w:p w14:paraId="3AA879E9" w14:textId="2BD8BF02" w:rsidR="00BF425D" w:rsidRPr="00BF425D" w:rsidRDefault="00BF425D" w:rsidP="00BF425D">
            <w:pPr>
              <w:rPr>
                <w:color w:val="000000"/>
                <w:sz w:val="18"/>
                <w:szCs w:val="18"/>
              </w:rPr>
            </w:pPr>
            <w:r>
              <w:rPr>
                <w:color w:val="000000"/>
                <w:sz w:val="18"/>
                <w:szCs w:val="18"/>
              </w:rPr>
              <w:t>_</w:t>
            </w:r>
            <w:r w:rsidRPr="00BF425D">
              <w:rPr>
                <w:color w:val="000000"/>
                <w:sz w:val="18"/>
                <w:szCs w:val="18"/>
              </w:rPr>
              <w:t xml:space="preserve">I would encourage anyone interested in working for FORMER COMPANY to </w:t>
            </w:r>
            <w:r w:rsidR="00D9669C">
              <w:rPr>
                <w:color w:val="000000"/>
                <w:sz w:val="18"/>
                <w:szCs w:val="18"/>
              </w:rPr>
              <w:t xml:space="preserve">                </w:t>
            </w:r>
            <w:r w:rsidRPr="00BF425D">
              <w:rPr>
                <w:color w:val="000000"/>
                <w:sz w:val="18"/>
                <w:szCs w:val="18"/>
              </w:rPr>
              <w:t>accept a job there.</w:t>
            </w:r>
          </w:p>
        </w:tc>
        <w:tc>
          <w:tcPr>
            <w:tcW w:w="2882" w:type="dxa"/>
            <w:tcBorders>
              <w:top w:val="nil"/>
              <w:left w:val="nil"/>
              <w:bottom w:val="nil"/>
              <w:right w:val="single" w:sz="8" w:space="0" w:color="auto"/>
            </w:tcBorders>
            <w:shd w:val="clear" w:color="auto" w:fill="auto"/>
            <w:hideMark/>
          </w:tcPr>
          <w:p w14:paraId="6C59B270"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4DA68C65" w14:textId="77777777" w:rsidTr="00BF425D">
        <w:trPr>
          <w:trHeight w:val="260"/>
        </w:trPr>
        <w:tc>
          <w:tcPr>
            <w:tcW w:w="6454" w:type="dxa"/>
            <w:tcBorders>
              <w:top w:val="nil"/>
              <w:left w:val="single" w:sz="8" w:space="0" w:color="auto"/>
              <w:bottom w:val="nil"/>
              <w:right w:val="nil"/>
            </w:tcBorders>
            <w:shd w:val="clear" w:color="auto" w:fill="auto"/>
            <w:hideMark/>
          </w:tcPr>
          <w:p w14:paraId="77E0D982" w14:textId="4465C48C" w:rsidR="00BF425D" w:rsidRPr="00BF425D" w:rsidRDefault="00BF425D" w:rsidP="00BF425D">
            <w:pPr>
              <w:rPr>
                <w:color w:val="000000"/>
                <w:sz w:val="18"/>
                <w:szCs w:val="18"/>
              </w:rPr>
            </w:pPr>
            <w:r>
              <w:rPr>
                <w:color w:val="000000"/>
                <w:sz w:val="18"/>
                <w:szCs w:val="18"/>
              </w:rPr>
              <w:t>_</w:t>
            </w:r>
            <w:r w:rsidRPr="00BF425D">
              <w:rPr>
                <w:color w:val="000000"/>
                <w:sz w:val="18"/>
                <w:szCs w:val="18"/>
              </w:rPr>
              <w:t>I would have no problem at all in recommending FORMER COMPANY to others.</w:t>
            </w:r>
          </w:p>
        </w:tc>
        <w:tc>
          <w:tcPr>
            <w:tcW w:w="2882" w:type="dxa"/>
            <w:tcBorders>
              <w:top w:val="nil"/>
              <w:left w:val="nil"/>
              <w:bottom w:val="nil"/>
              <w:right w:val="single" w:sz="8" w:space="0" w:color="auto"/>
            </w:tcBorders>
            <w:shd w:val="clear" w:color="auto" w:fill="auto"/>
            <w:hideMark/>
          </w:tcPr>
          <w:p w14:paraId="080547F7"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7E60CA35" w14:textId="77777777" w:rsidTr="00BF425D">
        <w:trPr>
          <w:trHeight w:val="300"/>
        </w:trPr>
        <w:tc>
          <w:tcPr>
            <w:tcW w:w="6454" w:type="dxa"/>
            <w:tcBorders>
              <w:top w:val="nil"/>
              <w:left w:val="single" w:sz="8" w:space="0" w:color="auto"/>
              <w:bottom w:val="nil"/>
              <w:right w:val="nil"/>
            </w:tcBorders>
            <w:shd w:val="clear" w:color="auto" w:fill="auto"/>
            <w:hideMark/>
          </w:tcPr>
          <w:p w14:paraId="0964EB57" w14:textId="0F32167D" w:rsidR="00BF425D" w:rsidRPr="00BF425D" w:rsidRDefault="00BF425D" w:rsidP="00BF425D">
            <w:pPr>
              <w:rPr>
                <w:color w:val="000000"/>
                <w:sz w:val="18"/>
                <w:szCs w:val="18"/>
              </w:rPr>
            </w:pPr>
            <w:r>
              <w:rPr>
                <w:color w:val="000000"/>
                <w:sz w:val="18"/>
                <w:szCs w:val="18"/>
              </w:rPr>
              <w:t>_</w:t>
            </w:r>
            <w:r w:rsidRPr="00BF425D">
              <w:rPr>
                <w:color w:val="000000"/>
                <w:sz w:val="18"/>
                <w:szCs w:val="18"/>
              </w:rPr>
              <w:t>I would be willing to recommend my FORMER COMPANY to get more business.</w:t>
            </w:r>
          </w:p>
        </w:tc>
        <w:tc>
          <w:tcPr>
            <w:tcW w:w="2882" w:type="dxa"/>
            <w:tcBorders>
              <w:top w:val="nil"/>
              <w:left w:val="nil"/>
              <w:bottom w:val="nil"/>
              <w:right w:val="single" w:sz="8" w:space="0" w:color="auto"/>
            </w:tcBorders>
            <w:shd w:val="clear" w:color="auto" w:fill="auto"/>
            <w:hideMark/>
          </w:tcPr>
          <w:p w14:paraId="7FA52A9D"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4F72C44C" w14:textId="77777777" w:rsidTr="00BF425D">
        <w:trPr>
          <w:trHeight w:val="260"/>
        </w:trPr>
        <w:tc>
          <w:tcPr>
            <w:tcW w:w="6454" w:type="dxa"/>
            <w:tcBorders>
              <w:top w:val="nil"/>
              <w:left w:val="single" w:sz="8" w:space="0" w:color="auto"/>
              <w:bottom w:val="single" w:sz="4" w:space="0" w:color="auto"/>
              <w:right w:val="nil"/>
            </w:tcBorders>
            <w:shd w:val="clear" w:color="auto" w:fill="auto"/>
            <w:hideMark/>
          </w:tcPr>
          <w:p w14:paraId="623A5926" w14:textId="0F9574E8" w:rsidR="00BF425D" w:rsidRPr="00BF425D" w:rsidRDefault="00BF425D" w:rsidP="00BF425D">
            <w:pPr>
              <w:rPr>
                <w:color w:val="000000"/>
                <w:sz w:val="18"/>
                <w:szCs w:val="18"/>
              </w:rPr>
            </w:pPr>
            <w:r>
              <w:rPr>
                <w:color w:val="000000"/>
                <w:sz w:val="18"/>
                <w:szCs w:val="18"/>
              </w:rPr>
              <w:t>_</w:t>
            </w:r>
            <w:r w:rsidRPr="00BF425D">
              <w:rPr>
                <w:color w:val="000000"/>
                <w:sz w:val="18"/>
                <w:szCs w:val="18"/>
              </w:rPr>
              <w:t>I would return to work for my FORMER COMPANY if a job were available.</w:t>
            </w:r>
          </w:p>
        </w:tc>
        <w:tc>
          <w:tcPr>
            <w:tcW w:w="2882" w:type="dxa"/>
            <w:tcBorders>
              <w:top w:val="nil"/>
              <w:left w:val="nil"/>
              <w:bottom w:val="single" w:sz="4" w:space="0" w:color="auto"/>
              <w:right w:val="single" w:sz="8" w:space="0" w:color="auto"/>
            </w:tcBorders>
            <w:shd w:val="clear" w:color="auto" w:fill="auto"/>
            <w:hideMark/>
          </w:tcPr>
          <w:p w14:paraId="737AF76B"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72B4AC5C" w14:textId="77777777" w:rsidTr="00BF425D">
        <w:trPr>
          <w:trHeight w:val="260"/>
        </w:trPr>
        <w:tc>
          <w:tcPr>
            <w:tcW w:w="6454" w:type="dxa"/>
            <w:tcBorders>
              <w:top w:val="nil"/>
              <w:left w:val="single" w:sz="8" w:space="0" w:color="auto"/>
              <w:bottom w:val="nil"/>
              <w:right w:val="nil"/>
            </w:tcBorders>
            <w:shd w:val="clear" w:color="auto" w:fill="auto"/>
            <w:vAlign w:val="center"/>
            <w:hideMark/>
          </w:tcPr>
          <w:p w14:paraId="00E17E57" w14:textId="77777777" w:rsidR="00BF425D" w:rsidRPr="00BF425D" w:rsidRDefault="00BF425D" w:rsidP="00BF425D">
            <w:pPr>
              <w:jc w:val="both"/>
              <w:rPr>
                <w:b/>
                <w:bCs/>
                <w:color w:val="000000"/>
                <w:sz w:val="18"/>
                <w:szCs w:val="18"/>
              </w:rPr>
            </w:pPr>
            <w:r w:rsidRPr="00BF425D">
              <w:rPr>
                <w:b/>
                <w:bCs/>
                <w:color w:val="000000"/>
                <w:sz w:val="18"/>
                <w:szCs w:val="18"/>
              </w:rPr>
              <w:t>Perceived Organizational Support</w:t>
            </w:r>
          </w:p>
        </w:tc>
        <w:tc>
          <w:tcPr>
            <w:tcW w:w="2882" w:type="dxa"/>
            <w:tcBorders>
              <w:top w:val="nil"/>
              <w:left w:val="nil"/>
              <w:bottom w:val="nil"/>
              <w:right w:val="single" w:sz="8" w:space="0" w:color="auto"/>
            </w:tcBorders>
            <w:shd w:val="clear" w:color="auto" w:fill="auto"/>
            <w:noWrap/>
            <w:hideMark/>
          </w:tcPr>
          <w:p w14:paraId="65B88434" w14:textId="77777777" w:rsidR="00BF425D" w:rsidRPr="00BF425D" w:rsidRDefault="00BF425D" w:rsidP="00BF425D">
            <w:pPr>
              <w:rPr>
                <w:b/>
                <w:bCs/>
                <w:color w:val="000000"/>
                <w:sz w:val="18"/>
                <w:szCs w:val="18"/>
              </w:rPr>
            </w:pPr>
            <w:r w:rsidRPr="00BF425D">
              <w:rPr>
                <w:b/>
                <w:bCs/>
                <w:color w:val="000000"/>
                <w:sz w:val="18"/>
                <w:szCs w:val="18"/>
              </w:rPr>
              <w:t>Eisenberger, et al., (1986)</w:t>
            </w:r>
          </w:p>
        </w:tc>
      </w:tr>
      <w:tr w:rsidR="00BF425D" w:rsidRPr="00BF425D" w14:paraId="19598D86" w14:textId="77777777" w:rsidTr="00BF425D">
        <w:trPr>
          <w:trHeight w:val="240"/>
        </w:trPr>
        <w:tc>
          <w:tcPr>
            <w:tcW w:w="6454" w:type="dxa"/>
            <w:tcBorders>
              <w:top w:val="nil"/>
              <w:left w:val="single" w:sz="8" w:space="0" w:color="auto"/>
              <w:bottom w:val="nil"/>
              <w:right w:val="nil"/>
            </w:tcBorders>
            <w:shd w:val="clear" w:color="auto" w:fill="auto"/>
            <w:noWrap/>
            <w:hideMark/>
          </w:tcPr>
          <w:p w14:paraId="18453930" w14:textId="77777777" w:rsidR="00BF425D" w:rsidRPr="00BF425D" w:rsidRDefault="00BF425D" w:rsidP="00BF425D">
            <w:pPr>
              <w:rPr>
                <w:i/>
                <w:iCs/>
                <w:color w:val="000000"/>
                <w:sz w:val="18"/>
                <w:szCs w:val="18"/>
              </w:rPr>
            </w:pPr>
            <w:r w:rsidRPr="00BF425D">
              <w:rPr>
                <w:i/>
                <w:iCs/>
                <w:color w:val="000000"/>
                <w:sz w:val="18"/>
                <w:szCs w:val="18"/>
              </w:rPr>
              <w:t>My 'most recent' FORMER (Current) COMPANY:</w:t>
            </w:r>
          </w:p>
        </w:tc>
        <w:tc>
          <w:tcPr>
            <w:tcW w:w="2882" w:type="dxa"/>
            <w:tcBorders>
              <w:top w:val="nil"/>
              <w:left w:val="nil"/>
              <w:bottom w:val="nil"/>
              <w:right w:val="single" w:sz="8" w:space="0" w:color="auto"/>
            </w:tcBorders>
            <w:shd w:val="clear" w:color="auto" w:fill="auto"/>
            <w:noWrap/>
            <w:vAlign w:val="bottom"/>
            <w:hideMark/>
          </w:tcPr>
          <w:p w14:paraId="32AFB257"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3BB05F08" w14:textId="77777777" w:rsidTr="00BF425D">
        <w:trPr>
          <w:trHeight w:val="260"/>
        </w:trPr>
        <w:tc>
          <w:tcPr>
            <w:tcW w:w="6454" w:type="dxa"/>
            <w:tcBorders>
              <w:top w:val="nil"/>
              <w:left w:val="single" w:sz="8" w:space="0" w:color="auto"/>
              <w:bottom w:val="nil"/>
              <w:right w:val="nil"/>
            </w:tcBorders>
            <w:shd w:val="clear" w:color="auto" w:fill="auto"/>
            <w:hideMark/>
          </w:tcPr>
          <w:p w14:paraId="1B96FFF6" w14:textId="73B2A44C" w:rsidR="00BF425D" w:rsidRPr="00BF425D" w:rsidRDefault="00BF425D" w:rsidP="00BF425D">
            <w:pPr>
              <w:rPr>
                <w:color w:val="000000"/>
                <w:sz w:val="18"/>
                <w:szCs w:val="18"/>
              </w:rPr>
            </w:pPr>
            <w:r>
              <w:rPr>
                <w:color w:val="000000"/>
                <w:sz w:val="18"/>
                <w:szCs w:val="18"/>
              </w:rPr>
              <w:t>_</w:t>
            </w:r>
            <w:r w:rsidRPr="00BF425D">
              <w:rPr>
                <w:color w:val="000000"/>
                <w:sz w:val="18"/>
                <w:szCs w:val="18"/>
              </w:rPr>
              <w:t xml:space="preserve">cared about my well-being. </w:t>
            </w:r>
          </w:p>
        </w:tc>
        <w:tc>
          <w:tcPr>
            <w:tcW w:w="2882" w:type="dxa"/>
            <w:tcBorders>
              <w:top w:val="nil"/>
              <w:left w:val="nil"/>
              <w:bottom w:val="nil"/>
              <w:right w:val="single" w:sz="8" w:space="0" w:color="auto"/>
            </w:tcBorders>
            <w:shd w:val="clear" w:color="auto" w:fill="auto"/>
            <w:hideMark/>
          </w:tcPr>
          <w:p w14:paraId="0AE62F47"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37CD389C" w14:textId="77777777" w:rsidTr="00BF425D">
        <w:trPr>
          <w:trHeight w:val="260"/>
        </w:trPr>
        <w:tc>
          <w:tcPr>
            <w:tcW w:w="6454" w:type="dxa"/>
            <w:tcBorders>
              <w:top w:val="nil"/>
              <w:left w:val="single" w:sz="8" w:space="0" w:color="auto"/>
              <w:bottom w:val="nil"/>
              <w:right w:val="nil"/>
            </w:tcBorders>
            <w:shd w:val="clear" w:color="auto" w:fill="auto"/>
            <w:hideMark/>
          </w:tcPr>
          <w:p w14:paraId="783A7E22" w14:textId="2755E468" w:rsidR="00BF425D" w:rsidRPr="00BF425D" w:rsidRDefault="00BF425D" w:rsidP="00BF425D">
            <w:pPr>
              <w:rPr>
                <w:color w:val="000000"/>
                <w:sz w:val="18"/>
                <w:szCs w:val="18"/>
              </w:rPr>
            </w:pPr>
            <w:r>
              <w:rPr>
                <w:color w:val="000000"/>
                <w:sz w:val="18"/>
                <w:szCs w:val="18"/>
              </w:rPr>
              <w:t>_</w:t>
            </w:r>
            <w:r w:rsidRPr="00BF425D">
              <w:rPr>
                <w:color w:val="000000"/>
                <w:sz w:val="18"/>
                <w:szCs w:val="18"/>
              </w:rPr>
              <w:t>strongly considered my goals and values.</w:t>
            </w:r>
          </w:p>
        </w:tc>
        <w:tc>
          <w:tcPr>
            <w:tcW w:w="2882" w:type="dxa"/>
            <w:tcBorders>
              <w:top w:val="nil"/>
              <w:left w:val="nil"/>
              <w:bottom w:val="nil"/>
              <w:right w:val="single" w:sz="8" w:space="0" w:color="auto"/>
            </w:tcBorders>
            <w:shd w:val="clear" w:color="auto" w:fill="auto"/>
            <w:hideMark/>
          </w:tcPr>
          <w:p w14:paraId="7705E272"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5BA89BE8" w14:textId="77777777" w:rsidTr="00BF425D">
        <w:trPr>
          <w:trHeight w:val="260"/>
        </w:trPr>
        <w:tc>
          <w:tcPr>
            <w:tcW w:w="6454" w:type="dxa"/>
            <w:tcBorders>
              <w:top w:val="nil"/>
              <w:left w:val="single" w:sz="8" w:space="0" w:color="auto"/>
              <w:bottom w:val="nil"/>
              <w:right w:val="nil"/>
            </w:tcBorders>
            <w:shd w:val="clear" w:color="auto" w:fill="auto"/>
            <w:hideMark/>
          </w:tcPr>
          <w:p w14:paraId="570182A0" w14:textId="252839BB" w:rsidR="00BF425D" w:rsidRPr="00BF425D" w:rsidRDefault="00BF425D" w:rsidP="00BF425D">
            <w:pPr>
              <w:rPr>
                <w:color w:val="000000"/>
                <w:sz w:val="18"/>
                <w:szCs w:val="18"/>
              </w:rPr>
            </w:pPr>
            <w:r>
              <w:rPr>
                <w:color w:val="000000"/>
                <w:sz w:val="18"/>
                <w:szCs w:val="18"/>
              </w:rPr>
              <w:t>_</w:t>
            </w:r>
            <w:r w:rsidRPr="00BF425D">
              <w:rPr>
                <w:color w:val="000000"/>
                <w:sz w:val="18"/>
                <w:szCs w:val="18"/>
              </w:rPr>
              <w:t>showed little concern for me. [R]</w:t>
            </w:r>
          </w:p>
        </w:tc>
        <w:tc>
          <w:tcPr>
            <w:tcW w:w="2882" w:type="dxa"/>
            <w:tcBorders>
              <w:top w:val="nil"/>
              <w:left w:val="nil"/>
              <w:bottom w:val="nil"/>
              <w:right w:val="single" w:sz="8" w:space="0" w:color="auto"/>
            </w:tcBorders>
            <w:shd w:val="clear" w:color="auto" w:fill="auto"/>
            <w:hideMark/>
          </w:tcPr>
          <w:p w14:paraId="6FFD18AD"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6309CE01" w14:textId="77777777" w:rsidTr="00BF425D">
        <w:trPr>
          <w:trHeight w:val="260"/>
        </w:trPr>
        <w:tc>
          <w:tcPr>
            <w:tcW w:w="6454" w:type="dxa"/>
            <w:tcBorders>
              <w:top w:val="nil"/>
              <w:left w:val="single" w:sz="8" w:space="0" w:color="auto"/>
              <w:bottom w:val="nil"/>
              <w:right w:val="nil"/>
            </w:tcBorders>
            <w:shd w:val="clear" w:color="auto" w:fill="auto"/>
            <w:hideMark/>
          </w:tcPr>
          <w:p w14:paraId="6E72053F" w14:textId="133B8D82" w:rsidR="00BF425D" w:rsidRPr="00BF425D" w:rsidRDefault="00BF425D" w:rsidP="00BF425D">
            <w:pPr>
              <w:rPr>
                <w:color w:val="000000"/>
                <w:sz w:val="18"/>
                <w:szCs w:val="18"/>
              </w:rPr>
            </w:pPr>
            <w:r>
              <w:rPr>
                <w:color w:val="000000"/>
                <w:sz w:val="18"/>
                <w:szCs w:val="18"/>
              </w:rPr>
              <w:t>_</w:t>
            </w:r>
            <w:r w:rsidRPr="00BF425D">
              <w:rPr>
                <w:color w:val="000000"/>
                <w:sz w:val="18"/>
                <w:szCs w:val="18"/>
              </w:rPr>
              <w:t>cared about my opinions.</w:t>
            </w:r>
          </w:p>
        </w:tc>
        <w:tc>
          <w:tcPr>
            <w:tcW w:w="2882" w:type="dxa"/>
            <w:tcBorders>
              <w:top w:val="nil"/>
              <w:left w:val="nil"/>
              <w:bottom w:val="nil"/>
              <w:right w:val="single" w:sz="8" w:space="0" w:color="auto"/>
            </w:tcBorders>
            <w:shd w:val="clear" w:color="auto" w:fill="auto"/>
            <w:hideMark/>
          </w:tcPr>
          <w:p w14:paraId="2740264B"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61A96693" w14:textId="77777777" w:rsidTr="00BF425D">
        <w:trPr>
          <w:trHeight w:val="260"/>
        </w:trPr>
        <w:tc>
          <w:tcPr>
            <w:tcW w:w="6454" w:type="dxa"/>
            <w:tcBorders>
              <w:top w:val="nil"/>
              <w:left w:val="single" w:sz="8" w:space="0" w:color="auto"/>
              <w:bottom w:val="nil"/>
              <w:right w:val="nil"/>
            </w:tcBorders>
            <w:shd w:val="clear" w:color="auto" w:fill="auto"/>
            <w:hideMark/>
          </w:tcPr>
          <w:p w14:paraId="0A30F680" w14:textId="6EB06E25" w:rsidR="00BF425D" w:rsidRPr="00BF425D" w:rsidRDefault="00BF425D" w:rsidP="00BF425D">
            <w:pPr>
              <w:rPr>
                <w:color w:val="000000"/>
                <w:sz w:val="18"/>
                <w:szCs w:val="18"/>
              </w:rPr>
            </w:pPr>
            <w:r>
              <w:rPr>
                <w:color w:val="000000"/>
                <w:sz w:val="18"/>
                <w:szCs w:val="18"/>
              </w:rPr>
              <w:t>_</w:t>
            </w:r>
            <w:r w:rsidRPr="00BF425D">
              <w:rPr>
                <w:color w:val="000000"/>
                <w:sz w:val="18"/>
                <w:szCs w:val="18"/>
              </w:rPr>
              <w:t>was willing to help me if I needed a special favor.</w:t>
            </w:r>
          </w:p>
        </w:tc>
        <w:tc>
          <w:tcPr>
            <w:tcW w:w="2882" w:type="dxa"/>
            <w:tcBorders>
              <w:top w:val="nil"/>
              <w:left w:val="nil"/>
              <w:bottom w:val="nil"/>
              <w:right w:val="single" w:sz="8" w:space="0" w:color="auto"/>
            </w:tcBorders>
            <w:shd w:val="clear" w:color="auto" w:fill="auto"/>
            <w:hideMark/>
          </w:tcPr>
          <w:p w14:paraId="136D42D3"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596317D2" w14:textId="77777777" w:rsidTr="00BF425D">
        <w:trPr>
          <w:trHeight w:val="260"/>
        </w:trPr>
        <w:tc>
          <w:tcPr>
            <w:tcW w:w="6454" w:type="dxa"/>
            <w:tcBorders>
              <w:top w:val="nil"/>
              <w:left w:val="single" w:sz="8" w:space="0" w:color="auto"/>
              <w:bottom w:val="nil"/>
              <w:right w:val="nil"/>
            </w:tcBorders>
            <w:shd w:val="clear" w:color="auto" w:fill="auto"/>
            <w:hideMark/>
          </w:tcPr>
          <w:p w14:paraId="3AD11202" w14:textId="017E6AF2" w:rsidR="00BF425D" w:rsidRPr="00BF425D" w:rsidRDefault="00BF425D" w:rsidP="00BF425D">
            <w:pPr>
              <w:rPr>
                <w:color w:val="000000"/>
                <w:sz w:val="18"/>
                <w:szCs w:val="18"/>
              </w:rPr>
            </w:pPr>
            <w:r>
              <w:rPr>
                <w:color w:val="000000"/>
                <w:sz w:val="18"/>
                <w:szCs w:val="18"/>
              </w:rPr>
              <w:t>_</w:t>
            </w:r>
            <w:r w:rsidRPr="00BF425D">
              <w:rPr>
                <w:color w:val="000000"/>
                <w:sz w:val="18"/>
                <w:szCs w:val="18"/>
              </w:rPr>
              <w:t>was available to help when I had a problem.</w:t>
            </w:r>
          </w:p>
        </w:tc>
        <w:tc>
          <w:tcPr>
            <w:tcW w:w="2882" w:type="dxa"/>
            <w:tcBorders>
              <w:top w:val="nil"/>
              <w:left w:val="nil"/>
              <w:bottom w:val="nil"/>
              <w:right w:val="single" w:sz="8" w:space="0" w:color="auto"/>
            </w:tcBorders>
            <w:shd w:val="clear" w:color="auto" w:fill="auto"/>
            <w:hideMark/>
          </w:tcPr>
          <w:p w14:paraId="01ACB331"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576AB64A" w14:textId="77777777" w:rsidTr="00BF425D">
        <w:trPr>
          <w:trHeight w:val="260"/>
        </w:trPr>
        <w:tc>
          <w:tcPr>
            <w:tcW w:w="6454" w:type="dxa"/>
            <w:tcBorders>
              <w:top w:val="nil"/>
              <w:left w:val="single" w:sz="8" w:space="0" w:color="auto"/>
              <w:bottom w:val="nil"/>
              <w:right w:val="nil"/>
            </w:tcBorders>
            <w:shd w:val="clear" w:color="auto" w:fill="auto"/>
            <w:hideMark/>
          </w:tcPr>
          <w:p w14:paraId="4995B5E6" w14:textId="69D96FCC" w:rsidR="00BF425D" w:rsidRPr="00BF425D" w:rsidRDefault="00BF425D" w:rsidP="00BF425D">
            <w:pPr>
              <w:rPr>
                <w:color w:val="000000"/>
                <w:sz w:val="18"/>
                <w:szCs w:val="18"/>
              </w:rPr>
            </w:pPr>
            <w:r>
              <w:rPr>
                <w:color w:val="000000"/>
                <w:sz w:val="18"/>
                <w:szCs w:val="18"/>
              </w:rPr>
              <w:t>_</w:t>
            </w:r>
            <w:r w:rsidRPr="00BF425D">
              <w:rPr>
                <w:color w:val="000000"/>
                <w:sz w:val="18"/>
                <w:szCs w:val="18"/>
              </w:rPr>
              <w:t>would forgive an honest mistake on my part.</w:t>
            </w:r>
          </w:p>
        </w:tc>
        <w:tc>
          <w:tcPr>
            <w:tcW w:w="2882" w:type="dxa"/>
            <w:tcBorders>
              <w:top w:val="nil"/>
              <w:left w:val="nil"/>
              <w:bottom w:val="nil"/>
              <w:right w:val="single" w:sz="8" w:space="0" w:color="auto"/>
            </w:tcBorders>
            <w:shd w:val="clear" w:color="auto" w:fill="auto"/>
            <w:hideMark/>
          </w:tcPr>
          <w:p w14:paraId="0F700489"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7F1E52E3" w14:textId="77777777" w:rsidTr="00BF425D">
        <w:trPr>
          <w:trHeight w:val="260"/>
        </w:trPr>
        <w:tc>
          <w:tcPr>
            <w:tcW w:w="6454" w:type="dxa"/>
            <w:tcBorders>
              <w:top w:val="nil"/>
              <w:left w:val="single" w:sz="8" w:space="0" w:color="auto"/>
              <w:bottom w:val="single" w:sz="4" w:space="0" w:color="auto"/>
              <w:right w:val="nil"/>
            </w:tcBorders>
            <w:shd w:val="clear" w:color="auto" w:fill="auto"/>
            <w:hideMark/>
          </w:tcPr>
          <w:p w14:paraId="33E00967" w14:textId="55A2D38E" w:rsidR="00BF425D" w:rsidRPr="00BF425D" w:rsidRDefault="00BF425D" w:rsidP="00BF425D">
            <w:pPr>
              <w:rPr>
                <w:color w:val="000000"/>
                <w:sz w:val="18"/>
                <w:szCs w:val="18"/>
              </w:rPr>
            </w:pPr>
            <w:r>
              <w:rPr>
                <w:color w:val="000000"/>
                <w:sz w:val="18"/>
                <w:szCs w:val="18"/>
              </w:rPr>
              <w:t>_</w:t>
            </w:r>
            <w:r w:rsidRPr="00BF425D">
              <w:rPr>
                <w:color w:val="000000"/>
                <w:sz w:val="18"/>
                <w:szCs w:val="18"/>
              </w:rPr>
              <w:t>would have taken advantage of me if given the opportunity.  [R]</w:t>
            </w:r>
          </w:p>
        </w:tc>
        <w:tc>
          <w:tcPr>
            <w:tcW w:w="2882" w:type="dxa"/>
            <w:tcBorders>
              <w:top w:val="nil"/>
              <w:left w:val="nil"/>
              <w:bottom w:val="single" w:sz="4" w:space="0" w:color="auto"/>
              <w:right w:val="single" w:sz="8" w:space="0" w:color="auto"/>
            </w:tcBorders>
            <w:shd w:val="clear" w:color="auto" w:fill="auto"/>
            <w:hideMark/>
          </w:tcPr>
          <w:p w14:paraId="34D58A10"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54FDC3C9" w14:textId="77777777" w:rsidTr="00BF425D">
        <w:trPr>
          <w:trHeight w:val="260"/>
        </w:trPr>
        <w:tc>
          <w:tcPr>
            <w:tcW w:w="6454" w:type="dxa"/>
            <w:tcBorders>
              <w:top w:val="nil"/>
              <w:left w:val="single" w:sz="8" w:space="0" w:color="auto"/>
              <w:bottom w:val="nil"/>
              <w:right w:val="nil"/>
            </w:tcBorders>
            <w:shd w:val="clear" w:color="auto" w:fill="auto"/>
            <w:vAlign w:val="center"/>
            <w:hideMark/>
          </w:tcPr>
          <w:p w14:paraId="495ECED1" w14:textId="77777777" w:rsidR="00BF425D" w:rsidRPr="00BF425D" w:rsidRDefault="00BF425D" w:rsidP="00BF425D">
            <w:pPr>
              <w:jc w:val="both"/>
              <w:rPr>
                <w:b/>
                <w:bCs/>
                <w:color w:val="000000"/>
                <w:sz w:val="18"/>
                <w:szCs w:val="18"/>
              </w:rPr>
            </w:pPr>
            <w:r w:rsidRPr="00BF425D">
              <w:rPr>
                <w:b/>
                <w:bCs/>
                <w:color w:val="000000"/>
                <w:sz w:val="18"/>
                <w:szCs w:val="18"/>
              </w:rPr>
              <w:t>Leader-member Exchange</w:t>
            </w:r>
          </w:p>
        </w:tc>
        <w:tc>
          <w:tcPr>
            <w:tcW w:w="2882" w:type="dxa"/>
            <w:tcBorders>
              <w:top w:val="nil"/>
              <w:left w:val="nil"/>
              <w:bottom w:val="nil"/>
              <w:right w:val="single" w:sz="8" w:space="0" w:color="auto"/>
            </w:tcBorders>
            <w:shd w:val="clear" w:color="auto" w:fill="auto"/>
            <w:vAlign w:val="center"/>
            <w:hideMark/>
          </w:tcPr>
          <w:p w14:paraId="5531079C" w14:textId="77777777" w:rsidR="00BF425D" w:rsidRPr="00BF425D" w:rsidRDefault="00BF425D" w:rsidP="00BF425D">
            <w:pPr>
              <w:jc w:val="both"/>
              <w:rPr>
                <w:b/>
                <w:bCs/>
                <w:color w:val="000000"/>
                <w:sz w:val="18"/>
                <w:szCs w:val="18"/>
              </w:rPr>
            </w:pPr>
            <w:r w:rsidRPr="00BF425D">
              <w:rPr>
                <w:b/>
                <w:bCs/>
                <w:color w:val="000000"/>
                <w:sz w:val="18"/>
                <w:szCs w:val="18"/>
              </w:rPr>
              <w:t>Graen &amp; Uhl-Bien (1995)</w:t>
            </w:r>
          </w:p>
        </w:tc>
      </w:tr>
      <w:tr w:rsidR="00BF425D" w:rsidRPr="00BF425D" w14:paraId="648E3A7E" w14:textId="77777777" w:rsidTr="00BF425D">
        <w:trPr>
          <w:trHeight w:val="260"/>
        </w:trPr>
        <w:tc>
          <w:tcPr>
            <w:tcW w:w="6454" w:type="dxa"/>
            <w:tcBorders>
              <w:top w:val="nil"/>
              <w:left w:val="single" w:sz="8" w:space="0" w:color="auto"/>
              <w:bottom w:val="nil"/>
              <w:right w:val="nil"/>
            </w:tcBorders>
            <w:shd w:val="clear" w:color="auto" w:fill="auto"/>
            <w:hideMark/>
          </w:tcPr>
          <w:p w14:paraId="264CE73D" w14:textId="77777777" w:rsidR="00BF425D" w:rsidRPr="00BF425D" w:rsidRDefault="00BF425D" w:rsidP="00BF425D">
            <w:pPr>
              <w:rPr>
                <w:i/>
                <w:iCs/>
                <w:color w:val="000000"/>
                <w:sz w:val="18"/>
                <w:szCs w:val="18"/>
              </w:rPr>
            </w:pPr>
            <w:r w:rsidRPr="00BF425D">
              <w:rPr>
                <w:i/>
                <w:iCs/>
                <w:color w:val="000000"/>
                <w:sz w:val="18"/>
                <w:szCs w:val="18"/>
              </w:rPr>
              <w:t>My 'most recent' FORMER (Current) SUPERVISOR:</w:t>
            </w:r>
          </w:p>
        </w:tc>
        <w:tc>
          <w:tcPr>
            <w:tcW w:w="2882" w:type="dxa"/>
            <w:tcBorders>
              <w:top w:val="nil"/>
              <w:left w:val="nil"/>
              <w:bottom w:val="nil"/>
              <w:right w:val="single" w:sz="8" w:space="0" w:color="auto"/>
            </w:tcBorders>
            <w:shd w:val="clear" w:color="auto" w:fill="auto"/>
            <w:hideMark/>
          </w:tcPr>
          <w:p w14:paraId="6F4FD43E" w14:textId="77777777" w:rsidR="00BF425D" w:rsidRPr="00BF425D" w:rsidRDefault="00BF425D" w:rsidP="00BF425D">
            <w:pPr>
              <w:rPr>
                <w:color w:val="000000"/>
                <w:sz w:val="18"/>
                <w:szCs w:val="18"/>
              </w:rPr>
            </w:pPr>
            <w:r w:rsidRPr="00BF425D">
              <w:rPr>
                <w:color w:val="000000"/>
                <w:sz w:val="18"/>
                <w:szCs w:val="18"/>
              </w:rPr>
              <w:t> </w:t>
            </w:r>
          </w:p>
        </w:tc>
      </w:tr>
      <w:tr w:rsidR="00BF425D" w:rsidRPr="00BF425D" w14:paraId="098DE861" w14:textId="77777777" w:rsidTr="00BF425D">
        <w:trPr>
          <w:trHeight w:val="260"/>
        </w:trPr>
        <w:tc>
          <w:tcPr>
            <w:tcW w:w="6454" w:type="dxa"/>
            <w:tcBorders>
              <w:top w:val="nil"/>
              <w:left w:val="single" w:sz="8" w:space="0" w:color="auto"/>
              <w:bottom w:val="nil"/>
              <w:right w:val="nil"/>
            </w:tcBorders>
            <w:shd w:val="clear" w:color="auto" w:fill="auto"/>
            <w:hideMark/>
          </w:tcPr>
          <w:p w14:paraId="3F66EA3C" w14:textId="629AC9D9" w:rsidR="00BF425D" w:rsidRPr="00BF425D" w:rsidRDefault="00BF425D" w:rsidP="00BF425D">
            <w:pPr>
              <w:rPr>
                <w:color w:val="000000"/>
                <w:sz w:val="18"/>
                <w:szCs w:val="18"/>
              </w:rPr>
            </w:pPr>
            <w:r>
              <w:rPr>
                <w:color w:val="000000"/>
                <w:sz w:val="18"/>
                <w:szCs w:val="18"/>
              </w:rPr>
              <w:t>_</w:t>
            </w:r>
            <w:r w:rsidRPr="00BF425D">
              <w:rPr>
                <w:color w:val="000000"/>
                <w:sz w:val="18"/>
                <w:szCs w:val="18"/>
              </w:rPr>
              <w:t xml:space="preserve">was someone who usually let me know where I stood with my work. </w:t>
            </w:r>
          </w:p>
        </w:tc>
        <w:tc>
          <w:tcPr>
            <w:tcW w:w="2882" w:type="dxa"/>
            <w:tcBorders>
              <w:top w:val="nil"/>
              <w:left w:val="nil"/>
              <w:bottom w:val="nil"/>
              <w:right w:val="single" w:sz="8" w:space="0" w:color="auto"/>
            </w:tcBorders>
            <w:shd w:val="clear" w:color="auto" w:fill="auto"/>
            <w:hideMark/>
          </w:tcPr>
          <w:p w14:paraId="6A34E04D"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34D5719D" w14:textId="77777777" w:rsidTr="00BF425D">
        <w:trPr>
          <w:trHeight w:val="260"/>
        </w:trPr>
        <w:tc>
          <w:tcPr>
            <w:tcW w:w="6454" w:type="dxa"/>
            <w:tcBorders>
              <w:top w:val="nil"/>
              <w:left w:val="single" w:sz="8" w:space="0" w:color="auto"/>
              <w:bottom w:val="nil"/>
              <w:right w:val="nil"/>
            </w:tcBorders>
            <w:shd w:val="clear" w:color="auto" w:fill="auto"/>
            <w:hideMark/>
          </w:tcPr>
          <w:p w14:paraId="24189520" w14:textId="673E6CCF" w:rsidR="00BF425D" w:rsidRPr="00BF425D" w:rsidRDefault="00BF425D" w:rsidP="00BF425D">
            <w:pPr>
              <w:rPr>
                <w:color w:val="000000"/>
                <w:sz w:val="18"/>
                <w:szCs w:val="18"/>
              </w:rPr>
            </w:pPr>
            <w:r>
              <w:rPr>
                <w:color w:val="000000"/>
                <w:sz w:val="18"/>
                <w:szCs w:val="18"/>
              </w:rPr>
              <w:t>_</w:t>
            </w:r>
            <w:r w:rsidRPr="00BF425D">
              <w:rPr>
                <w:color w:val="000000"/>
                <w:sz w:val="18"/>
                <w:szCs w:val="18"/>
              </w:rPr>
              <w:t>understood my problems and needs related to my job.</w:t>
            </w:r>
          </w:p>
        </w:tc>
        <w:tc>
          <w:tcPr>
            <w:tcW w:w="2882" w:type="dxa"/>
            <w:tcBorders>
              <w:top w:val="nil"/>
              <w:left w:val="nil"/>
              <w:bottom w:val="nil"/>
              <w:right w:val="single" w:sz="8" w:space="0" w:color="auto"/>
            </w:tcBorders>
            <w:shd w:val="clear" w:color="auto" w:fill="auto"/>
            <w:hideMark/>
          </w:tcPr>
          <w:p w14:paraId="5E1DB5D4"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64627315" w14:textId="77777777" w:rsidTr="00BF425D">
        <w:trPr>
          <w:trHeight w:val="260"/>
        </w:trPr>
        <w:tc>
          <w:tcPr>
            <w:tcW w:w="6454" w:type="dxa"/>
            <w:tcBorders>
              <w:top w:val="nil"/>
              <w:left w:val="single" w:sz="8" w:space="0" w:color="auto"/>
              <w:bottom w:val="nil"/>
              <w:right w:val="nil"/>
            </w:tcBorders>
            <w:shd w:val="clear" w:color="auto" w:fill="auto"/>
            <w:hideMark/>
          </w:tcPr>
          <w:p w14:paraId="7B746794" w14:textId="60E13F60" w:rsidR="00BF425D" w:rsidRPr="00BF425D" w:rsidRDefault="00BF425D" w:rsidP="00BF425D">
            <w:pPr>
              <w:rPr>
                <w:color w:val="000000"/>
                <w:sz w:val="18"/>
                <w:szCs w:val="18"/>
              </w:rPr>
            </w:pPr>
            <w:r>
              <w:rPr>
                <w:color w:val="000000"/>
                <w:sz w:val="18"/>
                <w:szCs w:val="18"/>
              </w:rPr>
              <w:t>_</w:t>
            </w:r>
            <w:r w:rsidRPr="00BF425D">
              <w:rPr>
                <w:color w:val="000000"/>
                <w:sz w:val="18"/>
                <w:szCs w:val="18"/>
              </w:rPr>
              <w:t>recognized my potential.</w:t>
            </w:r>
          </w:p>
        </w:tc>
        <w:tc>
          <w:tcPr>
            <w:tcW w:w="2882" w:type="dxa"/>
            <w:tcBorders>
              <w:top w:val="nil"/>
              <w:left w:val="nil"/>
              <w:bottom w:val="nil"/>
              <w:right w:val="single" w:sz="8" w:space="0" w:color="auto"/>
            </w:tcBorders>
            <w:shd w:val="clear" w:color="auto" w:fill="auto"/>
            <w:hideMark/>
          </w:tcPr>
          <w:p w14:paraId="3BB686E9"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7C20D9A4" w14:textId="77777777" w:rsidTr="00BF425D">
        <w:trPr>
          <w:trHeight w:val="373"/>
        </w:trPr>
        <w:tc>
          <w:tcPr>
            <w:tcW w:w="6454" w:type="dxa"/>
            <w:tcBorders>
              <w:top w:val="nil"/>
              <w:left w:val="single" w:sz="8" w:space="0" w:color="auto"/>
              <w:bottom w:val="nil"/>
              <w:right w:val="nil"/>
            </w:tcBorders>
            <w:shd w:val="clear" w:color="auto" w:fill="auto"/>
            <w:hideMark/>
          </w:tcPr>
          <w:p w14:paraId="2FE5CFAF" w14:textId="3C494195" w:rsidR="00BF425D" w:rsidRPr="00BF425D" w:rsidRDefault="00BF425D" w:rsidP="00BF425D">
            <w:pPr>
              <w:rPr>
                <w:color w:val="000000"/>
                <w:sz w:val="18"/>
                <w:szCs w:val="18"/>
              </w:rPr>
            </w:pPr>
            <w:r>
              <w:rPr>
                <w:color w:val="000000"/>
                <w:sz w:val="18"/>
                <w:szCs w:val="18"/>
              </w:rPr>
              <w:t>_</w:t>
            </w:r>
            <w:r w:rsidRPr="00BF425D">
              <w:rPr>
                <w:color w:val="000000"/>
                <w:sz w:val="18"/>
                <w:szCs w:val="18"/>
              </w:rPr>
              <w:t>would have likely used his/her power to help me solve problems in my work, regardless of their amount of formal authority.</w:t>
            </w:r>
          </w:p>
        </w:tc>
        <w:tc>
          <w:tcPr>
            <w:tcW w:w="2882" w:type="dxa"/>
            <w:tcBorders>
              <w:top w:val="nil"/>
              <w:left w:val="nil"/>
              <w:bottom w:val="nil"/>
              <w:right w:val="single" w:sz="8" w:space="0" w:color="auto"/>
            </w:tcBorders>
            <w:shd w:val="clear" w:color="auto" w:fill="auto"/>
            <w:hideMark/>
          </w:tcPr>
          <w:p w14:paraId="1E5D4B5C"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1989D777" w14:textId="77777777" w:rsidTr="00BF425D">
        <w:trPr>
          <w:trHeight w:val="418"/>
        </w:trPr>
        <w:tc>
          <w:tcPr>
            <w:tcW w:w="6454" w:type="dxa"/>
            <w:tcBorders>
              <w:top w:val="nil"/>
              <w:left w:val="single" w:sz="8" w:space="0" w:color="auto"/>
              <w:bottom w:val="nil"/>
              <w:right w:val="nil"/>
            </w:tcBorders>
            <w:shd w:val="clear" w:color="auto" w:fill="auto"/>
            <w:hideMark/>
          </w:tcPr>
          <w:p w14:paraId="134A64E3" w14:textId="6165C6B2" w:rsidR="00BF425D" w:rsidRPr="00BF425D" w:rsidRDefault="00BF425D" w:rsidP="00BF425D">
            <w:pPr>
              <w:rPr>
                <w:color w:val="000000"/>
                <w:sz w:val="18"/>
                <w:szCs w:val="18"/>
              </w:rPr>
            </w:pPr>
            <w:r>
              <w:rPr>
                <w:color w:val="000000"/>
                <w:sz w:val="18"/>
                <w:szCs w:val="18"/>
              </w:rPr>
              <w:t>_</w:t>
            </w:r>
            <w:r w:rsidRPr="00BF425D">
              <w:rPr>
                <w:color w:val="000000"/>
                <w:sz w:val="18"/>
                <w:szCs w:val="18"/>
              </w:rPr>
              <w:t>would have likely "bailed me out" at his/her expense, regardless of his/her amount of formal authority.</w:t>
            </w:r>
          </w:p>
        </w:tc>
        <w:tc>
          <w:tcPr>
            <w:tcW w:w="2882" w:type="dxa"/>
            <w:tcBorders>
              <w:top w:val="nil"/>
              <w:left w:val="nil"/>
              <w:bottom w:val="nil"/>
              <w:right w:val="single" w:sz="8" w:space="0" w:color="auto"/>
            </w:tcBorders>
            <w:shd w:val="clear" w:color="auto" w:fill="auto"/>
            <w:hideMark/>
          </w:tcPr>
          <w:p w14:paraId="280D1921"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2FFD1665" w14:textId="77777777" w:rsidTr="00BF425D">
        <w:trPr>
          <w:trHeight w:val="445"/>
        </w:trPr>
        <w:tc>
          <w:tcPr>
            <w:tcW w:w="6454" w:type="dxa"/>
            <w:tcBorders>
              <w:top w:val="nil"/>
              <w:left w:val="single" w:sz="8" w:space="0" w:color="auto"/>
              <w:bottom w:val="nil"/>
              <w:right w:val="nil"/>
            </w:tcBorders>
            <w:shd w:val="clear" w:color="auto" w:fill="auto"/>
            <w:hideMark/>
          </w:tcPr>
          <w:p w14:paraId="581BA6DA" w14:textId="18848524" w:rsidR="00BF425D" w:rsidRPr="00BF425D" w:rsidRDefault="00BF425D" w:rsidP="00BF425D">
            <w:pPr>
              <w:rPr>
                <w:color w:val="000000"/>
                <w:sz w:val="18"/>
                <w:szCs w:val="18"/>
              </w:rPr>
            </w:pPr>
            <w:r>
              <w:rPr>
                <w:color w:val="000000"/>
                <w:sz w:val="18"/>
                <w:szCs w:val="18"/>
              </w:rPr>
              <w:t>_</w:t>
            </w:r>
            <w:r w:rsidRPr="00BF425D">
              <w:rPr>
                <w:color w:val="000000"/>
                <w:sz w:val="18"/>
                <w:szCs w:val="18"/>
              </w:rPr>
              <w:t xml:space="preserve">was someone I had enough confidence in that I would have defended and justified his/her decision even if he/she were not present to do so. </w:t>
            </w:r>
          </w:p>
        </w:tc>
        <w:tc>
          <w:tcPr>
            <w:tcW w:w="2882" w:type="dxa"/>
            <w:tcBorders>
              <w:top w:val="nil"/>
              <w:left w:val="nil"/>
              <w:bottom w:val="nil"/>
              <w:right w:val="single" w:sz="8" w:space="0" w:color="auto"/>
            </w:tcBorders>
            <w:shd w:val="clear" w:color="auto" w:fill="auto"/>
            <w:hideMark/>
          </w:tcPr>
          <w:p w14:paraId="37DCE2FF"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55F869A4" w14:textId="77777777" w:rsidTr="00BF425D">
        <w:trPr>
          <w:trHeight w:val="520"/>
        </w:trPr>
        <w:tc>
          <w:tcPr>
            <w:tcW w:w="6454" w:type="dxa"/>
            <w:tcBorders>
              <w:top w:val="nil"/>
              <w:left w:val="single" w:sz="8" w:space="0" w:color="auto"/>
              <w:bottom w:val="single" w:sz="4" w:space="0" w:color="auto"/>
              <w:right w:val="nil"/>
            </w:tcBorders>
            <w:shd w:val="clear" w:color="auto" w:fill="auto"/>
            <w:hideMark/>
          </w:tcPr>
          <w:p w14:paraId="1B50FEA7" w14:textId="2EF46DD3" w:rsidR="00BF425D" w:rsidRPr="00BF425D" w:rsidRDefault="00BF425D" w:rsidP="00BF425D">
            <w:pPr>
              <w:rPr>
                <w:color w:val="000000"/>
                <w:sz w:val="18"/>
                <w:szCs w:val="18"/>
              </w:rPr>
            </w:pPr>
            <w:r>
              <w:rPr>
                <w:color w:val="000000"/>
                <w:sz w:val="18"/>
                <w:szCs w:val="18"/>
              </w:rPr>
              <w:t>_</w:t>
            </w:r>
            <w:r w:rsidRPr="00BF425D">
              <w:rPr>
                <w:color w:val="000000"/>
                <w:sz w:val="18"/>
                <w:szCs w:val="18"/>
              </w:rPr>
              <w:t>and I had a working relationship I would characterize as "extremely ineffective." [R]   (extremely effective').</w:t>
            </w:r>
          </w:p>
        </w:tc>
        <w:tc>
          <w:tcPr>
            <w:tcW w:w="2882" w:type="dxa"/>
            <w:tcBorders>
              <w:top w:val="nil"/>
              <w:left w:val="nil"/>
              <w:bottom w:val="single" w:sz="4" w:space="0" w:color="auto"/>
              <w:right w:val="single" w:sz="8" w:space="0" w:color="auto"/>
            </w:tcBorders>
            <w:shd w:val="clear" w:color="auto" w:fill="auto"/>
            <w:hideMark/>
          </w:tcPr>
          <w:p w14:paraId="0D461DF8"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7DB824C3" w14:textId="77777777" w:rsidTr="00BF425D">
        <w:trPr>
          <w:trHeight w:val="183"/>
        </w:trPr>
        <w:tc>
          <w:tcPr>
            <w:tcW w:w="6454" w:type="dxa"/>
            <w:tcBorders>
              <w:top w:val="nil"/>
              <w:left w:val="single" w:sz="8" w:space="0" w:color="auto"/>
              <w:bottom w:val="nil"/>
              <w:right w:val="nil"/>
            </w:tcBorders>
            <w:shd w:val="clear" w:color="auto" w:fill="auto"/>
            <w:hideMark/>
          </w:tcPr>
          <w:p w14:paraId="35F99B69" w14:textId="77777777" w:rsidR="00BF425D" w:rsidRPr="00BF425D" w:rsidRDefault="00BF425D" w:rsidP="00BF425D">
            <w:pPr>
              <w:rPr>
                <w:b/>
                <w:bCs/>
                <w:color w:val="000000"/>
                <w:sz w:val="18"/>
                <w:szCs w:val="18"/>
              </w:rPr>
            </w:pPr>
            <w:r w:rsidRPr="00BF425D">
              <w:rPr>
                <w:b/>
                <w:bCs/>
                <w:color w:val="000000"/>
                <w:sz w:val="18"/>
                <w:szCs w:val="18"/>
              </w:rPr>
              <w:t>Team-member Exchange</w:t>
            </w:r>
          </w:p>
        </w:tc>
        <w:tc>
          <w:tcPr>
            <w:tcW w:w="2882" w:type="dxa"/>
            <w:tcBorders>
              <w:top w:val="nil"/>
              <w:left w:val="nil"/>
              <w:bottom w:val="nil"/>
              <w:right w:val="single" w:sz="8" w:space="0" w:color="auto"/>
            </w:tcBorders>
            <w:shd w:val="clear" w:color="auto" w:fill="auto"/>
            <w:hideMark/>
          </w:tcPr>
          <w:p w14:paraId="43CBD506" w14:textId="77777777" w:rsidR="00BF425D" w:rsidRPr="00BF425D" w:rsidRDefault="00BF425D" w:rsidP="00BF425D">
            <w:pPr>
              <w:rPr>
                <w:b/>
                <w:bCs/>
                <w:color w:val="000000"/>
                <w:sz w:val="18"/>
                <w:szCs w:val="18"/>
              </w:rPr>
            </w:pPr>
            <w:r w:rsidRPr="00BF425D">
              <w:rPr>
                <w:b/>
                <w:bCs/>
                <w:color w:val="000000"/>
                <w:sz w:val="18"/>
                <w:szCs w:val="18"/>
              </w:rPr>
              <w:t>Seers, Petty, &amp; Cashman (1995)</w:t>
            </w:r>
          </w:p>
        </w:tc>
      </w:tr>
      <w:tr w:rsidR="00BF425D" w:rsidRPr="00BF425D" w14:paraId="3C9872D6" w14:textId="77777777" w:rsidTr="00BF425D">
        <w:trPr>
          <w:trHeight w:val="260"/>
        </w:trPr>
        <w:tc>
          <w:tcPr>
            <w:tcW w:w="6454" w:type="dxa"/>
            <w:tcBorders>
              <w:top w:val="nil"/>
              <w:left w:val="single" w:sz="8" w:space="0" w:color="auto"/>
              <w:bottom w:val="nil"/>
              <w:right w:val="nil"/>
            </w:tcBorders>
            <w:shd w:val="clear" w:color="auto" w:fill="auto"/>
            <w:vAlign w:val="bottom"/>
            <w:hideMark/>
          </w:tcPr>
          <w:p w14:paraId="1C674806" w14:textId="77777777" w:rsidR="00BF425D" w:rsidRPr="00BF425D" w:rsidRDefault="00BF425D" w:rsidP="00BF425D">
            <w:pPr>
              <w:rPr>
                <w:i/>
                <w:iCs/>
                <w:sz w:val="18"/>
                <w:szCs w:val="18"/>
              </w:rPr>
            </w:pPr>
            <w:r w:rsidRPr="00BF425D">
              <w:rPr>
                <w:i/>
                <w:iCs/>
                <w:sz w:val="18"/>
                <w:szCs w:val="18"/>
              </w:rPr>
              <w:t>My 'most recent' FORMER (Current) COLLEAGUES:</w:t>
            </w:r>
          </w:p>
        </w:tc>
        <w:tc>
          <w:tcPr>
            <w:tcW w:w="2882" w:type="dxa"/>
            <w:tcBorders>
              <w:top w:val="nil"/>
              <w:left w:val="nil"/>
              <w:bottom w:val="nil"/>
              <w:right w:val="single" w:sz="8" w:space="0" w:color="auto"/>
            </w:tcBorders>
            <w:shd w:val="clear" w:color="auto" w:fill="auto"/>
            <w:vAlign w:val="bottom"/>
            <w:hideMark/>
          </w:tcPr>
          <w:p w14:paraId="4142D955" w14:textId="77777777" w:rsidR="00BF425D" w:rsidRPr="00BF425D" w:rsidRDefault="00BF425D" w:rsidP="00BF425D">
            <w:pPr>
              <w:rPr>
                <w:rFonts w:ascii="Helvetica Neue" w:hAnsi="Helvetica Neue"/>
                <w:b/>
                <w:bCs/>
                <w:sz w:val="18"/>
                <w:szCs w:val="18"/>
              </w:rPr>
            </w:pPr>
            <w:r w:rsidRPr="00BF425D">
              <w:rPr>
                <w:rFonts w:ascii="Helvetica Neue" w:hAnsi="Helvetica Neue"/>
                <w:b/>
                <w:bCs/>
                <w:sz w:val="18"/>
                <w:szCs w:val="18"/>
              </w:rPr>
              <w:t> </w:t>
            </w:r>
          </w:p>
        </w:tc>
      </w:tr>
      <w:tr w:rsidR="00BF425D" w:rsidRPr="00BF425D" w14:paraId="3B48D975" w14:textId="77777777" w:rsidTr="00BF425D">
        <w:trPr>
          <w:trHeight w:val="157"/>
        </w:trPr>
        <w:tc>
          <w:tcPr>
            <w:tcW w:w="6454" w:type="dxa"/>
            <w:tcBorders>
              <w:top w:val="nil"/>
              <w:left w:val="single" w:sz="8" w:space="0" w:color="auto"/>
              <w:bottom w:val="nil"/>
              <w:right w:val="nil"/>
            </w:tcBorders>
            <w:shd w:val="clear" w:color="auto" w:fill="auto"/>
            <w:hideMark/>
          </w:tcPr>
          <w:p w14:paraId="3F7A573B" w14:textId="17721715" w:rsidR="00BF425D" w:rsidRPr="00BF425D" w:rsidRDefault="00BF425D" w:rsidP="00BF425D">
            <w:pPr>
              <w:rPr>
                <w:color w:val="000000"/>
                <w:sz w:val="18"/>
                <w:szCs w:val="18"/>
              </w:rPr>
            </w:pPr>
            <w:r>
              <w:rPr>
                <w:color w:val="000000"/>
                <w:sz w:val="18"/>
                <w:szCs w:val="18"/>
              </w:rPr>
              <w:t>_</w:t>
            </w:r>
            <w:r w:rsidRPr="00BF425D">
              <w:rPr>
                <w:color w:val="000000"/>
                <w:sz w:val="18"/>
                <w:szCs w:val="18"/>
              </w:rPr>
              <w:t>recognized my potential.</w:t>
            </w:r>
          </w:p>
        </w:tc>
        <w:tc>
          <w:tcPr>
            <w:tcW w:w="2882" w:type="dxa"/>
            <w:tcBorders>
              <w:top w:val="nil"/>
              <w:left w:val="nil"/>
              <w:bottom w:val="nil"/>
              <w:right w:val="single" w:sz="8" w:space="0" w:color="auto"/>
            </w:tcBorders>
            <w:shd w:val="clear" w:color="auto" w:fill="auto"/>
            <w:noWrap/>
            <w:vAlign w:val="bottom"/>
            <w:hideMark/>
          </w:tcPr>
          <w:p w14:paraId="537143F4"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31865BF7" w14:textId="77777777" w:rsidTr="00BF425D">
        <w:trPr>
          <w:trHeight w:val="436"/>
        </w:trPr>
        <w:tc>
          <w:tcPr>
            <w:tcW w:w="6454" w:type="dxa"/>
            <w:tcBorders>
              <w:top w:val="nil"/>
              <w:left w:val="single" w:sz="8" w:space="0" w:color="auto"/>
              <w:bottom w:val="nil"/>
              <w:right w:val="nil"/>
            </w:tcBorders>
            <w:shd w:val="clear" w:color="auto" w:fill="auto"/>
            <w:hideMark/>
          </w:tcPr>
          <w:p w14:paraId="74CB33F8" w14:textId="0EEC5168" w:rsidR="00BF425D" w:rsidRPr="00BF425D" w:rsidRDefault="00BF425D" w:rsidP="00BF425D">
            <w:pPr>
              <w:rPr>
                <w:color w:val="000000"/>
                <w:sz w:val="18"/>
                <w:szCs w:val="18"/>
              </w:rPr>
            </w:pPr>
            <w:r>
              <w:rPr>
                <w:color w:val="000000"/>
                <w:sz w:val="18"/>
                <w:szCs w:val="18"/>
              </w:rPr>
              <w:t>_</w:t>
            </w:r>
            <w:r w:rsidRPr="00BF425D">
              <w:rPr>
                <w:color w:val="000000"/>
                <w:sz w:val="18"/>
                <w:szCs w:val="18"/>
              </w:rPr>
              <w:t>were people for whom I would have been willing to help finish work that had been assigned to them.</w:t>
            </w:r>
          </w:p>
        </w:tc>
        <w:tc>
          <w:tcPr>
            <w:tcW w:w="2882" w:type="dxa"/>
            <w:tcBorders>
              <w:top w:val="nil"/>
              <w:left w:val="nil"/>
              <w:bottom w:val="nil"/>
              <w:right w:val="single" w:sz="8" w:space="0" w:color="auto"/>
            </w:tcBorders>
            <w:shd w:val="clear" w:color="auto" w:fill="auto"/>
            <w:noWrap/>
            <w:vAlign w:val="bottom"/>
            <w:hideMark/>
          </w:tcPr>
          <w:p w14:paraId="3295A276"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79455EE2" w14:textId="77777777" w:rsidTr="00BF425D">
        <w:trPr>
          <w:trHeight w:val="260"/>
        </w:trPr>
        <w:tc>
          <w:tcPr>
            <w:tcW w:w="6454" w:type="dxa"/>
            <w:tcBorders>
              <w:top w:val="nil"/>
              <w:left w:val="single" w:sz="8" w:space="0" w:color="auto"/>
              <w:bottom w:val="nil"/>
              <w:right w:val="nil"/>
            </w:tcBorders>
            <w:shd w:val="clear" w:color="auto" w:fill="auto"/>
            <w:hideMark/>
          </w:tcPr>
          <w:p w14:paraId="0A82D712" w14:textId="1AFBAEEB" w:rsidR="00BF425D" w:rsidRPr="00BF425D" w:rsidRDefault="00BF425D" w:rsidP="00BF425D">
            <w:pPr>
              <w:rPr>
                <w:color w:val="000000"/>
                <w:sz w:val="18"/>
                <w:szCs w:val="18"/>
              </w:rPr>
            </w:pPr>
            <w:r>
              <w:rPr>
                <w:color w:val="000000"/>
                <w:sz w:val="18"/>
                <w:szCs w:val="18"/>
              </w:rPr>
              <w:t>_</w:t>
            </w:r>
            <w:r w:rsidRPr="00BF425D">
              <w:rPr>
                <w:color w:val="000000"/>
                <w:sz w:val="18"/>
                <w:szCs w:val="18"/>
              </w:rPr>
              <w:t>would have been willing to help finish work that was assigned to me.</w:t>
            </w:r>
          </w:p>
        </w:tc>
        <w:tc>
          <w:tcPr>
            <w:tcW w:w="2882" w:type="dxa"/>
            <w:tcBorders>
              <w:top w:val="nil"/>
              <w:left w:val="nil"/>
              <w:bottom w:val="nil"/>
              <w:right w:val="single" w:sz="8" w:space="0" w:color="auto"/>
            </w:tcBorders>
            <w:shd w:val="clear" w:color="auto" w:fill="auto"/>
            <w:hideMark/>
          </w:tcPr>
          <w:p w14:paraId="588173D4"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70E60DF7" w14:textId="77777777" w:rsidTr="00BF425D">
        <w:trPr>
          <w:trHeight w:val="260"/>
        </w:trPr>
        <w:tc>
          <w:tcPr>
            <w:tcW w:w="6454" w:type="dxa"/>
            <w:tcBorders>
              <w:top w:val="nil"/>
              <w:left w:val="single" w:sz="8" w:space="0" w:color="auto"/>
              <w:bottom w:val="nil"/>
              <w:right w:val="nil"/>
            </w:tcBorders>
            <w:shd w:val="clear" w:color="auto" w:fill="auto"/>
            <w:hideMark/>
          </w:tcPr>
          <w:p w14:paraId="75560041" w14:textId="44722053" w:rsidR="00BF425D" w:rsidRPr="00BF425D" w:rsidRDefault="00BF425D" w:rsidP="00BF425D">
            <w:pPr>
              <w:rPr>
                <w:color w:val="000000"/>
                <w:sz w:val="18"/>
                <w:szCs w:val="18"/>
              </w:rPr>
            </w:pPr>
            <w:r>
              <w:rPr>
                <w:color w:val="000000"/>
                <w:sz w:val="18"/>
                <w:szCs w:val="18"/>
              </w:rPr>
              <w:t>_</w:t>
            </w:r>
            <w:r w:rsidRPr="00BF425D">
              <w:rPr>
                <w:color w:val="000000"/>
                <w:sz w:val="18"/>
                <w:szCs w:val="18"/>
              </w:rPr>
              <w:t>understood my problems and needs.</w:t>
            </w:r>
          </w:p>
        </w:tc>
        <w:tc>
          <w:tcPr>
            <w:tcW w:w="2882" w:type="dxa"/>
            <w:tcBorders>
              <w:top w:val="nil"/>
              <w:left w:val="nil"/>
              <w:bottom w:val="nil"/>
              <w:right w:val="single" w:sz="8" w:space="0" w:color="auto"/>
            </w:tcBorders>
            <w:shd w:val="clear" w:color="auto" w:fill="auto"/>
            <w:hideMark/>
          </w:tcPr>
          <w:p w14:paraId="7F54BD10"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16CF8D9B" w14:textId="77777777" w:rsidTr="00BF425D">
        <w:trPr>
          <w:trHeight w:val="260"/>
        </w:trPr>
        <w:tc>
          <w:tcPr>
            <w:tcW w:w="6454" w:type="dxa"/>
            <w:tcBorders>
              <w:top w:val="nil"/>
              <w:left w:val="single" w:sz="8" w:space="0" w:color="auto"/>
              <w:bottom w:val="nil"/>
              <w:right w:val="nil"/>
            </w:tcBorders>
            <w:shd w:val="clear" w:color="auto" w:fill="auto"/>
            <w:hideMark/>
          </w:tcPr>
          <w:p w14:paraId="44B2A003" w14:textId="694ED768" w:rsidR="00BF425D" w:rsidRPr="00BF425D" w:rsidRDefault="00BF425D" w:rsidP="00BF425D">
            <w:pPr>
              <w:rPr>
                <w:color w:val="000000"/>
                <w:sz w:val="18"/>
                <w:szCs w:val="18"/>
              </w:rPr>
            </w:pPr>
            <w:r>
              <w:rPr>
                <w:color w:val="000000"/>
                <w:sz w:val="18"/>
                <w:szCs w:val="18"/>
              </w:rPr>
              <w:t>_</w:t>
            </w:r>
            <w:r w:rsidRPr="00BF425D">
              <w:rPr>
                <w:color w:val="000000"/>
                <w:sz w:val="18"/>
                <w:szCs w:val="18"/>
              </w:rPr>
              <w:t>did not listen to the suggestions I made about better work methods. [R]</w:t>
            </w:r>
          </w:p>
        </w:tc>
        <w:tc>
          <w:tcPr>
            <w:tcW w:w="2882" w:type="dxa"/>
            <w:tcBorders>
              <w:top w:val="nil"/>
              <w:left w:val="nil"/>
              <w:bottom w:val="nil"/>
              <w:right w:val="single" w:sz="8" w:space="0" w:color="auto"/>
            </w:tcBorders>
            <w:shd w:val="clear" w:color="auto" w:fill="auto"/>
            <w:hideMark/>
          </w:tcPr>
          <w:p w14:paraId="13B1607E"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2F7657C0" w14:textId="77777777" w:rsidTr="00BF425D">
        <w:trPr>
          <w:trHeight w:val="260"/>
        </w:trPr>
        <w:tc>
          <w:tcPr>
            <w:tcW w:w="6454" w:type="dxa"/>
            <w:tcBorders>
              <w:top w:val="nil"/>
              <w:left w:val="single" w:sz="8" w:space="0" w:color="auto"/>
              <w:bottom w:val="nil"/>
              <w:right w:val="nil"/>
            </w:tcBorders>
            <w:shd w:val="clear" w:color="auto" w:fill="auto"/>
            <w:hideMark/>
          </w:tcPr>
          <w:p w14:paraId="33781FE4" w14:textId="10AAA705" w:rsidR="00BF425D" w:rsidRPr="00BF425D" w:rsidRDefault="00BF425D" w:rsidP="00BF425D">
            <w:pPr>
              <w:rPr>
                <w:color w:val="000000"/>
                <w:sz w:val="18"/>
                <w:szCs w:val="18"/>
              </w:rPr>
            </w:pPr>
            <w:r>
              <w:rPr>
                <w:color w:val="000000"/>
                <w:sz w:val="18"/>
                <w:szCs w:val="18"/>
              </w:rPr>
              <w:t>_</w:t>
            </w:r>
            <w:r w:rsidRPr="00BF425D">
              <w:rPr>
                <w:color w:val="000000"/>
                <w:sz w:val="18"/>
                <w:szCs w:val="18"/>
              </w:rPr>
              <w:t>usually let me know when I did something that made their job easier.   (</w:t>
            </w:r>
            <w:r w:rsidRPr="00BF425D">
              <w:rPr>
                <w:strike/>
                <w:color w:val="000000"/>
                <w:sz w:val="18"/>
                <w:szCs w:val="18"/>
              </w:rPr>
              <w:t>or harde</w:t>
            </w:r>
            <w:r w:rsidRPr="00BF425D">
              <w:rPr>
                <w:color w:val="000000"/>
                <w:sz w:val="18"/>
                <w:szCs w:val="18"/>
              </w:rPr>
              <w:t>r)</w:t>
            </w:r>
          </w:p>
        </w:tc>
        <w:tc>
          <w:tcPr>
            <w:tcW w:w="2882" w:type="dxa"/>
            <w:tcBorders>
              <w:top w:val="nil"/>
              <w:left w:val="nil"/>
              <w:bottom w:val="nil"/>
              <w:right w:val="single" w:sz="8" w:space="0" w:color="auto"/>
            </w:tcBorders>
            <w:shd w:val="clear" w:color="auto" w:fill="auto"/>
            <w:hideMark/>
          </w:tcPr>
          <w:p w14:paraId="226C4A97"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20F16DB2" w14:textId="77777777" w:rsidTr="00BF425D">
        <w:trPr>
          <w:trHeight w:val="260"/>
        </w:trPr>
        <w:tc>
          <w:tcPr>
            <w:tcW w:w="6454" w:type="dxa"/>
            <w:tcBorders>
              <w:top w:val="nil"/>
              <w:left w:val="single" w:sz="8" w:space="0" w:color="auto"/>
              <w:bottom w:val="nil"/>
              <w:right w:val="nil"/>
            </w:tcBorders>
            <w:shd w:val="clear" w:color="auto" w:fill="auto"/>
            <w:hideMark/>
          </w:tcPr>
          <w:p w14:paraId="6A1132DF" w14:textId="7DD6366A" w:rsidR="00BF425D" w:rsidRPr="00BF425D" w:rsidRDefault="00BF425D" w:rsidP="00BF425D">
            <w:pPr>
              <w:rPr>
                <w:color w:val="000000"/>
                <w:sz w:val="18"/>
                <w:szCs w:val="18"/>
              </w:rPr>
            </w:pPr>
            <w:r>
              <w:rPr>
                <w:color w:val="000000"/>
                <w:sz w:val="18"/>
                <w:szCs w:val="18"/>
              </w:rPr>
              <w:t>_</w:t>
            </w:r>
            <w:r w:rsidRPr="00BF425D">
              <w:rPr>
                <w:color w:val="000000"/>
                <w:sz w:val="18"/>
                <w:szCs w:val="18"/>
              </w:rPr>
              <w:t>heard from me when they did something that made my job easier.   (</w:t>
            </w:r>
            <w:r w:rsidRPr="00BF425D">
              <w:rPr>
                <w:strike/>
                <w:color w:val="000000"/>
                <w:sz w:val="18"/>
                <w:szCs w:val="18"/>
              </w:rPr>
              <w:t>or harder</w:t>
            </w:r>
            <w:r w:rsidRPr="00BF425D">
              <w:rPr>
                <w:color w:val="000000"/>
                <w:sz w:val="18"/>
                <w:szCs w:val="18"/>
              </w:rPr>
              <w:t>)</w:t>
            </w:r>
          </w:p>
        </w:tc>
        <w:tc>
          <w:tcPr>
            <w:tcW w:w="2882" w:type="dxa"/>
            <w:tcBorders>
              <w:top w:val="nil"/>
              <w:left w:val="nil"/>
              <w:bottom w:val="nil"/>
              <w:right w:val="single" w:sz="8" w:space="0" w:color="auto"/>
            </w:tcBorders>
            <w:shd w:val="clear" w:color="auto" w:fill="auto"/>
            <w:hideMark/>
          </w:tcPr>
          <w:p w14:paraId="30D971D9"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3ED32B6F" w14:textId="77777777" w:rsidTr="00BF425D">
        <w:trPr>
          <w:trHeight w:val="427"/>
        </w:trPr>
        <w:tc>
          <w:tcPr>
            <w:tcW w:w="6454" w:type="dxa"/>
            <w:tcBorders>
              <w:top w:val="nil"/>
              <w:left w:val="single" w:sz="8" w:space="0" w:color="auto"/>
              <w:bottom w:val="nil"/>
              <w:right w:val="nil"/>
            </w:tcBorders>
            <w:shd w:val="clear" w:color="auto" w:fill="auto"/>
            <w:hideMark/>
          </w:tcPr>
          <w:p w14:paraId="690A13AA" w14:textId="1DF28B47" w:rsidR="00BF425D" w:rsidRPr="00BF425D" w:rsidRDefault="00BF425D" w:rsidP="00BF425D">
            <w:pPr>
              <w:rPr>
                <w:color w:val="000000"/>
                <w:sz w:val="18"/>
                <w:szCs w:val="18"/>
              </w:rPr>
            </w:pPr>
            <w:r>
              <w:rPr>
                <w:color w:val="000000"/>
                <w:sz w:val="18"/>
                <w:szCs w:val="18"/>
              </w:rPr>
              <w:t>_</w:t>
            </w:r>
            <w:r w:rsidRPr="00BF425D">
              <w:rPr>
                <w:color w:val="000000"/>
                <w:sz w:val="18"/>
                <w:szCs w:val="18"/>
              </w:rPr>
              <w:t>are people with whom I would have been flexible and willing to switch job responsibilities to make things easier for everyone.</w:t>
            </w:r>
          </w:p>
        </w:tc>
        <w:tc>
          <w:tcPr>
            <w:tcW w:w="2882" w:type="dxa"/>
            <w:tcBorders>
              <w:top w:val="nil"/>
              <w:left w:val="nil"/>
              <w:bottom w:val="nil"/>
              <w:right w:val="single" w:sz="8" w:space="0" w:color="auto"/>
            </w:tcBorders>
            <w:shd w:val="clear" w:color="auto" w:fill="auto"/>
            <w:hideMark/>
          </w:tcPr>
          <w:p w14:paraId="42A13DF8"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066E9037" w14:textId="77777777" w:rsidTr="00BF425D">
        <w:trPr>
          <w:trHeight w:val="260"/>
        </w:trPr>
        <w:tc>
          <w:tcPr>
            <w:tcW w:w="6454" w:type="dxa"/>
            <w:tcBorders>
              <w:top w:val="nil"/>
              <w:left w:val="single" w:sz="8" w:space="0" w:color="auto"/>
              <w:bottom w:val="nil"/>
              <w:right w:val="nil"/>
            </w:tcBorders>
            <w:shd w:val="clear" w:color="auto" w:fill="auto"/>
            <w:hideMark/>
          </w:tcPr>
          <w:p w14:paraId="46362115" w14:textId="7CD5E58D" w:rsidR="00BF425D" w:rsidRPr="00BF425D" w:rsidRDefault="00BF425D" w:rsidP="00BF425D">
            <w:pPr>
              <w:rPr>
                <w:color w:val="000000"/>
                <w:sz w:val="18"/>
                <w:szCs w:val="18"/>
              </w:rPr>
            </w:pPr>
            <w:r>
              <w:rPr>
                <w:color w:val="000000"/>
                <w:sz w:val="18"/>
                <w:szCs w:val="18"/>
              </w:rPr>
              <w:t>_</w:t>
            </w:r>
            <w:r w:rsidRPr="00BF425D">
              <w:rPr>
                <w:color w:val="000000"/>
                <w:sz w:val="18"/>
                <w:szCs w:val="18"/>
              </w:rPr>
              <w:t>often asked me to help out.</w:t>
            </w:r>
          </w:p>
        </w:tc>
        <w:tc>
          <w:tcPr>
            <w:tcW w:w="2882" w:type="dxa"/>
            <w:tcBorders>
              <w:top w:val="nil"/>
              <w:left w:val="nil"/>
              <w:bottom w:val="nil"/>
              <w:right w:val="single" w:sz="8" w:space="0" w:color="auto"/>
            </w:tcBorders>
            <w:shd w:val="clear" w:color="auto" w:fill="auto"/>
            <w:hideMark/>
          </w:tcPr>
          <w:p w14:paraId="25A001B7"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11809880" w14:textId="77777777" w:rsidTr="00BF425D">
        <w:trPr>
          <w:trHeight w:val="280"/>
        </w:trPr>
        <w:tc>
          <w:tcPr>
            <w:tcW w:w="6454" w:type="dxa"/>
            <w:tcBorders>
              <w:top w:val="nil"/>
              <w:left w:val="single" w:sz="8" w:space="0" w:color="auto"/>
              <w:bottom w:val="single" w:sz="8" w:space="0" w:color="auto"/>
              <w:right w:val="nil"/>
            </w:tcBorders>
            <w:shd w:val="clear" w:color="auto" w:fill="auto"/>
            <w:hideMark/>
          </w:tcPr>
          <w:p w14:paraId="5A9F5370" w14:textId="34D44C5B" w:rsidR="00BF425D" w:rsidRPr="00BF425D" w:rsidRDefault="00BF425D" w:rsidP="00BF425D">
            <w:pPr>
              <w:rPr>
                <w:color w:val="000000"/>
                <w:sz w:val="18"/>
                <w:szCs w:val="18"/>
              </w:rPr>
            </w:pPr>
            <w:r>
              <w:rPr>
                <w:color w:val="000000"/>
                <w:sz w:val="18"/>
                <w:szCs w:val="18"/>
              </w:rPr>
              <w:t>_</w:t>
            </w:r>
            <w:r w:rsidRPr="00BF425D">
              <w:rPr>
                <w:color w:val="000000"/>
                <w:sz w:val="18"/>
                <w:szCs w:val="18"/>
              </w:rPr>
              <w:t xml:space="preserve">are people I often volunteered to help. </w:t>
            </w:r>
          </w:p>
        </w:tc>
        <w:tc>
          <w:tcPr>
            <w:tcW w:w="2882" w:type="dxa"/>
            <w:tcBorders>
              <w:top w:val="nil"/>
              <w:left w:val="nil"/>
              <w:bottom w:val="single" w:sz="8" w:space="0" w:color="auto"/>
              <w:right w:val="single" w:sz="8" w:space="0" w:color="auto"/>
            </w:tcBorders>
            <w:shd w:val="clear" w:color="auto" w:fill="auto"/>
            <w:hideMark/>
          </w:tcPr>
          <w:p w14:paraId="2D50D824" w14:textId="77777777" w:rsidR="00BF425D" w:rsidRPr="00BF425D" w:rsidRDefault="00BF425D" w:rsidP="00BF425D">
            <w:pPr>
              <w:rPr>
                <w:rFonts w:ascii="Helvetica Neue" w:hAnsi="Helvetica Neue"/>
                <w:color w:val="000000"/>
                <w:sz w:val="18"/>
                <w:szCs w:val="18"/>
              </w:rPr>
            </w:pPr>
            <w:r w:rsidRPr="00BF425D">
              <w:rPr>
                <w:rFonts w:ascii="Helvetica Neue" w:hAnsi="Helvetica Neue"/>
                <w:color w:val="000000"/>
                <w:sz w:val="18"/>
                <w:szCs w:val="18"/>
              </w:rPr>
              <w:t> </w:t>
            </w:r>
          </w:p>
        </w:tc>
      </w:tr>
      <w:tr w:rsidR="00BF425D" w:rsidRPr="00BF425D" w14:paraId="494233DE" w14:textId="77777777" w:rsidTr="00BF425D">
        <w:trPr>
          <w:trHeight w:val="240"/>
        </w:trPr>
        <w:tc>
          <w:tcPr>
            <w:tcW w:w="6454" w:type="dxa"/>
            <w:tcBorders>
              <w:top w:val="nil"/>
              <w:left w:val="nil"/>
              <w:bottom w:val="nil"/>
              <w:right w:val="nil"/>
            </w:tcBorders>
            <w:shd w:val="clear" w:color="auto" w:fill="auto"/>
            <w:noWrap/>
            <w:vAlign w:val="bottom"/>
            <w:hideMark/>
          </w:tcPr>
          <w:p w14:paraId="0D671B8D" w14:textId="77777777" w:rsidR="00BF425D" w:rsidRPr="00BF425D" w:rsidRDefault="00BF425D" w:rsidP="00BF425D">
            <w:pPr>
              <w:rPr>
                <w:rFonts w:ascii="Helvetica Neue" w:hAnsi="Helvetica Neue"/>
                <w:color w:val="000000"/>
                <w:sz w:val="18"/>
                <w:szCs w:val="18"/>
              </w:rPr>
            </w:pPr>
          </w:p>
        </w:tc>
        <w:tc>
          <w:tcPr>
            <w:tcW w:w="2882" w:type="dxa"/>
            <w:tcBorders>
              <w:top w:val="nil"/>
              <w:left w:val="nil"/>
              <w:bottom w:val="nil"/>
              <w:right w:val="nil"/>
            </w:tcBorders>
            <w:shd w:val="clear" w:color="auto" w:fill="auto"/>
            <w:noWrap/>
            <w:vAlign w:val="bottom"/>
            <w:hideMark/>
          </w:tcPr>
          <w:p w14:paraId="4798BAC7" w14:textId="77777777" w:rsidR="00BF425D" w:rsidRPr="00BF425D" w:rsidRDefault="00BF425D" w:rsidP="00BF425D">
            <w:pPr>
              <w:rPr>
                <w:sz w:val="20"/>
                <w:szCs w:val="20"/>
              </w:rPr>
            </w:pPr>
          </w:p>
        </w:tc>
      </w:tr>
    </w:tbl>
    <w:p w14:paraId="3C6DE4CB" w14:textId="77777777" w:rsidR="00BF425D" w:rsidRDefault="00BF425D" w:rsidP="00BF425D">
      <w:pPr>
        <w:widowControl w:val="0"/>
        <w:autoSpaceDE w:val="0"/>
        <w:autoSpaceDN w:val="0"/>
        <w:adjustRightInd w:val="0"/>
        <w:spacing w:before="240" w:after="240"/>
        <w:rPr>
          <w:b/>
          <w:color w:val="000000" w:themeColor="text1"/>
        </w:rPr>
      </w:pPr>
    </w:p>
    <w:sectPr w:rsidR="00BF425D" w:rsidSect="001B0800">
      <w:footerReference w:type="even" r:id="rId12"/>
      <w:footerReference w:type="default" r:id="rId13"/>
      <w:pgSz w:w="12240" w:h="15840"/>
      <w:pgMar w:top="1400" w:right="1440" w:bottom="1440" w:left="1440" w:header="720" w:footer="6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03E88" w14:textId="77777777" w:rsidR="00CC43CB" w:rsidRDefault="00CC43CB" w:rsidP="006B4881">
      <w:r>
        <w:separator/>
      </w:r>
    </w:p>
  </w:endnote>
  <w:endnote w:type="continuationSeparator" w:id="0">
    <w:p w14:paraId="4E9A0993" w14:textId="77777777" w:rsidR="00CC43CB" w:rsidRDefault="00CC43CB" w:rsidP="006B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5676647"/>
      <w:docPartObj>
        <w:docPartGallery w:val="Page Numbers (Bottom of Page)"/>
        <w:docPartUnique/>
      </w:docPartObj>
    </w:sdtPr>
    <w:sdtEndPr>
      <w:rPr>
        <w:rStyle w:val="PageNumber"/>
      </w:rPr>
    </w:sdtEndPr>
    <w:sdtContent>
      <w:p w14:paraId="43488AA4" w14:textId="5AD70EC7" w:rsidR="00590A7E" w:rsidRDefault="00590A7E" w:rsidP="003C42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AEE309" w14:textId="77777777" w:rsidR="00590A7E" w:rsidRDefault="00590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6910603"/>
      <w:docPartObj>
        <w:docPartGallery w:val="Page Numbers (Bottom of Page)"/>
        <w:docPartUnique/>
      </w:docPartObj>
    </w:sdtPr>
    <w:sdtEndPr>
      <w:rPr>
        <w:rStyle w:val="PageNumber"/>
      </w:rPr>
    </w:sdtEndPr>
    <w:sdtContent>
      <w:p w14:paraId="5AEF31F5" w14:textId="0E962C35" w:rsidR="00590A7E" w:rsidRDefault="00590A7E" w:rsidP="003C425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sdtContent>
  </w:sdt>
  <w:p w14:paraId="6DB92890" w14:textId="13896829" w:rsidR="00590A7E" w:rsidRDefault="00590A7E">
    <w:pPr>
      <w:pStyle w:val="Footer"/>
    </w:pPr>
    <w:r w:rsidRPr="000F721B">
      <w:rPr>
        <w:noProof/>
        <w:color w:val="000000" w:themeColor="text1"/>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B74C7" w14:textId="77777777" w:rsidR="00CC43CB" w:rsidRDefault="00CC43CB" w:rsidP="006B4881">
      <w:r>
        <w:separator/>
      </w:r>
    </w:p>
  </w:footnote>
  <w:footnote w:type="continuationSeparator" w:id="0">
    <w:p w14:paraId="0EB06F83" w14:textId="77777777" w:rsidR="00CC43CB" w:rsidRDefault="00CC43CB" w:rsidP="006B4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5A2A"/>
    <w:multiLevelType w:val="hybridMultilevel"/>
    <w:tmpl w:val="DC0A2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2524A"/>
    <w:multiLevelType w:val="hybridMultilevel"/>
    <w:tmpl w:val="ED80CE28"/>
    <w:lvl w:ilvl="0" w:tplc="E3549614">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D64C3"/>
    <w:multiLevelType w:val="hybridMultilevel"/>
    <w:tmpl w:val="747C20C2"/>
    <w:lvl w:ilvl="0" w:tplc="B2D40E3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91C3B"/>
    <w:multiLevelType w:val="hybridMultilevel"/>
    <w:tmpl w:val="12F0E12A"/>
    <w:lvl w:ilvl="0" w:tplc="FC806F44">
      <w:start w:val="1"/>
      <w:numFmt w:val="upperRoman"/>
      <w:lvlText w:val="%1."/>
      <w:lvlJc w:val="left"/>
      <w:pPr>
        <w:ind w:left="81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6C6228D"/>
    <w:multiLevelType w:val="hybridMultilevel"/>
    <w:tmpl w:val="567E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A6470"/>
    <w:multiLevelType w:val="hybridMultilevel"/>
    <w:tmpl w:val="F7783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E0439"/>
    <w:multiLevelType w:val="hybridMultilevel"/>
    <w:tmpl w:val="5284E5D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564EDC"/>
    <w:multiLevelType w:val="hybridMultilevel"/>
    <w:tmpl w:val="2F94A2D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57C7480B"/>
    <w:multiLevelType w:val="hybridMultilevel"/>
    <w:tmpl w:val="10A0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51AAE"/>
    <w:multiLevelType w:val="hybridMultilevel"/>
    <w:tmpl w:val="3ED6EE7C"/>
    <w:lvl w:ilvl="0" w:tplc="04090013">
      <w:start w:val="1"/>
      <w:numFmt w:val="upperRoman"/>
      <w:lvlText w:val="%1."/>
      <w:lvlJc w:val="righ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CDC6BA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B3B2B"/>
    <w:multiLevelType w:val="hybridMultilevel"/>
    <w:tmpl w:val="530EB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93125"/>
    <w:multiLevelType w:val="hybridMultilevel"/>
    <w:tmpl w:val="34142D4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7F2D3553"/>
    <w:multiLevelType w:val="hybridMultilevel"/>
    <w:tmpl w:val="0250F2C2"/>
    <w:lvl w:ilvl="0" w:tplc="52284F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7"/>
  </w:num>
  <w:num w:numId="5">
    <w:abstractNumId w:val="12"/>
  </w:num>
  <w:num w:numId="6">
    <w:abstractNumId w:val="3"/>
  </w:num>
  <w:num w:numId="7">
    <w:abstractNumId w:val="11"/>
  </w:num>
  <w:num w:numId="8">
    <w:abstractNumId w:val="5"/>
  </w:num>
  <w:num w:numId="9">
    <w:abstractNumId w:val="4"/>
  </w:num>
  <w:num w:numId="10">
    <w:abstractNumId w:val="1"/>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8F"/>
    <w:rsid w:val="0000041F"/>
    <w:rsid w:val="000007F4"/>
    <w:rsid w:val="00002821"/>
    <w:rsid w:val="00002ABF"/>
    <w:rsid w:val="00003CBE"/>
    <w:rsid w:val="00005949"/>
    <w:rsid w:val="00006E80"/>
    <w:rsid w:val="00010508"/>
    <w:rsid w:val="00010D2C"/>
    <w:rsid w:val="00010D3B"/>
    <w:rsid w:val="00010D4C"/>
    <w:rsid w:val="00013C77"/>
    <w:rsid w:val="00013FDA"/>
    <w:rsid w:val="000143C7"/>
    <w:rsid w:val="0001456F"/>
    <w:rsid w:val="00015D42"/>
    <w:rsid w:val="00020746"/>
    <w:rsid w:val="000228BD"/>
    <w:rsid w:val="000231D6"/>
    <w:rsid w:val="00023BCF"/>
    <w:rsid w:val="0002407E"/>
    <w:rsid w:val="000245F3"/>
    <w:rsid w:val="000267A3"/>
    <w:rsid w:val="00030073"/>
    <w:rsid w:val="00030542"/>
    <w:rsid w:val="00030D4B"/>
    <w:rsid w:val="0003396C"/>
    <w:rsid w:val="00033D3C"/>
    <w:rsid w:val="00035A5C"/>
    <w:rsid w:val="0003600D"/>
    <w:rsid w:val="00036888"/>
    <w:rsid w:val="0003728E"/>
    <w:rsid w:val="0003730B"/>
    <w:rsid w:val="000374D0"/>
    <w:rsid w:val="00041299"/>
    <w:rsid w:val="00041AC8"/>
    <w:rsid w:val="0004367A"/>
    <w:rsid w:val="00043D68"/>
    <w:rsid w:val="00044F3B"/>
    <w:rsid w:val="00045B32"/>
    <w:rsid w:val="00047499"/>
    <w:rsid w:val="00050A65"/>
    <w:rsid w:val="00051F2A"/>
    <w:rsid w:val="000528C3"/>
    <w:rsid w:val="00053A21"/>
    <w:rsid w:val="00056EC5"/>
    <w:rsid w:val="00061092"/>
    <w:rsid w:val="000611E0"/>
    <w:rsid w:val="000614BD"/>
    <w:rsid w:val="00063795"/>
    <w:rsid w:val="00064024"/>
    <w:rsid w:val="000644F1"/>
    <w:rsid w:val="00066758"/>
    <w:rsid w:val="000668D6"/>
    <w:rsid w:val="00066B99"/>
    <w:rsid w:val="00070BD9"/>
    <w:rsid w:val="00071C1E"/>
    <w:rsid w:val="00071DB3"/>
    <w:rsid w:val="000720EA"/>
    <w:rsid w:val="00072132"/>
    <w:rsid w:val="00072F1C"/>
    <w:rsid w:val="00073BE1"/>
    <w:rsid w:val="000753F9"/>
    <w:rsid w:val="00076DD1"/>
    <w:rsid w:val="00084F3D"/>
    <w:rsid w:val="00085D5C"/>
    <w:rsid w:val="00087B13"/>
    <w:rsid w:val="00090031"/>
    <w:rsid w:val="000914FC"/>
    <w:rsid w:val="000925F0"/>
    <w:rsid w:val="00094D86"/>
    <w:rsid w:val="00096AD0"/>
    <w:rsid w:val="00097371"/>
    <w:rsid w:val="000A02B1"/>
    <w:rsid w:val="000A1083"/>
    <w:rsid w:val="000A129C"/>
    <w:rsid w:val="000A3406"/>
    <w:rsid w:val="000A4240"/>
    <w:rsid w:val="000A4E88"/>
    <w:rsid w:val="000A533E"/>
    <w:rsid w:val="000A6781"/>
    <w:rsid w:val="000A69E0"/>
    <w:rsid w:val="000B0A36"/>
    <w:rsid w:val="000B1729"/>
    <w:rsid w:val="000B3304"/>
    <w:rsid w:val="000C0F10"/>
    <w:rsid w:val="000C2860"/>
    <w:rsid w:val="000C2CFA"/>
    <w:rsid w:val="000C4E05"/>
    <w:rsid w:val="000C5413"/>
    <w:rsid w:val="000C6F0F"/>
    <w:rsid w:val="000D388B"/>
    <w:rsid w:val="000D5965"/>
    <w:rsid w:val="000D608A"/>
    <w:rsid w:val="000D728C"/>
    <w:rsid w:val="000D7B48"/>
    <w:rsid w:val="000E098A"/>
    <w:rsid w:val="000E13C9"/>
    <w:rsid w:val="000E16DB"/>
    <w:rsid w:val="000E2938"/>
    <w:rsid w:val="000E2BBA"/>
    <w:rsid w:val="000E5357"/>
    <w:rsid w:val="000F1270"/>
    <w:rsid w:val="000F16D9"/>
    <w:rsid w:val="000F19E7"/>
    <w:rsid w:val="000F1CDB"/>
    <w:rsid w:val="000F2D17"/>
    <w:rsid w:val="000F303D"/>
    <w:rsid w:val="000F36E5"/>
    <w:rsid w:val="000F3766"/>
    <w:rsid w:val="000F721B"/>
    <w:rsid w:val="00101B9F"/>
    <w:rsid w:val="00102711"/>
    <w:rsid w:val="001031A5"/>
    <w:rsid w:val="0010364E"/>
    <w:rsid w:val="00103734"/>
    <w:rsid w:val="001037D8"/>
    <w:rsid w:val="001060E4"/>
    <w:rsid w:val="00106232"/>
    <w:rsid w:val="0010739A"/>
    <w:rsid w:val="00107502"/>
    <w:rsid w:val="001108A2"/>
    <w:rsid w:val="00110BE2"/>
    <w:rsid w:val="00111D7E"/>
    <w:rsid w:val="00111E10"/>
    <w:rsid w:val="00113C97"/>
    <w:rsid w:val="0011431E"/>
    <w:rsid w:val="001168A0"/>
    <w:rsid w:val="001168C2"/>
    <w:rsid w:val="001200A2"/>
    <w:rsid w:val="00125D40"/>
    <w:rsid w:val="00127798"/>
    <w:rsid w:val="00131808"/>
    <w:rsid w:val="00132530"/>
    <w:rsid w:val="001333D1"/>
    <w:rsid w:val="00136EC1"/>
    <w:rsid w:val="001404E2"/>
    <w:rsid w:val="001413A0"/>
    <w:rsid w:val="00142349"/>
    <w:rsid w:val="00142CA7"/>
    <w:rsid w:val="001441F9"/>
    <w:rsid w:val="00144271"/>
    <w:rsid w:val="001442E4"/>
    <w:rsid w:val="00147E96"/>
    <w:rsid w:val="00152115"/>
    <w:rsid w:val="001548B6"/>
    <w:rsid w:val="00155F4D"/>
    <w:rsid w:val="001570A6"/>
    <w:rsid w:val="00161807"/>
    <w:rsid w:val="00161B2A"/>
    <w:rsid w:val="00163E48"/>
    <w:rsid w:val="0016522E"/>
    <w:rsid w:val="00166308"/>
    <w:rsid w:val="00166964"/>
    <w:rsid w:val="00171232"/>
    <w:rsid w:val="00172832"/>
    <w:rsid w:val="00176687"/>
    <w:rsid w:val="00176789"/>
    <w:rsid w:val="00177CA7"/>
    <w:rsid w:val="00180969"/>
    <w:rsid w:val="00182864"/>
    <w:rsid w:val="00184258"/>
    <w:rsid w:val="001845C8"/>
    <w:rsid w:val="00185A54"/>
    <w:rsid w:val="00187E74"/>
    <w:rsid w:val="00190311"/>
    <w:rsid w:val="00190753"/>
    <w:rsid w:val="00191688"/>
    <w:rsid w:val="001A09ED"/>
    <w:rsid w:val="001A0AF6"/>
    <w:rsid w:val="001A1191"/>
    <w:rsid w:val="001A1412"/>
    <w:rsid w:val="001A3766"/>
    <w:rsid w:val="001A6E93"/>
    <w:rsid w:val="001A7635"/>
    <w:rsid w:val="001B0800"/>
    <w:rsid w:val="001B17C2"/>
    <w:rsid w:val="001B22D7"/>
    <w:rsid w:val="001B304E"/>
    <w:rsid w:val="001B4878"/>
    <w:rsid w:val="001B555A"/>
    <w:rsid w:val="001B5C37"/>
    <w:rsid w:val="001B7088"/>
    <w:rsid w:val="001C0B5C"/>
    <w:rsid w:val="001C2262"/>
    <w:rsid w:val="001C321A"/>
    <w:rsid w:val="001C39AB"/>
    <w:rsid w:val="001C4503"/>
    <w:rsid w:val="001C4620"/>
    <w:rsid w:val="001C5A77"/>
    <w:rsid w:val="001C7AEF"/>
    <w:rsid w:val="001D0F3D"/>
    <w:rsid w:val="001D3B8B"/>
    <w:rsid w:val="001D4792"/>
    <w:rsid w:val="001D4E88"/>
    <w:rsid w:val="001D566E"/>
    <w:rsid w:val="001D615A"/>
    <w:rsid w:val="001D75EB"/>
    <w:rsid w:val="001E02BC"/>
    <w:rsid w:val="001E209F"/>
    <w:rsid w:val="001E59F5"/>
    <w:rsid w:val="001E7E23"/>
    <w:rsid w:val="001F0362"/>
    <w:rsid w:val="001F189F"/>
    <w:rsid w:val="001F2AF5"/>
    <w:rsid w:val="001F366E"/>
    <w:rsid w:val="001F372D"/>
    <w:rsid w:val="001F54EB"/>
    <w:rsid w:val="001F6441"/>
    <w:rsid w:val="00202032"/>
    <w:rsid w:val="00207DEF"/>
    <w:rsid w:val="00211D83"/>
    <w:rsid w:val="00212316"/>
    <w:rsid w:val="00212789"/>
    <w:rsid w:val="002153B6"/>
    <w:rsid w:val="00216A7B"/>
    <w:rsid w:val="002178FA"/>
    <w:rsid w:val="00221DAD"/>
    <w:rsid w:val="00221F93"/>
    <w:rsid w:val="00222E43"/>
    <w:rsid w:val="00222E68"/>
    <w:rsid w:val="00225C11"/>
    <w:rsid w:val="002274F9"/>
    <w:rsid w:val="0023332B"/>
    <w:rsid w:val="00234A3C"/>
    <w:rsid w:val="00235B0F"/>
    <w:rsid w:val="00235D97"/>
    <w:rsid w:val="00236DA9"/>
    <w:rsid w:val="002373D4"/>
    <w:rsid w:val="0023765E"/>
    <w:rsid w:val="00240A8F"/>
    <w:rsid w:val="002417D2"/>
    <w:rsid w:val="00242702"/>
    <w:rsid w:val="00243E85"/>
    <w:rsid w:val="00244A3B"/>
    <w:rsid w:val="00245722"/>
    <w:rsid w:val="002475B9"/>
    <w:rsid w:val="002511FD"/>
    <w:rsid w:val="00252045"/>
    <w:rsid w:val="0025709A"/>
    <w:rsid w:val="002573C2"/>
    <w:rsid w:val="00257CF0"/>
    <w:rsid w:val="00260567"/>
    <w:rsid w:val="00260636"/>
    <w:rsid w:val="00264643"/>
    <w:rsid w:val="0026547A"/>
    <w:rsid w:val="00265FDD"/>
    <w:rsid w:val="00266465"/>
    <w:rsid w:val="00267CC3"/>
    <w:rsid w:val="0027149A"/>
    <w:rsid w:val="0027154E"/>
    <w:rsid w:val="002723B1"/>
    <w:rsid w:val="002724B6"/>
    <w:rsid w:val="00273269"/>
    <w:rsid w:val="00275E85"/>
    <w:rsid w:val="00276602"/>
    <w:rsid w:val="002771E3"/>
    <w:rsid w:val="00277C51"/>
    <w:rsid w:val="002806B5"/>
    <w:rsid w:val="00280C3B"/>
    <w:rsid w:val="00280D99"/>
    <w:rsid w:val="002816EB"/>
    <w:rsid w:val="00283855"/>
    <w:rsid w:val="00284611"/>
    <w:rsid w:val="002853C3"/>
    <w:rsid w:val="00286DC9"/>
    <w:rsid w:val="00286EA3"/>
    <w:rsid w:val="00287130"/>
    <w:rsid w:val="00287ED1"/>
    <w:rsid w:val="00290265"/>
    <w:rsid w:val="002903A3"/>
    <w:rsid w:val="00292DE1"/>
    <w:rsid w:val="00293A7D"/>
    <w:rsid w:val="002955A2"/>
    <w:rsid w:val="002965D6"/>
    <w:rsid w:val="002A1568"/>
    <w:rsid w:val="002A1CDF"/>
    <w:rsid w:val="002A2062"/>
    <w:rsid w:val="002A2AF1"/>
    <w:rsid w:val="002A2FDB"/>
    <w:rsid w:val="002A75FC"/>
    <w:rsid w:val="002B379D"/>
    <w:rsid w:val="002B4E0D"/>
    <w:rsid w:val="002B5CE4"/>
    <w:rsid w:val="002C0820"/>
    <w:rsid w:val="002C1CEC"/>
    <w:rsid w:val="002C22A6"/>
    <w:rsid w:val="002C36DB"/>
    <w:rsid w:val="002C4711"/>
    <w:rsid w:val="002C504D"/>
    <w:rsid w:val="002C55FA"/>
    <w:rsid w:val="002C78F1"/>
    <w:rsid w:val="002D0F5D"/>
    <w:rsid w:val="002D1356"/>
    <w:rsid w:val="002D1953"/>
    <w:rsid w:val="002D444A"/>
    <w:rsid w:val="002D52F8"/>
    <w:rsid w:val="002D5FF5"/>
    <w:rsid w:val="002D6A79"/>
    <w:rsid w:val="002D6A8F"/>
    <w:rsid w:val="002D7AC3"/>
    <w:rsid w:val="002E0153"/>
    <w:rsid w:val="002E0C35"/>
    <w:rsid w:val="002E1A9B"/>
    <w:rsid w:val="002E385A"/>
    <w:rsid w:val="002E4ED6"/>
    <w:rsid w:val="002E6E4C"/>
    <w:rsid w:val="002F1AF5"/>
    <w:rsid w:val="002F2571"/>
    <w:rsid w:val="002F306E"/>
    <w:rsid w:val="002F412A"/>
    <w:rsid w:val="002F55CC"/>
    <w:rsid w:val="002F5AC1"/>
    <w:rsid w:val="002F5FA1"/>
    <w:rsid w:val="002F6344"/>
    <w:rsid w:val="00301837"/>
    <w:rsid w:val="00301C32"/>
    <w:rsid w:val="00301D4D"/>
    <w:rsid w:val="0030352E"/>
    <w:rsid w:val="00303780"/>
    <w:rsid w:val="0030535E"/>
    <w:rsid w:val="0030684A"/>
    <w:rsid w:val="00306AC7"/>
    <w:rsid w:val="00311D1C"/>
    <w:rsid w:val="003146C8"/>
    <w:rsid w:val="003154D9"/>
    <w:rsid w:val="003157C5"/>
    <w:rsid w:val="003158C1"/>
    <w:rsid w:val="003203CA"/>
    <w:rsid w:val="003213EE"/>
    <w:rsid w:val="00322CFC"/>
    <w:rsid w:val="00327435"/>
    <w:rsid w:val="00331217"/>
    <w:rsid w:val="00332203"/>
    <w:rsid w:val="00332749"/>
    <w:rsid w:val="00335E5C"/>
    <w:rsid w:val="00335F8B"/>
    <w:rsid w:val="0033631D"/>
    <w:rsid w:val="003379D7"/>
    <w:rsid w:val="003379DD"/>
    <w:rsid w:val="0034350B"/>
    <w:rsid w:val="00345D4C"/>
    <w:rsid w:val="0035026F"/>
    <w:rsid w:val="00351893"/>
    <w:rsid w:val="00351D00"/>
    <w:rsid w:val="00351D30"/>
    <w:rsid w:val="00352043"/>
    <w:rsid w:val="00353511"/>
    <w:rsid w:val="003546D4"/>
    <w:rsid w:val="00354C36"/>
    <w:rsid w:val="00354D00"/>
    <w:rsid w:val="003566ED"/>
    <w:rsid w:val="00357A95"/>
    <w:rsid w:val="00361B19"/>
    <w:rsid w:val="00362E69"/>
    <w:rsid w:val="00364ACA"/>
    <w:rsid w:val="00366E8A"/>
    <w:rsid w:val="0037050A"/>
    <w:rsid w:val="00372841"/>
    <w:rsid w:val="00373796"/>
    <w:rsid w:val="00373C7B"/>
    <w:rsid w:val="00374AA7"/>
    <w:rsid w:val="00376323"/>
    <w:rsid w:val="003768DA"/>
    <w:rsid w:val="00376B79"/>
    <w:rsid w:val="00377B2C"/>
    <w:rsid w:val="003805D3"/>
    <w:rsid w:val="003805EC"/>
    <w:rsid w:val="00381202"/>
    <w:rsid w:val="00382420"/>
    <w:rsid w:val="00382712"/>
    <w:rsid w:val="00382929"/>
    <w:rsid w:val="003829B5"/>
    <w:rsid w:val="003840F9"/>
    <w:rsid w:val="00387BE3"/>
    <w:rsid w:val="0039029F"/>
    <w:rsid w:val="00390742"/>
    <w:rsid w:val="00393CF5"/>
    <w:rsid w:val="00393D4E"/>
    <w:rsid w:val="00394D2D"/>
    <w:rsid w:val="0039650F"/>
    <w:rsid w:val="003967E4"/>
    <w:rsid w:val="00396F00"/>
    <w:rsid w:val="003A0483"/>
    <w:rsid w:val="003A29C1"/>
    <w:rsid w:val="003A3EAA"/>
    <w:rsid w:val="003A41BD"/>
    <w:rsid w:val="003A6ECD"/>
    <w:rsid w:val="003A71A1"/>
    <w:rsid w:val="003B17E9"/>
    <w:rsid w:val="003B46C3"/>
    <w:rsid w:val="003B51BB"/>
    <w:rsid w:val="003B54A1"/>
    <w:rsid w:val="003B5C69"/>
    <w:rsid w:val="003B6130"/>
    <w:rsid w:val="003C009A"/>
    <w:rsid w:val="003C1DFE"/>
    <w:rsid w:val="003C2775"/>
    <w:rsid w:val="003C2C9E"/>
    <w:rsid w:val="003C4259"/>
    <w:rsid w:val="003C506E"/>
    <w:rsid w:val="003C68B0"/>
    <w:rsid w:val="003D10D2"/>
    <w:rsid w:val="003D2804"/>
    <w:rsid w:val="003D3892"/>
    <w:rsid w:val="003D4226"/>
    <w:rsid w:val="003D481D"/>
    <w:rsid w:val="003D55A4"/>
    <w:rsid w:val="003D6AE9"/>
    <w:rsid w:val="003E1440"/>
    <w:rsid w:val="003E7813"/>
    <w:rsid w:val="003F1A67"/>
    <w:rsid w:val="003F2328"/>
    <w:rsid w:val="003F3272"/>
    <w:rsid w:val="003F479D"/>
    <w:rsid w:val="003F4F2F"/>
    <w:rsid w:val="003F4F32"/>
    <w:rsid w:val="003F63AF"/>
    <w:rsid w:val="003F64F4"/>
    <w:rsid w:val="003F7AEE"/>
    <w:rsid w:val="003F7CCF"/>
    <w:rsid w:val="0040070F"/>
    <w:rsid w:val="00402D3B"/>
    <w:rsid w:val="0040312B"/>
    <w:rsid w:val="00406329"/>
    <w:rsid w:val="00410CB2"/>
    <w:rsid w:val="004125FF"/>
    <w:rsid w:val="00413453"/>
    <w:rsid w:val="00417ADF"/>
    <w:rsid w:val="00421850"/>
    <w:rsid w:val="004252F0"/>
    <w:rsid w:val="004267AA"/>
    <w:rsid w:val="00427D5C"/>
    <w:rsid w:val="00430EDE"/>
    <w:rsid w:val="004328B0"/>
    <w:rsid w:val="00432D86"/>
    <w:rsid w:val="00433D0A"/>
    <w:rsid w:val="0043470B"/>
    <w:rsid w:val="0043527A"/>
    <w:rsid w:val="004366F3"/>
    <w:rsid w:val="0044019F"/>
    <w:rsid w:val="0044056E"/>
    <w:rsid w:val="00440C4C"/>
    <w:rsid w:val="004412AC"/>
    <w:rsid w:val="004414CC"/>
    <w:rsid w:val="00441827"/>
    <w:rsid w:val="00441EB3"/>
    <w:rsid w:val="00442EB9"/>
    <w:rsid w:val="00443D7E"/>
    <w:rsid w:val="004443CE"/>
    <w:rsid w:val="004475F0"/>
    <w:rsid w:val="00447A38"/>
    <w:rsid w:val="004500E8"/>
    <w:rsid w:val="00450AC5"/>
    <w:rsid w:val="00451FE5"/>
    <w:rsid w:val="004525D4"/>
    <w:rsid w:val="004527EB"/>
    <w:rsid w:val="004530A0"/>
    <w:rsid w:val="00453688"/>
    <w:rsid w:val="00456684"/>
    <w:rsid w:val="00461A57"/>
    <w:rsid w:val="00461CC9"/>
    <w:rsid w:val="00464A85"/>
    <w:rsid w:val="004666F1"/>
    <w:rsid w:val="004731C4"/>
    <w:rsid w:val="00474169"/>
    <w:rsid w:val="00480AEE"/>
    <w:rsid w:val="00480C39"/>
    <w:rsid w:val="00481E2E"/>
    <w:rsid w:val="00482F0B"/>
    <w:rsid w:val="00483B1D"/>
    <w:rsid w:val="00483EDD"/>
    <w:rsid w:val="004842BC"/>
    <w:rsid w:val="0048541D"/>
    <w:rsid w:val="00485C57"/>
    <w:rsid w:val="00487748"/>
    <w:rsid w:val="00492661"/>
    <w:rsid w:val="004950CA"/>
    <w:rsid w:val="0049590C"/>
    <w:rsid w:val="00497756"/>
    <w:rsid w:val="00497CE3"/>
    <w:rsid w:val="004A059C"/>
    <w:rsid w:val="004A157B"/>
    <w:rsid w:val="004A21FE"/>
    <w:rsid w:val="004A3634"/>
    <w:rsid w:val="004A3F60"/>
    <w:rsid w:val="004A4030"/>
    <w:rsid w:val="004A69AC"/>
    <w:rsid w:val="004A71C2"/>
    <w:rsid w:val="004B009A"/>
    <w:rsid w:val="004B386D"/>
    <w:rsid w:val="004B7437"/>
    <w:rsid w:val="004B7DB5"/>
    <w:rsid w:val="004C35DB"/>
    <w:rsid w:val="004C3797"/>
    <w:rsid w:val="004C43B4"/>
    <w:rsid w:val="004C4CE2"/>
    <w:rsid w:val="004D071A"/>
    <w:rsid w:val="004D1EA0"/>
    <w:rsid w:val="004D1EF5"/>
    <w:rsid w:val="004D3AF7"/>
    <w:rsid w:val="004D45F4"/>
    <w:rsid w:val="004D4821"/>
    <w:rsid w:val="004D4825"/>
    <w:rsid w:val="004D4B9A"/>
    <w:rsid w:val="004D55F2"/>
    <w:rsid w:val="004D6419"/>
    <w:rsid w:val="004E0678"/>
    <w:rsid w:val="004E1652"/>
    <w:rsid w:val="004E2020"/>
    <w:rsid w:val="004E235D"/>
    <w:rsid w:val="004E2993"/>
    <w:rsid w:val="004E2E0F"/>
    <w:rsid w:val="004E441D"/>
    <w:rsid w:val="004E4DAC"/>
    <w:rsid w:val="004E694B"/>
    <w:rsid w:val="004E7843"/>
    <w:rsid w:val="004E7BD6"/>
    <w:rsid w:val="004F1DA2"/>
    <w:rsid w:val="004F2C33"/>
    <w:rsid w:val="004F5E96"/>
    <w:rsid w:val="004F621E"/>
    <w:rsid w:val="004F6645"/>
    <w:rsid w:val="004F7D03"/>
    <w:rsid w:val="004F7E16"/>
    <w:rsid w:val="00500345"/>
    <w:rsid w:val="00501769"/>
    <w:rsid w:val="00502D37"/>
    <w:rsid w:val="0050346C"/>
    <w:rsid w:val="00505BD7"/>
    <w:rsid w:val="00510872"/>
    <w:rsid w:val="00512C7D"/>
    <w:rsid w:val="00513F7F"/>
    <w:rsid w:val="005155DF"/>
    <w:rsid w:val="00515F29"/>
    <w:rsid w:val="00516292"/>
    <w:rsid w:val="005163E9"/>
    <w:rsid w:val="005202D1"/>
    <w:rsid w:val="00520897"/>
    <w:rsid w:val="00520DFD"/>
    <w:rsid w:val="005237C6"/>
    <w:rsid w:val="00524607"/>
    <w:rsid w:val="005265A7"/>
    <w:rsid w:val="00527283"/>
    <w:rsid w:val="005272EA"/>
    <w:rsid w:val="00532065"/>
    <w:rsid w:val="00532881"/>
    <w:rsid w:val="00534A0F"/>
    <w:rsid w:val="005367A6"/>
    <w:rsid w:val="00536C68"/>
    <w:rsid w:val="00537339"/>
    <w:rsid w:val="00540389"/>
    <w:rsid w:val="005428DE"/>
    <w:rsid w:val="00543169"/>
    <w:rsid w:val="00543BDF"/>
    <w:rsid w:val="00545B66"/>
    <w:rsid w:val="00551AAE"/>
    <w:rsid w:val="00552BD9"/>
    <w:rsid w:val="00553048"/>
    <w:rsid w:val="0055471C"/>
    <w:rsid w:val="00554DC2"/>
    <w:rsid w:val="005557C1"/>
    <w:rsid w:val="00555E94"/>
    <w:rsid w:val="00557C6A"/>
    <w:rsid w:val="00560CA0"/>
    <w:rsid w:val="00564218"/>
    <w:rsid w:val="00565DFE"/>
    <w:rsid w:val="00566199"/>
    <w:rsid w:val="00567575"/>
    <w:rsid w:val="00570E97"/>
    <w:rsid w:val="00570F5D"/>
    <w:rsid w:val="0057139D"/>
    <w:rsid w:val="00571F78"/>
    <w:rsid w:val="0057418D"/>
    <w:rsid w:val="00577126"/>
    <w:rsid w:val="005771D3"/>
    <w:rsid w:val="0057782A"/>
    <w:rsid w:val="0058053B"/>
    <w:rsid w:val="00580CBC"/>
    <w:rsid w:val="00582878"/>
    <w:rsid w:val="0058410D"/>
    <w:rsid w:val="005842CB"/>
    <w:rsid w:val="00585555"/>
    <w:rsid w:val="00585E37"/>
    <w:rsid w:val="00586BDD"/>
    <w:rsid w:val="00587DF9"/>
    <w:rsid w:val="00590A7E"/>
    <w:rsid w:val="00591125"/>
    <w:rsid w:val="00591925"/>
    <w:rsid w:val="005937DA"/>
    <w:rsid w:val="005954FA"/>
    <w:rsid w:val="00597607"/>
    <w:rsid w:val="00597963"/>
    <w:rsid w:val="005A5A14"/>
    <w:rsid w:val="005A5EA2"/>
    <w:rsid w:val="005A6A2C"/>
    <w:rsid w:val="005A7A92"/>
    <w:rsid w:val="005B15FB"/>
    <w:rsid w:val="005B2C6C"/>
    <w:rsid w:val="005B3232"/>
    <w:rsid w:val="005B3CA3"/>
    <w:rsid w:val="005C0E58"/>
    <w:rsid w:val="005C138E"/>
    <w:rsid w:val="005C2BC1"/>
    <w:rsid w:val="005C30F7"/>
    <w:rsid w:val="005C5BD2"/>
    <w:rsid w:val="005C6F65"/>
    <w:rsid w:val="005C7245"/>
    <w:rsid w:val="005D057E"/>
    <w:rsid w:val="005D527D"/>
    <w:rsid w:val="005D54D5"/>
    <w:rsid w:val="005D6BB1"/>
    <w:rsid w:val="005E0732"/>
    <w:rsid w:val="005E1DBC"/>
    <w:rsid w:val="005E2E31"/>
    <w:rsid w:val="005E70D1"/>
    <w:rsid w:val="005F07A7"/>
    <w:rsid w:val="005F0B75"/>
    <w:rsid w:val="005F129A"/>
    <w:rsid w:val="005F134A"/>
    <w:rsid w:val="005F2CD3"/>
    <w:rsid w:val="005F37E0"/>
    <w:rsid w:val="005F38D8"/>
    <w:rsid w:val="005F395B"/>
    <w:rsid w:val="005F4837"/>
    <w:rsid w:val="005F4A2C"/>
    <w:rsid w:val="005F576E"/>
    <w:rsid w:val="005F5D91"/>
    <w:rsid w:val="005F7036"/>
    <w:rsid w:val="006000FA"/>
    <w:rsid w:val="00600299"/>
    <w:rsid w:val="0060304C"/>
    <w:rsid w:val="006048BD"/>
    <w:rsid w:val="006049D0"/>
    <w:rsid w:val="00606CC4"/>
    <w:rsid w:val="00610CC8"/>
    <w:rsid w:val="0061214C"/>
    <w:rsid w:val="00612335"/>
    <w:rsid w:val="00613AB7"/>
    <w:rsid w:val="00620796"/>
    <w:rsid w:val="00621874"/>
    <w:rsid w:val="00623184"/>
    <w:rsid w:val="006243A7"/>
    <w:rsid w:val="00624FB3"/>
    <w:rsid w:val="0062569B"/>
    <w:rsid w:val="0062604B"/>
    <w:rsid w:val="0062714B"/>
    <w:rsid w:val="0062738F"/>
    <w:rsid w:val="006279C0"/>
    <w:rsid w:val="00630501"/>
    <w:rsid w:val="00631370"/>
    <w:rsid w:val="006322A4"/>
    <w:rsid w:val="0063492E"/>
    <w:rsid w:val="00636DC9"/>
    <w:rsid w:val="006370EE"/>
    <w:rsid w:val="006374EF"/>
    <w:rsid w:val="00637682"/>
    <w:rsid w:val="00640F3A"/>
    <w:rsid w:val="0064154E"/>
    <w:rsid w:val="00642A10"/>
    <w:rsid w:val="006438AD"/>
    <w:rsid w:val="006462A6"/>
    <w:rsid w:val="00647844"/>
    <w:rsid w:val="00647B47"/>
    <w:rsid w:val="006500BD"/>
    <w:rsid w:val="0065280B"/>
    <w:rsid w:val="00652C86"/>
    <w:rsid w:val="00655BC5"/>
    <w:rsid w:val="00660483"/>
    <w:rsid w:val="006618F7"/>
    <w:rsid w:val="00661C66"/>
    <w:rsid w:val="00663BD9"/>
    <w:rsid w:val="00665202"/>
    <w:rsid w:val="00665837"/>
    <w:rsid w:val="00665B82"/>
    <w:rsid w:val="00670ACF"/>
    <w:rsid w:val="00671A45"/>
    <w:rsid w:val="00671C28"/>
    <w:rsid w:val="00674921"/>
    <w:rsid w:val="00674A47"/>
    <w:rsid w:val="00675A2F"/>
    <w:rsid w:val="006762D5"/>
    <w:rsid w:val="006807BF"/>
    <w:rsid w:val="00681C1A"/>
    <w:rsid w:val="006825A7"/>
    <w:rsid w:val="00682715"/>
    <w:rsid w:val="00682E61"/>
    <w:rsid w:val="00684F79"/>
    <w:rsid w:val="00685153"/>
    <w:rsid w:val="00685DAE"/>
    <w:rsid w:val="00686AB2"/>
    <w:rsid w:val="006879CE"/>
    <w:rsid w:val="00690043"/>
    <w:rsid w:val="00691543"/>
    <w:rsid w:val="00691825"/>
    <w:rsid w:val="00692F38"/>
    <w:rsid w:val="006959EE"/>
    <w:rsid w:val="006A0C24"/>
    <w:rsid w:val="006A35F1"/>
    <w:rsid w:val="006A36DC"/>
    <w:rsid w:val="006A4AD9"/>
    <w:rsid w:val="006A52B9"/>
    <w:rsid w:val="006A5ED5"/>
    <w:rsid w:val="006A68F3"/>
    <w:rsid w:val="006B2CEC"/>
    <w:rsid w:val="006B34ED"/>
    <w:rsid w:val="006B4881"/>
    <w:rsid w:val="006B50FD"/>
    <w:rsid w:val="006B5130"/>
    <w:rsid w:val="006B6370"/>
    <w:rsid w:val="006B674A"/>
    <w:rsid w:val="006B75A7"/>
    <w:rsid w:val="006C046A"/>
    <w:rsid w:val="006C0F1B"/>
    <w:rsid w:val="006C17E8"/>
    <w:rsid w:val="006C1C67"/>
    <w:rsid w:val="006C244C"/>
    <w:rsid w:val="006C51C6"/>
    <w:rsid w:val="006C55C8"/>
    <w:rsid w:val="006C5944"/>
    <w:rsid w:val="006C5F49"/>
    <w:rsid w:val="006C5FF0"/>
    <w:rsid w:val="006D2665"/>
    <w:rsid w:val="006D2EF7"/>
    <w:rsid w:val="006D2F5D"/>
    <w:rsid w:val="006D3757"/>
    <w:rsid w:val="006D422F"/>
    <w:rsid w:val="006D5892"/>
    <w:rsid w:val="006D6494"/>
    <w:rsid w:val="006D73C7"/>
    <w:rsid w:val="006E0489"/>
    <w:rsid w:val="006E0F86"/>
    <w:rsid w:val="006E1F06"/>
    <w:rsid w:val="006E2FF4"/>
    <w:rsid w:val="006E5F40"/>
    <w:rsid w:val="006E6585"/>
    <w:rsid w:val="006F0093"/>
    <w:rsid w:val="006F141E"/>
    <w:rsid w:val="006F21BE"/>
    <w:rsid w:val="006F443E"/>
    <w:rsid w:val="006F4E68"/>
    <w:rsid w:val="006F5306"/>
    <w:rsid w:val="006F74D2"/>
    <w:rsid w:val="006F7692"/>
    <w:rsid w:val="00703E6D"/>
    <w:rsid w:val="00703EEC"/>
    <w:rsid w:val="00703EEF"/>
    <w:rsid w:val="007047D1"/>
    <w:rsid w:val="00706EBE"/>
    <w:rsid w:val="007100EE"/>
    <w:rsid w:val="00710FFF"/>
    <w:rsid w:val="0071155F"/>
    <w:rsid w:val="007116F7"/>
    <w:rsid w:val="007146C5"/>
    <w:rsid w:val="007160C4"/>
    <w:rsid w:val="00727618"/>
    <w:rsid w:val="007317BD"/>
    <w:rsid w:val="00731A73"/>
    <w:rsid w:val="00731B8A"/>
    <w:rsid w:val="007329C9"/>
    <w:rsid w:val="00732F74"/>
    <w:rsid w:val="00737A99"/>
    <w:rsid w:val="00741CF5"/>
    <w:rsid w:val="00741F69"/>
    <w:rsid w:val="00742A5F"/>
    <w:rsid w:val="00745DF2"/>
    <w:rsid w:val="007468A3"/>
    <w:rsid w:val="00747BB9"/>
    <w:rsid w:val="00751967"/>
    <w:rsid w:val="00751AD8"/>
    <w:rsid w:val="00751D52"/>
    <w:rsid w:val="00751DE3"/>
    <w:rsid w:val="00752DFA"/>
    <w:rsid w:val="00753A5F"/>
    <w:rsid w:val="007547F1"/>
    <w:rsid w:val="00756178"/>
    <w:rsid w:val="0076149A"/>
    <w:rsid w:val="00761EFB"/>
    <w:rsid w:val="007623AC"/>
    <w:rsid w:val="0076298F"/>
    <w:rsid w:val="007639C0"/>
    <w:rsid w:val="00763D25"/>
    <w:rsid w:val="007640B3"/>
    <w:rsid w:val="007647F9"/>
    <w:rsid w:val="00764D21"/>
    <w:rsid w:val="00764F80"/>
    <w:rsid w:val="007700D4"/>
    <w:rsid w:val="00770E88"/>
    <w:rsid w:val="00772727"/>
    <w:rsid w:val="0077311D"/>
    <w:rsid w:val="00773C7C"/>
    <w:rsid w:val="00774D15"/>
    <w:rsid w:val="00776F34"/>
    <w:rsid w:val="007801F2"/>
    <w:rsid w:val="007836B2"/>
    <w:rsid w:val="007847C2"/>
    <w:rsid w:val="00787462"/>
    <w:rsid w:val="00787954"/>
    <w:rsid w:val="00790D2E"/>
    <w:rsid w:val="00793D36"/>
    <w:rsid w:val="00794CC9"/>
    <w:rsid w:val="00796003"/>
    <w:rsid w:val="00796C43"/>
    <w:rsid w:val="00797119"/>
    <w:rsid w:val="007A1527"/>
    <w:rsid w:val="007A17BE"/>
    <w:rsid w:val="007A2152"/>
    <w:rsid w:val="007A2830"/>
    <w:rsid w:val="007A338B"/>
    <w:rsid w:val="007A536D"/>
    <w:rsid w:val="007A6855"/>
    <w:rsid w:val="007A6880"/>
    <w:rsid w:val="007A6E69"/>
    <w:rsid w:val="007B11FA"/>
    <w:rsid w:val="007B268E"/>
    <w:rsid w:val="007B39DB"/>
    <w:rsid w:val="007B76B6"/>
    <w:rsid w:val="007C0929"/>
    <w:rsid w:val="007C1A6B"/>
    <w:rsid w:val="007C2639"/>
    <w:rsid w:val="007C2732"/>
    <w:rsid w:val="007C46D0"/>
    <w:rsid w:val="007C56DF"/>
    <w:rsid w:val="007C69B9"/>
    <w:rsid w:val="007C7B9F"/>
    <w:rsid w:val="007D0DC1"/>
    <w:rsid w:val="007D206C"/>
    <w:rsid w:val="007D53DE"/>
    <w:rsid w:val="007D57B8"/>
    <w:rsid w:val="007D5B39"/>
    <w:rsid w:val="007D7E9C"/>
    <w:rsid w:val="007E0E24"/>
    <w:rsid w:val="007E6C79"/>
    <w:rsid w:val="007E7510"/>
    <w:rsid w:val="007F27D5"/>
    <w:rsid w:val="008020E6"/>
    <w:rsid w:val="008043D2"/>
    <w:rsid w:val="00805D34"/>
    <w:rsid w:val="00806AE8"/>
    <w:rsid w:val="00807128"/>
    <w:rsid w:val="008103F2"/>
    <w:rsid w:val="00811793"/>
    <w:rsid w:val="00811B5F"/>
    <w:rsid w:val="0081287B"/>
    <w:rsid w:val="00812E19"/>
    <w:rsid w:val="00814817"/>
    <w:rsid w:val="00815FD7"/>
    <w:rsid w:val="00817327"/>
    <w:rsid w:val="008212A3"/>
    <w:rsid w:val="008216A8"/>
    <w:rsid w:val="0082244B"/>
    <w:rsid w:val="00822E25"/>
    <w:rsid w:val="00823578"/>
    <w:rsid w:val="00823B71"/>
    <w:rsid w:val="00823C7F"/>
    <w:rsid w:val="00823F82"/>
    <w:rsid w:val="00825274"/>
    <w:rsid w:val="0082566E"/>
    <w:rsid w:val="0083040D"/>
    <w:rsid w:val="00830DE7"/>
    <w:rsid w:val="00831482"/>
    <w:rsid w:val="00831B93"/>
    <w:rsid w:val="0083431A"/>
    <w:rsid w:val="00834CD1"/>
    <w:rsid w:val="00835593"/>
    <w:rsid w:val="00841E2C"/>
    <w:rsid w:val="00843186"/>
    <w:rsid w:val="00844528"/>
    <w:rsid w:val="00847212"/>
    <w:rsid w:val="00847E11"/>
    <w:rsid w:val="00851419"/>
    <w:rsid w:val="00851BD2"/>
    <w:rsid w:val="008524D5"/>
    <w:rsid w:val="008548F9"/>
    <w:rsid w:val="00854E34"/>
    <w:rsid w:val="00856667"/>
    <w:rsid w:val="008570C2"/>
    <w:rsid w:val="00857A86"/>
    <w:rsid w:val="00857C63"/>
    <w:rsid w:val="008622E0"/>
    <w:rsid w:val="008624A5"/>
    <w:rsid w:val="00863898"/>
    <w:rsid w:val="00870659"/>
    <w:rsid w:val="00871467"/>
    <w:rsid w:val="00875063"/>
    <w:rsid w:val="00884090"/>
    <w:rsid w:val="00885383"/>
    <w:rsid w:val="00887A06"/>
    <w:rsid w:val="008928DC"/>
    <w:rsid w:val="00892BFF"/>
    <w:rsid w:val="00893CF6"/>
    <w:rsid w:val="00894F5A"/>
    <w:rsid w:val="008A28F7"/>
    <w:rsid w:val="008A304A"/>
    <w:rsid w:val="008A4868"/>
    <w:rsid w:val="008A698D"/>
    <w:rsid w:val="008A6B0F"/>
    <w:rsid w:val="008A79B9"/>
    <w:rsid w:val="008B0F4E"/>
    <w:rsid w:val="008B11FE"/>
    <w:rsid w:val="008B2BBE"/>
    <w:rsid w:val="008B386F"/>
    <w:rsid w:val="008B44F7"/>
    <w:rsid w:val="008B5F70"/>
    <w:rsid w:val="008B6974"/>
    <w:rsid w:val="008B6BB6"/>
    <w:rsid w:val="008C049B"/>
    <w:rsid w:val="008C17E0"/>
    <w:rsid w:val="008C4A2A"/>
    <w:rsid w:val="008C665C"/>
    <w:rsid w:val="008C6820"/>
    <w:rsid w:val="008D0FAB"/>
    <w:rsid w:val="008D10F1"/>
    <w:rsid w:val="008D1B0A"/>
    <w:rsid w:val="008D38E8"/>
    <w:rsid w:val="008D4127"/>
    <w:rsid w:val="008D6290"/>
    <w:rsid w:val="008D63BD"/>
    <w:rsid w:val="008D700F"/>
    <w:rsid w:val="008D789D"/>
    <w:rsid w:val="008E083D"/>
    <w:rsid w:val="008E0DDD"/>
    <w:rsid w:val="008E1201"/>
    <w:rsid w:val="008E1440"/>
    <w:rsid w:val="008E165D"/>
    <w:rsid w:val="008E3E5D"/>
    <w:rsid w:val="008E5539"/>
    <w:rsid w:val="008E5970"/>
    <w:rsid w:val="008E5D7A"/>
    <w:rsid w:val="008E6506"/>
    <w:rsid w:val="008E7A7E"/>
    <w:rsid w:val="008F068D"/>
    <w:rsid w:val="008F0B16"/>
    <w:rsid w:val="008F1B21"/>
    <w:rsid w:val="008F3E16"/>
    <w:rsid w:val="008F414C"/>
    <w:rsid w:val="008F48C4"/>
    <w:rsid w:val="00904117"/>
    <w:rsid w:val="00904A5F"/>
    <w:rsid w:val="00905427"/>
    <w:rsid w:val="00906B78"/>
    <w:rsid w:val="00907F8F"/>
    <w:rsid w:val="009109BA"/>
    <w:rsid w:val="00911AEF"/>
    <w:rsid w:val="009122E1"/>
    <w:rsid w:val="009129B0"/>
    <w:rsid w:val="00913578"/>
    <w:rsid w:val="00913FDE"/>
    <w:rsid w:val="00914C72"/>
    <w:rsid w:val="0091543F"/>
    <w:rsid w:val="0092059D"/>
    <w:rsid w:val="00921F73"/>
    <w:rsid w:val="00921FD8"/>
    <w:rsid w:val="0092283F"/>
    <w:rsid w:val="00925DFA"/>
    <w:rsid w:val="00926108"/>
    <w:rsid w:val="00927F86"/>
    <w:rsid w:val="00930F19"/>
    <w:rsid w:val="00931147"/>
    <w:rsid w:val="0093236F"/>
    <w:rsid w:val="0093262A"/>
    <w:rsid w:val="00933AF1"/>
    <w:rsid w:val="00934BCB"/>
    <w:rsid w:val="00936639"/>
    <w:rsid w:val="009379DE"/>
    <w:rsid w:val="009407E4"/>
    <w:rsid w:val="00940CA4"/>
    <w:rsid w:val="00942660"/>
    <w:rsid w:val="00943753"/>
    <w:rsid w:val="00943F78"/>
    <w:rsid w:val="00944A01"/>
    <w:rsid w:val="00945C27"/>
    <w:rsid w:val="009503BB"/>
    <w:rsid w:val="00951BC4"/>
    <w:rsid w:val="00952265"/>
    <w:rsid w:val="00952E78"/>
    <w:rsid w:val="00954CCB"/>
    <w:rsid w:val="00957250"/>
    <w:rsid w:val="00960088"/>
    <w:rsid w:val="00961F3D"/>
    <w:rsid w:val="00962E12"/>
    <w:rsid w:val="00963997"/>
    <w:rsid w:val="00963C99"/>
    <w:rsid w:val="0096487A"/>
    <w:rsid w:val="0096514B"/>
    <w:rsid w:val="0096597B"/>
    <w:rsid w:val="00965F60"/>
    <w:rsid w:val="009700AC"/>
    <w:rsid w:val="00971D98"/>
    <w:rsid w:val="00975160"/>
    <w:rsid w:val="0097564E"/>
    <w:rsid w:val="00977C1C"/>
    <w:rsid w:val="0098550B"/>
    <w:rsid w:val="00985752"/>
    <w:rsid w:val="00986F6C"/>
    <w:rsid w:val="00990540"/>
    <w:rsid w:val="009926E3"/>
    <w:rsid w:val="00994482"/>
    <w:rsid w:val="00997EC0"/>
    <w:rsid w:val="009A0D8C"/>
    <w:rsid w:val="009A27A7"/>
    <w:rsid w:val="009A307D"/>
    <w:rsid w:val="009A4403"/>
    <w:rsid w:val="009A573E"/>
    <w:rsid w:val="009A6C0E"/>
    <w:rsid w:val="009B1674"/>
    <w:rsid w:val="009B180F"/>
    <w:rsid w:val="009B197C"/>
    <w:rsid w:val="009B2F23"/>
    <w:rsid w:val="009B4BF5"/>
    <w:rsid w:val="009B63E8"/>
    <w:rsid w:val="009B6D26"/>
    <w:rsid w:val="009B6F65"/>
    <w:rsid w:val="009B6FA2"/>
    <w:rsid w:val="009B7D32"/>
    <w:rsid w:val="009C0C11"/>
    <w:rsid w:val="009C13AA"/>
    <w:rsid w:val="009C1CF5"/>
    <w:rsid w:val="009C2248"/>
    <w:rsid w:val="009C3A6B"/>
    <w:rsid w:val="009C446F"/>
    <w:rsid w:val="009C57BC"/>
    <w:rsid w:val="009C62B1"/>
    <w:rsid w:val="009D1582"/>
    <w:rsid w:val="009D3605"/>
    <w:rsid w:val="009D476A"/>
    <w:rsid w:val="009D668A"/>
    <w:rsid w:val="009D7351"/>
    <w:rsid w:val="009E0527"/>
    <w:rsid w:val="009E22F8"/>
    <w:rsid w:val="009E6007"/>
    <w:rsid w:val="009E60BA"/>
    <w:rsid w:val="009E6B85"/>
    <w:rsid w:val="009E78A1"/>
    <w:rsid w:val="009E78A6"/>
    <w:rsid w:val="009E7C06"/>
    <w:rsid w:val="009F12B5"/>
    <w:rsid w:val="009F1352"/>
    <w:rsid w:val="009F1CC3"/>
    <w:rsid w:val="009F2C86"/>
    <w:rsid w:val="009F45EA"/>
    <w:rsid w:val="009F53C3"/>
    <w:rsid w:val="009F550E"/>
    <w:rsid w:val="009F5AF2"/>
    <w:rsid w:val="009F5D3A"/>
    <w:rsid w:val="009F6F3F"/>
    <w:rsid w:val="00A0147C"/>
    <w:rsid w:val="00A03473"/>
    <w:rsid w:val="00A03DAA"/>
    <w:rsid w:val="00A04D9E"/>
    <w:rsid w:val="00A0593B"/>
    <w:rsid w:val="00A07EC4"/>
    <w:rsid w:val="00A10B98"/>
    <w:rsid w:val="00A1187C"/>
    <w:rsid w:val="00A12234"/>
    <w:rsid w:val="00A135C4"/>
    <w:rsid w:val="00A14F86"/>
    <w:rsid w:val="00A157DF"/>
    <w:rsid w:val="00A16CE0"/>
    <w:rsid w:val="00A17531"/>
    <w:rsid w:val="00A1760F"/>
    <w:rsid w:val="00A17EE0"/>
    <w:rsid w:val="00A20FC1"/>
    <w:rsid w:val="00A229AD"/>
    <w:rsid w:val="00A2477F"/>
    <w:rsid w:val="00A30383"/>
    <w:rsid w:val="00A342C0"/>
    <w:rsid w:val="00A3673B"/>
    <w:rsid w:val="00A400C2"/>
    <w:rsid w:val="00A41A64"/>
    <w:rsid w:val="00A41AC0"/>
    <w:rsid w:val="00A426B1"/>
    <w:rsid w:val="00A467EA"/>
    <w:rsid w:val="00A50DB2"/>
    <w:rsid w:val="00A51227"/>
    <w:rsid w:val="00A52354"/>
    <w:rsid w:val="00A529E4"/>
    <w:rsid w:val="00A532B1"/>
    <w:rsid w:val="00A54A91"/>
    <w:rsid w:val="00A600D1"/>
    <w:rsid w:val="00A604C1"/>
    <w:rsid w:val="00A62059"/>
    <w:rsid w:val="00A62B1D"/>
    <w:rsid w:val="00A62CAC"/>
    <w:rsid w:val="00A63A96"/>
    <w:rsid w:val="00A65B3C"/>
    <w:rsid w:val="00A668EA"/>
    <w:rsid w:val="00A67A9A"/>
    <w:rsid w:val="00A7117E"/>
    <w:rsid w:val="00A74312"/>
    <w:rsid w:val="00A753F5"/>
    <w:rsid w:val="00A82098"/>
    <w:rsid w:val="00A837E0"/>
    <w:rsid w:val="00A861B1"/>
    <w:rsid w:val="00A86EF2"/>
    <w:rsid w:val="00A86F0A"/>
    <w:rsid w:val="00A873B5"/>
    <w:rsid w:val="00A87C0A"/>
    <w:rsid w:val="00A901DB"/>
    <w:rsid w:val="00A90655"/>
    <w:rsid w:val="00A90766"/>
    <w:rsid w:val="00A90A2E"/>
    <w:rsid w:val="00A917EF"/>
    <w:rsid w:val="00A922C2"/>
    <w:rsid w:val="00A93484"/>
    <w:rsid w:val="00A93D05"/>
    <w:rsid w:val="00A9438D"/>
    <w:rsid w:val="00A953F8"/>
    <w:rsid w:val="00A95E19"/>
    <w:rsid w:val="00A9689F"/>
    <w:rsid w:val="00AA0405"/>
    <w:rsid w:val="00AA0A1F"/>
    <w:rsid w:val="00AA0BAC"/>
    <w:rsid w:val="00AA0D36"/>
    <w:rsid w:val="00AA359E"/>
    <w:rsid w:val="00AA364C"/>
    <w:rsid w:val="00AA4754"/>
    <w:rsid w:val="00AA7388"/>
    <w:rsid w:val="00AA7E2E"/>
    <w:rsid w:val="00AB0B46"/>
    <w:rsid w:val="00AB1158"/>
    <w:rsid w:val="00AB2105"/>
    <w:rsid w:val="00AB241D"/>
    <w:rsid w:val="00AB257D"/>
    <w:rsid w:val="00AB2FD8"/>
    <w:rsid w:val="00AB37FF"/>
    <w:rsid w:val="00AB4726"/>
    <w:rsid w:val="00AB49CA"/>
    <w:rsid w:val="00AB5D5C"/>
    <w:rsid w:val="00AB6D7B"/>
    <w:rsid w:val="00AB72FE"/>
    <w:rsid w:val="00AC0195"/>
    <w:rsid w:val="00AC17C1"/>
    <w:rsid w:val="00AC1EC3"/>
    <w:rsid w:val="00AC231E"/>
    <w:rsid w:val="00AC302A"/>
    <w:rsid w:val="00AC35AB"/>
    <w:rsid w:val="00AC3CB6"/>
    <w:rsid w:val="00AC4037"/>
    <w:rsid w:val="00AC5C76"/>
    <w:rsid w:val="00AC7D22"/>
    <w:rsid w:val="00AD0DFF"/>
    <w:rsid w:val="00AD3366"/>
    <w:rsid w:val="00AD4A3C"/>
    <w:rsid w:val="00AD5B9D"/>
    <w:rsid w:val="00AD692F"/>
    <w:rsid w:val="00AE0422"/>
    <w:rsid w:val="00AE12C2"/>
    <w:rsid w:val="00AE164A"/>
    <w:rsid w:val="00AE203E"/>
    <w:rsid w:val="00AE3161"/>
    <w:rsid w:val="00AE6E3A"/>
    <w:rsid w:val="00AE7244"/>
    <w:rsid w:val="00AF087B"/>
    <w:rsid w:val="00AF0E2D"/>
    <w:rsid w:val="00AF0E78"/>
    <w:rsid w:val="00AF10D7"/>
    <w:rsid w:val="00AF18BD"/>
    <w:rsid w:val="00AF2F91"/>
    <w:rsid w:val="00AF33CA"/>
    <w:rsid w:val="00AF374C"/>
    <w:rsid w:val="00AF3772"/>
    <w:rsid w:val="00AF6F24"/>
    <w:rsid w:val="00AF7E0E"/>
    <w:rsid w:val="00B00A4E"/>
    <w:rsid w:val="00B02861"/>
    <w:rsid w:val="00B102DA"/>
    <w:rsid w:val="00B10389"/>
    <w:rsid w:val="00B121AE"/>
    <w:rsid w:val="00B1242B"/>
    <w:rsid w:val="00B12FCA"/>
    <w:rsid w:val="00B14259"/>
    <w:rsid w:val="00B14A6C"/>
    <w:rsid w:val="00B14D12"/>
    <w:rsid w:val="00B15545"/>
    <w:rsid w:val="00B15C9A"/>
    <w:rsid w:val="00B15E4F"/>
    <w:rsid w:val="00B169EB"/>
    <w:rsid w:val="00B171F2"/>
    <w:rsid w:val="00B20D8E"/>
    <w:rsid w:val="00B2272C"/>
    <w:rsid w:val="00B22910"/>
    <w:rsid w:val="00B2380B"/>
    <w:rsid w:val="00B24684"/>
    <w:rsid w:val="00B24931"/>
    <w:rsid w:val="00B24B85"/>
    <w:rsid w:val="00B25565"/>
    <w:rsid w:val="00B27E54"/>
    <w:rsid w:val="00B31F7E"/>
    <w:rsid w:val="00B3441D"/>
    <w:rsid w:val="00B37911"/>
    <w:rsid w:val="00B402BF"/>
    <w:rsid w:val="00B40902"/>
    <w:rsid w:val="00B41743"/>
    <w:rsid w:val="00B4259C"/>
    <w:rsid w:val="00B42892"/>
    <w:rsid w:val="00B447E1"/>
    <w:rsid w:val="00B447E7"/>
    <w:rsid w:val="00B460D1"/>
    <w:rsid w:val="00B46D2F"/>
    <w:rsid w:val="00B4726C"/>
    <w:rsid w:val="00B47DA2"/>
    <w:rsid w:val="00B514EC"/>
    <w:rsid w:val="00B52619"/>
    <w:rsid w:val="00B52DA0"/>
    <w:rsid w:val="00B563EB"/>
    <w:rsid w:val="00B57415"/>
    <w:rsid w:val="00B57DF5"/>
    <w:rsid w:val="00B61366"/>
    <w:rsid w:val="00B613C3"/>
    <w:rsid w:val="00B6703F"/>
    <w:rsid w:val="00B67800"/>
    <w:rsid w:val="00B67BC1"/>
    <w:rsid w:val="00B71315"/>
    <w:rsid w:val="00B71F28"/>
    <w:rsid w:val="00B7271A"/>
    <w:rsid w:val="00B72E08"/>
    <w:rsid w:val="00B75634"/>
    <w:rsid w:val="00B75986"/>
    <w:rsid w:val="00B76018"/>
    <w:rsid w:val="00B770C6"/>
    <w:rsid w:val="00B80A78"/>
    <w:rsid w:val="00B81C53"/>
    <w:rsid w:val="00B835B9"/>
    <w:rsid w:val="00B85321"/>
    <w:rsid w:val="00B85ADC"/>
    <w:rsid w:val="00B86378"/>
    <w:rsid w:val="00B92437"/>
    <w:rsid w:val="00BA0CEA"/>
    <w:rsid w:val="00BA12EA"/>
    <w:rsid w:val="00BA1D75"/>
    <w:rsid w:val="00BA2CAA"/>
    <w:rsid w:val="00BA3265"/>
    <w:rsid w:val="00BA36CF"/>
    <w:rsid w:val="00BA3C95"/>
    <w:rsid w:val="00BA4C16"/>
    <w:rsid w:val="00BB0414"/>
    <w:rsid w:val="00BB0716"/>
    <w:rsid w:val="00BB1999"/>
    <w:rsid w:val="00BB5634"/>
    <w:rsid w:val="00BB6D9A"/>
    <w:rsid w:val="00BB7C75"/>
    <w:rsid w:val="00BC0D9B"/>
    <w:rsid w:val="00BC11F2"/>
    <w:rsid w:val="00BC1587"/>
    <w:rsid w:val="00BC2F1D"/>
    <w:rsid w:val="00BC3634"/>
    <w:rsid w:val="00BC4477"/>
    <w:rsid w:val="00BC4ADE"/>
    <w:rsid w:val="00BC558C"/>
    <w:rsid w:val="00BC70C1"/>
    <w:rsid w:val="00BC7429"/>
    <w:rsid w:val="00BD0920"/>
    <w:rsid w:val="00BD4169"/>
    <w:rsid w:val="00BD5A38"/>
    <w:rsid w:val="00BD6303"/>
    <w:rsid w:val="00BD6FF4"/>
    <w:rsid w:val="00BD7A60"/>
    <w:rsid w:val="00BE055E"/>
    <w:rsid w:val="00BE0D1F"/>
    <w:rsid w:val="00BE0FDA"/>
    <w:rsid w:val="00BE17C9"/>
    <w:rsid w:val="00BE3898"/>
    <w:rsid w:val="00BF031E"/>
    <w:rsid w:val="00BF2FEF"/>
    <w:rsid w:val="00BF3510"/>
    <w:rsid w:val="00BF425D"/>
    <w:rsid w:val="00BF4E56"/>
    <w:rsid w:val="00BF7610"/>
    <w:rsid w:val="00C04347"/>
    <w:rsid w:val="00C053F1"/>
    <w:rsid w:val="00C07511"/>
    <w:rsid w:val="00C07D9E"/>
    <w:rsid w:val="00C1005C"/>
    <w:rsid w:val="00C15089"/>
    <w:rsid w:val="00C15CD5"/>
    <w:rsid w:val="00C15E6C"/>
    <w:rsid w:val="00C1602C"/>
    <w:rsid w:val="00C16978"/>
    <w:rsid w:val="00C20311"/>
    <w:rsid w:val="00C23252"/>
    <w:rsid w:val="00C23706"/>
    <w:rsid w:val="00C25F8F"/>
    <w:rsid w:val="00C262E7"/>
    <w:rsid w:val="00C27256"/>
    <w:rsid w:val="00C278AE"/>
    <w:rsid w:val="00C30DE3"/>
    <w:rsid w:val="00C31975"/>
    <w:rsid w:val="00C31F77"/>
    <w:rsid w:val="00C32205"/>
    <w:rsid w:val="00C3277E"/>
    <w:rsid w:val="00C32E8F"/>
    <w:rsid w:val="00C32FB2"/>
    <w:rsid w:val="00C332E5"/>
    <w:rsid w:val="00C3572B"/>
    <w:rsid w:val="00C4121B"/>
    <w:rsid w:val="00C4280E"/>
    <w:rsid w:val="00C429BC"/>
    <w:rsid w:val="00C42E11"/>
    <w:rsid w:val="00C44FF4"/>
    <w:rsid w:val="00C4690A"/>
    <w:rsid w:val="00C47D37"/>
    <w:rsid w:val="00C50965"/>
    <w:rsid w:val="00C63CEC"/>
    <w:rsid w:val="00C643AA"/>
    <w:rsid w:val="00C71D0D"/>
    <w:rsid w:val="00C73274"/>
    <w:rsid w:val="00C7364D"/>
    <w:rsid w:val="00C7397B"/>
    <w:rsid w:val="00C741CA"/>
    <w:rsid w:val="00C756BE"/>
    <w:rsid w:val="00C76652"/>
    <w:rsid w:val="00C8004B"/>
    <w:rsid w:val="00C80A19"/>
    <w:rsid w:val="00C82944"/>
    <w:rsid w:val="00C851F5"/>
    <w:rsid w:val="00C854A4"/>
    <w:rsid w:val="00C85561"/>
    <w:rsid w:val="00C8573F"/>
    <w:rsid w:val="00C86995"/>
    <w:rsid w:val="00C8791F"/>
    <w:rsid w:val="00C91C69"/>
    <w:rsid w:val="00C92B9D"/>
    <w:rsid w:val="00C93A02"/>
    <w:rsid w:val="00C93C48"/>
    <w:rsid w:val="00C942B4"/>
    <w:rsid w:val="00C9701B"/>
    <w:rsid w:val="00CA17D4"/>
    <w:rsid w:val="00CA2315"/>
    <w:rsid w:val="00CA344F"/>
    <w:rsid w:val="00CA6744"/>
    <w:rsid w:val="00CB0563"/>
    <w:rsid w:val="00CB3171"/>
    <w:rsid w:val="00CB40F5"/>
    <w:rsid w:val="00CB4239"/>
    <w:rsid w:val="00CB4A21"/>
    <w:rsid w:val="00CB5A9A"/>
    <w:rsid w:val="00CB5FB6"/>
    <w:rsid w:val="00CB60E0"/>
    <w:rsid w:val="00CB6140"/>
    <w:rsid w:val="00CC021E"/>
    <w:rsid w:val="00CC0CE5"/>
    <w:rsid w:val="00CC43CB"/>
    <w:rsid w:val="00CC57D2"/>
    <w:rsid w:val="00CC73EF"/>
    <w:rsid w:val="00CC79A5"/>
    <w:rsid w:val="00CD4E47"/>
    <w:rsid w:val="00CD4EED"/>
    <w:rsid w:val="00CD667F"/>
    <w:rsid w:val="00CE3D18"/>
    <w:rsid w:val="00CE4A24"/>
    <w:rsid w:val="00CE50F3"/>
    <w:rsid w:val="00CE6047"/>
    <w:rsid w:val="00CE61F5"/>
    <w:rsid w:val="00CE76B1"/>
    <w:rsid w:val="00CE7FB2"/>
    <w:rsid w:val="00CF3A75"/>
    <w:rsid w:val="00CF57EB"/>
    <w:rsid w:val="00CF69F8"/>
    <w:rsid w:val="00D00681"/>
    <w:rsid w:val="00D00B1A"/>
    <w:rsid w:val="00D01B32"/>
    <w:rsid w:val="00D04C3F"/>
    <w:rsid w:val="00D04D29"/>
    <w:rsid w:val="00D0529A"/>
    <w:rsid w:val="00D06E5F"/>
    <w:rsid w:val="00D12FB3"/>
    <w:rsid w:val="00D149B2"/>
    <w:rsid w:val="00D15436"/>
    <w:rsid w:val="00D21407"/>
    <w:rsid w:val="00D23624"/>
    <w:rsid w:val="00D24D26"/>
    <w:rsid w:val="00D25D78"/>
    <w:rsid w:val="00D262A0"/>
    <w:rsid w:val="00D26F02"/>
    <w:rsid w:val="00D2711A"/>
    <w:rsid w:val="00D27884"/>
    <w:rsid w:val="00D3013C"/>
    <w:rsid w:val="00D32B74"/>
    <w:rsid w:val="00D336BE"/>
    <w:rsid w:val="00D35FD7"/>
    <w:rsid w:val="00D37441"/>
    <w:rsid w:val="00D40BD5"/>
    <w:rsid w:val="00D40D69"/>
    <w:rsid w:val="00D422DF"/>
    <w:rsid w:val="00D46CF1"/>
    <w:rsid w:val="00D473EF"/>
    <w:rsid w:val="00D474D9"/>
    <w:rsid w:val="00D504C7"/>
    <w:rsid w:val="00D52BB6"/>
    <w:rsid w:val="00D52D30"/>
    <w:rsid w:val="00D574E7"/>
    <w:rsid w:val="00D60B98"/>
    <w:rsid w:val="00D6321B"/>
    <w:rsid w:val="00D64989"/>
    <w:rsid w:val="00D6715D"/>
    <w:rsid w:val="00D67FC3"/>
    <w:rsid w:val="00D70AC1"/>
    <w:rsid w:val="00D713D1"/>
    <w:rsid w:val="00D726B3"/>
    <w:rsid w:val="00D7305D"/>
    <w:rsid w:val="00D75AC3"/>
    <w:rsid w:val="00D75BE8"/>
    <w:rsid w:val="00D77902"/>
    <w:rsid w:val="00D77C19"/>
    <w:rsid w:val="00D80657"/>
    <w:rsid w:val="00D80A96"/>
    <w:rsid w:val="00D833AC"/>
    <w:rsid w:val="00D834D0"/>
    <w:rsid w:val="00D8389E"/>
    <w:rsid w:val="00D85728"/>
    <w:rsid w:val="00D93043"/>
    <w:rsid w:val="00D932C7"/>
    <w:rsid w:val="00D950BC"/>
    <w:rsid w:val="00D955C7"/>
    <w:rsid w:val="00D956D2"/>
    <w:rsid w:val="00D95B8D"/>
    <w:rsid w:val="00D9605B"/>
    <w:rsid w:val="00D9643C"/>
    <w:rsid w:val="00D9669C"/>
    <w:rsid w:val="00D97530"/>
    <w:rsid w:val="00DA28FA"/>
    <w:rsid w:val="00DA2EF4"/>
    <w:rsid w:val="00DA315A"/>
    <w:rsid w:val="00DA4308"/>
    <w:rsid w:val="00DA43B1"/>
    <w:rsid w:val="00DA6B0A"/>
    <w:rsid w:val="00DA7838"/>
    <w:rsid w:val="00DA7874"/>
    <w:rsid w:val="00DB013F"/>
    <w:rsid w:val="00DB19FB"/>
    <w:rsid w:val="00DB266A"/>
    <w:rsid w:val="00DB47D7"/>
    <w:rsid w:val="00DB4F9B"/>
    <w:rsid w:val="00DB5471"/>
    <w:rsid w:val="00DB6315"/>
    <w:rsid w:val="00DB6A98"/>
    <w:rsid w:val="00DB6EDF"/>
    <w:rsid w:val="00DB7894"/>
    <w:rsid w:val="00DC0611"/>
    <w:rsid w:val="00DC10C6"/>
    <w:rsid w:val="00DC13E0"/>
    <w:rsid w:val="00DC18A6"/>
    <w:rsid w:val="00DC3CE5"/>
    <w:rsid w:val="00DC4981"/>
    <w:rsid w:val="00DC5319"/>
    <w:rsid w:val="00DC5551"/>
    <w:rsid w:val="00DC62C3"/>
    <w:rsid w:val="00DC63F8"/>
    <w:rsid w:val="00DC6587"/>
    <w:rsid w:val="00DC704A"/>
    <w:rsid w:val="00DC748F"/>
    <w:rsid w:val="00DD2173"/>
    <w:rsid w:val="00DD2953"/>
    <w:rsid w:val="00DD4072"/>
    <w:rsid w:val="00DD4F28"/>
    <w:rsid w:val="00DD5375"/>
    <w:rsid w:val="00DD5481"/>
    <w:rsid w:val="00DD65D1"/>
    <w:rsid w:val="00DD776D"/>
    <w:rsid w:val="00DD78EA"/>
    <w:rsid w:val="00DE07A0"/>
    <w:rsid w:val="00DE3E79"/>
    <w:rsid w:val="00DE3FDF"/>
    <w:rsid w:val="00DE5168"/>
    <w:rsid w:val="00DE5179"/>
    <w:rsid w:val="00DE7DD5"/>
    <w:rsid w:val="00DF2159"/>
    <w:rsid w:val="00DF3593"/>
    <w:rsid w:val="00DF410D"/>
    <w:rsid w:val="00DF49DE"/>
    <w:rsid w:val="00DF5A84"/>
    <w:rsid w:val="00DF65A5"/>
    <w:rsid w:val="00DF7A43"/>
    <w:rsid w:val="00E000CE"/>
    <w:rsid w:val="00E003E7"/>
    <w:rsid w:val="00E00744"/>
    <w:rsid w:val="00E023FB"/>
    <w:rsid w:val="00E028A8"/>
    <w:rsid w:val="00E02B31"/>
    <w:rsid w:val="00E03E39"/>
    <w:rsid w:val="00E0506C"/>
    <w:rsid w:val="00E05C29"/>
    <w:rsid w:val="00E05C7B"/>
    <w:rsid w:val="00E05E68"/>
    <w:rsid w:val="00E0634A"/>
    <w:rsid w:val="00E06794"/>
    <w:rsid w:val="00E06FDE"/>
    <w:rsid w:val="00E071AE"/>
    <w:rsid w:val="00E10614"/>
    <w:rsid w:val="00E1167C"/>
    <w:rsid w:val="00E15660"/>
    <w:rsid w:val="00E16930"/>
    <w:rsid w:val="00E16BD6"/>
    <w:rsid w:val="00E179F5"/>
    <w:rsid w:val="00E17F81"/>
    <w:rsid w:val="00E21C79"/>
    <w:rsid w:val="00E22555"/>
    <w:rsid w:val="00E2390D"/>
    <w:rsid w:val="00E24666"/>
    <w:rsid w:val="00E269C5"/>
    <w:rsid w:val="00E269D5"/>
    <w:rsid w:val="00E3302E"/>
    <w:rsid w:val="00E33880"/>
    <w:rsid w:val="00E34234"/>
    <w:rsid w:val="00E3431C"/>
    <w:rsid w:val="00E35681"/>
    <w:rsid w:val="00E3720C"/>
    <w:rsid w:val="00E40691"/>
    <w:rsid w:val="00E42002"/>
    <w:rsid w:val="00E423AC"/>
    <w:rsid w:val="00E42671"/>
    <w:rsid w:val="00E43481"/>
    <w:rsid w:val="00E440B1"/>
    <w:rsid w:val="00E44230"/>
    <w:rsid w:val="00E449F9"/>
    <w:rsid w:val="00E46245"/>
    <w:rsid w:val="00E46F17"/>
    <w:rsid w:val="00E474AD"/>
    <w:rsid w:val="00E53139"/>
    <w:rsid w:val="00E5370B"/>
    <w:rsid w:val="00E5760D"/>
    <w:rsid w:val="00E60DAF"/>
    <w:rsid w:val="00E63539"/>
    <w:rsid w:val="00E63836"/>
    <w:rsid w:val="00E646AD"/>
    <w:rsid w:val="00E67E92"/>
    <w:rsid w:val="00E703FF"/>
    <w:rsid w:val="00E71688"/>
    <w:rsid w:val="00E7247B"/>
    <w:rsid w:val="00E728F3"/>
    <w:rsid w:val="00E72C29"/>
    <w:rsid w:val="00E73522"/>
    <w:rsid w:val="00E750D5"/>
    <w:rsid w:val="00E808A7"/>
    <w:rsid w:val="00E80DA6"/>
    <w:rsid w:val="00E822DE"/>
    <w:rsid w:val="00E8294E"/>
    <w:rsid w:val="00E839C5"/>
    <w:rsid w:val="00E84A9B"/>
    <w:rsid w:val="00E85017"/>
    <w:rsid w:val="00E87DC3"/>
    <w:rsid w:val="00E90967"/>
    <w:rsid w:val="00E90CCA"/>
    <w:rsid w:val="00E92645"/>
    <w:rsid w:val="00E9326F"/>
    <w:rsid w:val="00E951EB"/>
    <w:rsid w:val="00E97621"/>
    <w:rsid w:val="00E976D3"/>
    <w:rsid w:val="00EA00ED"/>
    <w:rsid w:val="00EA4352"/>
    <w:rsid w:val="00EA7C89"/>
    <w:rsid w:val="00EB33B7"/>
    <w:rsid w:val="00EB4F98"/>
    <w:rsid w:val="00EB5315"/>
    <w:rsid w:val="00EB5B7E"/>
    <w:rsid w:val="00EB5E4E"/>
    <w:rsid w:val="00EB7810"/>
    <w:rsid w:val="00EC2605"/>
    <w:rsid w:val="00EC2F4C"/>
    <w:rsid w:val="00EC5E8A"/>
    <w:rsid w:val="00EC638E"/>
    <w:rsid w:val="00EC6981"/>
    <w:rsid w:val="00EC7976"/>
    <w:rsid w:val="00EC7B79"/>
    <w:rsid w:val="00ED0071"/>
    <w:rsid w:val="00ED02F8"/>
    <w:rsid w:val="00ED0655"/>
    <w:rsid w:val="00ED1D61"/>
    <w:rsid w:val="00ED2B42"/>
    <w:rsid w:val="00ED4EA5"/>
    <w:rsid w:val="00ED6998"/>
    <w:rsid w:val="00ED7D1B"/>
    <w:rsid w:val="00EE0500"/>
    <w:rsid w:val="00EE275B"/>
    <w:rsid w:val="00EE3508"/>
    <w:rsid w:val="00EE3E06"/>
    <w:rsid w:val="00EE42C7"/>
    <w:rsid w:val="00EE712D"/>
    <w:rsid w:val="00EE735C"/>
    <w:rsid w:val="00EE7F65"/>
    <w:rsid w:val="00EF0673"/>
    <w:rsid w:val="00EF082A"/>
    <w:rsid w:val="00EF2F9A"/>
    <w:rsid w:val="00EF32C5"/>
    <w:rsid w:val="00EF3855"/>
    <w:rsid w:val="00EF3E9E"/>
    <w:rsid w:val="00EF4003"/>
    <w:rsid w:val="00EF4D1E"/>
    <w:rsid w:val="00EF52CB"/>
    <w:rsid w:val="00EF6C10"/>
    <w:rsid w:val="00F0300D"/>
    <w:rsid w:val="00F0322A"/>
    <w:rsid w:val="00F0341F"/>
    <w:rsid w:val="00F03D82"/>
    <w:rsid w:val="00F0441C"/>
    <w:rsid w:val="00F06F40"/>
    <w:rsid w:val="00F0792C"/>
    <w:rsid w:val="00F07B32"/>
    <w:rsid w:val="00F11F2F"/>
    <w:rsid w:val="00F120BF"/>
    <w:rsid w:val="00F127F6"/>
    <w:rsid w:val="00F13D15"/>
    <w:rsid w:val="00F146D6"/>
    <w:rsid w:val="00F16FD2"/>
    <w:rsid w:val="00F1763F"/>
    <w:rsid w:val="00F17AC1"/>
    <w:rsid w:val="00F2088F"/>
    <w:rsid w:val="00F20B2B"/>
    <w:rsid w:val="00F2150B"/>
    <w:rsid w:val="00F21ADC"/>
    <w:rsid w:val="00F24DF3"/>
    <w:rsid w:val="00F26B5B"/>
    <w:rsid w:val="00F270DD"/>
    <w:rsid w:val="00F30E1C"/>
    <w:rsid w:val="00F31B6A"/>
    <w:rsid w:val="00F36BE8"/>
    <w:rsid w:val="00F40638"/>
    <w:rsid w:val="00F4252A"/>
    <w:rsid w:val="00F52B34"/>
    <w:rsid w:val="00F52D29"/>
    <w:rsid w:val="00F550B7"/>
    <w:rsid w:val="00F576E7"/>
    <w:rsid w:val="00F601C6"/>
    <w:rsid w:val="00F60F27"/>
    <w:rsid w:val="00F61106"/>
    <w:rsid w:val="00F63F22"/>
    <w:rsid w:val="00F675F8"/>
    <w:rsid w:val="00F71386"/>
    <w:rsid w:val="00F72CC0"/>
    <w:rsid w:val="00F748D6"/>
    <w:rsid w:val="00F74D44"/>
    <w:rsid w:val="00F779AA"/>
    <w:rsid w:val="00F820DF"/>
    <w:rsid w:val="00F824A2"/>
    <w:rsid w:val="00F82C05"/>
    <w:rsid w:val="00F83A23"/>
    <w:rsid w:val="00F84697"/>
    <w:rsid w:val="00F90F25"/>
    <w:rsid w:val="00F937DD"/>
    <w:rsid w:val="00F93BB1"/>
    <w:rsid w:val="00F94EB8"/>
    <w:rsid w:val="00F95A73"/>
    <w:rsid w:val="00FA01DB"/>
    <w:rsid w:val="00FA20C9"/>
    <w:rsid w:val="00FA3BF5"/>
    <w:rsid w:val="00FA461F"/>
    <w:rsid w:val="00FA5363"/>
    <w:rsid w:val="00FA7504"/>
    <w:rsid w:val="00FA7772"/>
    <w:rsid w:val="00FB0158"/>
    <w:rsid w:val="00FB13E0"/>
    <w:rsid w:val="00FB1405"/>
    <w:rsid w:val="00FB506C"/>
    <w:rsid w:val="00FB564C"/>
    <w:rsid w:val="00FC134A"/>
    <w:rsid w:val="00FC2662"/>
    <w:rsid w:val="00FC3FB5"/>
    <w:rsid w:val="00FC4B4C"/>
    <w:rsid w:val="00FC4F8D"/>
    <w:rsid w:val="00FC68F3"/>
    <w:rsid w:val="00FC6CFC"/>
    <w:rsid w:val="00FD17BA"/>
    <w:rsid w:val="00FD2CE5"/>
    <w:rsid w:val="00FD5586"/>
    <w:rsid w:val="00FD5EA2"/>
    <w:rsid w:val="00FD5ECB"/>
    <w:rsid w:val="00FD637A"/>
    <w:rsid w:val="00FD657D"/>
    <w:rsid w:val="00FD718F"/>
    <w:rsid w:val="00FD7AB1"/>
    <w:rsid w:val="00FE0216"/>
    <w:rsid w:val="00FE138B"/>
    <w:rsid w:val="00FE18EF"/>
    <w:rsid w:val="00FE346F"/>
    <w:rsid w:val="00FE43AC"/>
    <w:rsid w:val="00FE5C0C"/>
    <w:rsid w:val="00FE5D70"/>
    <w:rsid w:val="00FE623A"/>
    <w:rsid w:val="00FE6C05"/>
    <w:rsid w:val="00FE6FF7"/>
    <w:rsid w:val="00FF37D7"/>
    <w:rsid w:val="00FF5E3B"/>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53AE0E"/>
  <w14:discardImageEditingData/>
  <w15:docId w15:val="{0F283E27-3281-0142-A1D9-F8410879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i/>
        <w:sz w:val="18"/>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CC8"/>
    <w:rPr>
      <w:rFonts w:ascii="Times New Roman" w:eastAsia="Times New Roman" w:hAnsi="Times New Roman" w:cs="Times New Roman"/>
      <w:i w:val="0"/>
      <w:sz w:val="24"/>
      <w:szCs w:val="24"/>
    </w:rPr>
  </w:style>
  <w:style w:type="paragraph" w:styleId="Heading4">
    <w:name w:val="heading 4"/>
    <w:basedOn w:val="Normal"/>
    <w:link w:val="Heading4Char"/>
    <w:uiPriority w:val="9"/>
    <w:qFormat/>
    <w:rsid w:val="00033D3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F8F"/>
    <w:pPr>
      <w:ind w:left="720"/>
      <w:contextualSpacing/>
    </w:pPr>
    <w:rPr>
      <w:rFonts w:ascii="Garamond" w:eastAsiaTheme="minorHAnsi" w:hAnsi="Garamond" w:cstheme="minorBidi"/>
      <w:i/>
      <w:sz w:val="22"/>
      <w:szCs w:val="22"/>
    </w:rPr>
  </w:style>
  <w:style w:type="paragraph" w:styleId="Header">
    <w:name w:val="header"/>
    <w:basedOn w:val="Normal"/>
    <w:link w:val="HeaderChar"/>
    <w:uiPriority w:val="99"/>
    <w:unhideWhenUsed/>
    <w:rsid w:val="006B4881"/>
    <w:pPr>
      <w:tabs>
        <w:tab w:val="center" w:pos="4680"/>
        <w:tab w:val="right" w:pos="9360"/>
      </w:tabs>
    </w:pPr>
    <w:rPr>
      <w:rFonts w:ascii="Garamond" w:eastAsiaTheme="minorHAnsi" w:hAnsi="Garamond" w:cstheme="minorBidi"/>
      <w:i/>
      <w:sz w:val="22"/>
      <w:szCs w:val="22"/>
    </w:rPr>
  </w:style>
  <w:style w:type="character" w:customStyle="1" w:styleId="HeaderChar">
    <w:name w:val="Header Char"/>
    <w:basedOn w:val="DefaultParagraphFont"/>
    <w:link w:val="Header"/>
    <w:uiPriority w:val="99"/>
    <w:rsid w:val="006B4881"/>
    <w:rPr>
      <w:sz w:val="22"/>
      <w:szCs w:val="22"/>
    </w:rPr>
  </w:style>
  <w:style w:type="paragraph" w:styleId="Footer">
    <w:name w:val="footer"/>
    <w:basedOn w:val="Normal"/>
    <w:link w:val="FooterChar"/>
    <w:uiPriority w:val="99"/>
    <w:unhideWhenUsed/>
    <w:rsid w:val="006B4881"/>
    <w:pPr>
      <w:tabs>
        <w:tab w:val="center" w:pos="4680"/>
        <w:tab w:val="right" w:pos="9360"/>
      </w:tabs>
    </w:pPr>
    <w:rPr>
      <w:rFonts w:ascii="Garamond" w:eastAsiaTheme="minorHAnsi" w:hAnsi="Garamond" w:cstheme="minorBidi"/>
      <w:i/>
      <w:sz w:val="22"/>
      <w:szCs w:val="22"/>
    </w:rPr>
  </w:style>
  <w:style w:type="character" w:customStyle="1" w:styleId="FooterChar">
    <w:name w:val="Footer Char"/>
    <w:basedOn w:val="DefaultParagraphFont"/>
    <w:link w:val="Footer"/>
    <w:uiPriority w:val="99"/>
    <w:rsid w:val="006B4881"/>
    <w:rPr>
      <w:sz w:val="22"/>
      <w:szCs w:val="22"/>
    </w:rPr>
  </w:style>
  <w:style w:type="paragraph" w:customStyle="1" w:styleId="definition-inner-item">
    <w:name w:val="definition-inner-item"/>
    <w:basedOn w:val="Normal"/>
    <w:rsid w:val="005F37E0"/>
    <w:pPr>
      <w:spacing w:before="100" w:beforeAutospacing="1" w:after="100" w:afterAutospacing="1"/>
    </w:pPr>
  </w:style>
  <w:style w:type="character" w:customStyle="1" w:styleId="intro-colon">
    <w:name w:val="intro-colon"/>
    <w:basedOn w:val="DefaultParagraphFont"/>
    <w:rsid w:val="005F37E0"/>
  </w:style>
  <w:style w:type="character" w:styleId="Hyperlink">
    <w:name w:val="Hyperlink"/>
    <w:basedOn w:val="DefaultParagraphFont"/>
    <w:uiPriority w:val="99"/>
    <w:unhideWhenUsed/>
    <w:rsid w:val="005F37E0"/>
    <w:rPr>
      <w:color w:val="0563C1" w:themeColor="hyperlink"/>
      <w:u w:val="single"/>
    </w:rPr>
  </w:style>
  <w:style w:type="paragraph" w:styleId="NormalWeb">
    <w:name w:val="Normal (Web)"/>
    <w:basedOn w:val="Normal"/>
    <w:uiPriority w:val="99"/>
    <w:unhideWhenUsed/>
    <w:rsid w:val="009C57BC"/>
    <w:pPr>
      <w:spacing w:before="100" w:beforeAutospacing="1" w:after="100" w:afterAutospacing="1"/>
    </w:pPr>
  </w:style>
  <w:style w:type="character" w:customStyle="1" w:styleId="UnresolvedMention1">
    <w:name w:val="Unresolved Mention1"/>
    <w:basedOn w:val="DefaultParagraphFont"/>
    <w:uiPriority w:val="99"/>
    <w:rsid w:val="00945C27"/>
    <w:rPr>
      <w:color w:val="605E5C"/>
      <w:shd w:val="clear" w:color="auto" w:fill="E1DFDD"/>
    </w:rPr>
  </w:style>
  <w:style w:type="character" w:styleId="Strong">
    <w:name w:val="Strong"/>
    <w:basedOn w:val="DefaultParagraphFont"/>
    <w:uiPriority w:val="22"/>
    <w:qFormat/>
    <w:rsid w:val="00B14D12"/>
    <w:rPr>
      <w:b/>
      <w:bCs/>
    </w:rPr>
  </w:style>
  <w:style w:type="paragraph" w:styleId="CommentText">
    <w:name w:val="annotation text"/>
    <w:basedOn w:val="Normal"/>
    <w:link w:val="CommentTextChar"/>
    <w:uiPriority w:val="99"/>
    <w:unhideWhenUsed/>
    <w:rsid w:val="00E15660"/>
  </w:style>
  <w:style w:type="character" w:customStyle="1" w:styleId="CommentTextChar">
    <w:name w:val="Comment Text Char"/>
    <w:basedOn w:val="DefaultParagraphFont"/>
    <w:link w:val="CommentText"/>
    <w:uiPriority w:val="99"/>
    <w:rsid w:val="00E15660"/>
    <w:rPr>
      <w:rFonts w:ascii="Times New Roman" w:eastAsia="Times New Roman" w:hAnsi="Times New Roman" w:cs="Times New Roman"/>
      <w:i w:val="0"/>
      <w:sz w:val="24"/>
      <w:szCs w:val="24"/>
    </w:rPr>
  </w:style>
  <w:style w:type="character" w:styleId="CommentReference">
    <w:name w:val="annotation reference"/>
    <w:basedOn w:val="DefaultParagraphFont"/>
    <w:uiPriority w:val="99"/>
    <w:semiHidden/>
    <w:unhideWhenUsed/>
    <w:rsid w:val="00433D0A"/>
    <w:rPr>
      <w:sz w:val="18"/>
      <w:szCs w:val="18"/>
    </w:rPr>
  </w:style>
  <w:style w:type="paragraph" w:styleId="BalloonText">
    <w:name w:val="Balloon Text"/>
    <w:basedOn w:val="Normal"/>
    <w:link w:val="BalloonTextChar"/>
    <w:uiPriority w:val="99"/>
    <w:semiHidden/>
    <w:unhideWhenUsed/>
    <w:rsid w:val="00433D0A"/>
    <w:rPr>
      <w:sz w:val="18"/>
      <w:szCs w:val="18"/>
    </w:rPr>
  </w:style>
  <w:style w:type="character" w:customStyle="1" w:styleId="BalloonTextChar">
    <w:name w:val="Balloon Text Char"/>
    <w:basedOn w:val="DefaultParagraphFont"/>
    <w:link w:val="BalloonText"/>
    <w:uiPriority w:val="99"/>
    <w:semiHidden/>
    <w:rsid w:val="00433D0A"/>
    <w:rPr>
      <w:rFonts w:ascii="Times New Roman" w:eastAsia="Times New Roman" w:hAnsi="Times New Roman" w:cs="Times New Roman"/>
      <w:i w:val="0"/>
    </w:rPr>
  </w:style>
  <w:style w:type="paragraph" w:styleId="CommentSubject">
    <w:name w:val="annotation subject"/>
    <w:basedOn w:val="CommentText"/>
    <w:next w:val="CommentText"/>
    <w:link w:val="CommentSubjectChar"/>
    <w:uiPriority w:val="99"/>
    <w:semiHidden/>
    <w:unhideWhenUsed/>
    <w:rsid w:val="00B72E08"/>
    <w:rPr>
      <w:b/>
      <w:bCs/>
      <w:sz w:val="20"/>
      <w:szCs w:val="20"/>
    </w:rPr>
  </w:style>
  <w:style w:type="character" w:customStyle="1" w:styleId="CommentSubjectChar">
    <w:name w:val="Comment Subject Char"/>
    <w:basedOn w:val="CommentTextChar"/>
    <w:link w:val="CommentSubject"/>
    <w:uiPriority w:val="99"/>
    <w:semiHidden/>
    <w:rsid w:val="00B72E08"/>
    <w:rPr>
      <w:rFonts w:ascii="Times New Roman" w:eastAsia="Times New Roman" w:hAnsi="Times New Roman" w:cs="Times New Roman"/>
      <w:b/>
      <w:bCs/>
      <w:i w:val="0"/>
      <w:sz w:val="20"/>
      <w:szCs w:val="20"/>
    </w:rPr>
  </w:style>
  <w:style w:type="character" w:styleId="PageNumber">
    <w:name w:val="page number"/>
    <w:basedOn w:val="DefaultParagraphFont"/>
    <w:uiPriority w:val="99"/>
    <w:semiHidden/>
    <w:unhideWhenUsed/>
    <w:rsid w:val="009C62B1"/>
  </w:style>
  <w:style w:type="character" w:styleId="FollowedHyperlink">
    <w:name w:val="FollowedHyperlink"/>
    <w:basedOn w:val="DefaultParagraphFont"/>
    <w:uiPriority w:val="99"/>
    <w:semiHidden/>
    <w:unhideWhenUsed/>
    <w:rsid w:val="00A10B98"/>
    <w:rPr>
      <w:color w:val="954F72" w:themeColor="followedHyperlink"/>
      <w:u w:val="single"/>
    </w:rPr>
  </w:style>
  <w:style w:type="character" w:customStyle="1" w:styleId="Heading4Char">
    <w:name w:val="Heading 4 Char"/>
    <w:basedOn w:val="DefaultParagraphFont"/>
    <w:link w:val="Heading4"/>
    <w:uiPriority w:val="9"/>
    <w:rsid w:val="00033D3C"/>
    <w:rPr>
      <w:rFonts w:ascii="Times New Roman" w:eastAsia="Times New Roman" w:hAnsi="Times New Roman" w:cs="Times New Roman"/>
      <w:b/>
      <w:bCs/>
      <w:i w:val="0"/>
      <w:sz w:val="24"/>
      <w:szCs w:val="24"/>
    </w:rPr>
  </w:style>
  <w:style w:type="paragraph" w:customStyle="1" w:styleId="sense">
    <w:name w:val="sense"/>
    <w:basedOn w:val="Normal"/>
    <w:rsid w:val="00DF49DE"/>
    <w:pPr>
      <w:spacing w:before="100" w:beforeAutospacing="1" w:after="100" w:afterAutospacing="1"/>
    </w:pPr>
  </w:style>
  <w:style w:type="character" w:customStyle="1" w:styleId="dttext">
    <w:name w:val="dttext"/>
    <w:basedOn w:val="DefaultParagraphFont"/>
    <w:rsid w:val="00DF49DE"/>
  </w:style>
  <w:style w:type="character" w:customStyle="1" w:styleId="ex-sent">
    <w:name w:val="ex-sent"/>
    <w:basedOn w:val="DefaultParagraphFont"/>
    <w:rsid w:val="00DF49DE"/>
  </w:style>
  <w:style w:type="character" w:customStyle="1" w:styleId="mwtwi">
    <w:name w:val="mw_t_wi"/>
    <w:basedOn w:val="DefaultParagraphFont"/>
    <w:rsid w:val="00DF49DE"/>
  </w:style>
  <w:style w:type="character" w:customStyle="1" w:styleId="letter">
    <w:name w:val="letter"/>
    <w:basedOn w:val="DefaultParagraphFont"/>
    <w:rsid w:val="00DF49DE"/>
  </w:style>
  <w:style w:type="paragraph" w:styleId="Revision">
    <w:name w:val="Revision"/>
    <w:hidden/>
    <w:uiPriority w:val="99"/>
    <w:semiHidden/>
    <w:rsid w:val="000D608A"/>
    <w:rPr>
      <w:rFonts w:ascii="Times New Roman" w:eastAsia="Times New Roman" w:hAnsi="Times New Roman" w:cs="Times New Roman"/>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193">
      <w:bodyDiv w:val="1"/>
      <w:marLeft w:val="0"/>
      <w:marRight w:val="0"/>
      <w:marTop w:val="0"/>
      <w:marBottom w:val="0"/>
      <w:divBdr>
        <w:top w:val="none" w:sz="0" w:space="0" w:color="auto"/>
        <w:left w:val="none" w:sz="0" w:space="0" w:color="auto"/>
        <w:bottom w:val="none" w:sz="0" w:space="0" w:color="auto"/>
        <w:right w:val="none" w:sz="0" w:space="0" w:color="auto"/>
      </w:divBdr>
    </w:div>
    <w:div w:id="87311200">
      <w:bodyDiv w:val="1"/>
      <w:marLeft w:val="0"/>
      <w:marRight w:val="0"/>
      <w:marTop w:val="0"/>
      <w:marBottom w:val="0"/>
      <w:divBdr>
        <w:top w:val="none" w:sz="0" w:space="0" w:color="auto"/>
        <w:left w:val="none" w:sz="0" w:space="0" w:color="auto"/>
        <w:bottom w:val="none" w:sz="0" w:space="0" w:color="auto"/>
        <w:right w:val="none" w:sz="0" w:space="0" w:color="auto"/>
      </w:divBdr>
    </w:div>
    <w:div w:id="127086555">
      <w:bodyDiv w:val="1"/>
      <w:marLeft w:val="0"/>
      <w:marRight w:val="0"/>
      <w:marTop w:val="0"/>
      <w:marBottom w:val="0"/>
      <w:divBdr>
        <w:top w:val="none" w:sz="0" w:space="0" w:color="auto"/>
        <w:left w:val="none" w:sz="0" w:space="0" w:color="auto"/>
        <w:bottom w:val="none" w:sz="0" w:space="0" w:color="auto"/>
        <w:right w:val="none" w:sz="0" w:space="0" w:color="auto"/>
      </w:divBdr>
    </w:div>
    <w:div w:id="172956270">
      <w:bodyDiv w:val="1"/>
      <w:marLeft w:val="0"/>
      <w:marRight w:val="0"/>
      <w:marTop w:val="0"/>
      <w:marBottom w:val="0"/>
      <w:divBdr>
        <w:top w:val="none" w:sz="0" w:space="0" w:color="auto"/>
        <w:left w:val="none" w:sz="0" w:space="0" w:color="auto"/>
        <w:bottom w:val="none" w:sz="0" w:space="0" w:color="auto"/>
        <w:right w:val="none" w:sz="0" w:space="0" w:color="auto"/>
      </w:divBdr>
    </w:div>
    <w:div w:id="289896942">
      <w:bodyDiv w:val="1"/>
      <w:marLeft w:val="0"/>
      <w:marRight w:val="0"/>
      <w:marTop w:val="0"/>
      <w:marBottom w:val="0"/>
      <w:divBdr>
        <w:top w:val="none" w:sz="0" w:space="0" w:color="auto"/>
        <w:left w:val="none" w:sz="0" w:space="0" w:color="auto"/>
        <w:bottom w:val="none" w:sz="0" w:space="0" w:color="auto"/>
        <w:right w:val="none" w:sz="0" w:space="0" w:color="auto"/>
      </w:divBdr>
    </w:div>
    <w:div w:id="441920051">
      <w:bodyDiv w:val="1"/>
      <w:marLeft w:val="0"/>
      <w:marRight w:val="0"/>
      <w:marTop w:val="0"/>
      <w:marBottom w:val="0"/>
      <w:divBdr>
        <w:top w:val="none" w:sz="0" w:space="0" w:color="auto"/>
        <w:left w:val="none" w:sz="0" w:space="0" w:color="auto"/>
        <w:bottom w:val="none" w:sz="0" w:space="0" w:color="auto"/>
        <w:right w:val="none" w:sz="0" w:space="0" w:color="auto"/>
      </w:divBdr>
    </w:div>
    <w:div w:id="476074791">
      <w:bodyDiv w:val="1"/>
      <w:marLeft w:val="0"/>
      <w:marRight w:val="0"/>
      <w:marTop w:val="0"/>
      <w:marBottom w:val="0"/>
      <w:divBdr>
        <w:top w:val="none" w:sz="0" w:space="0" w:color="auto"/>
        <w:left w:val="none" w:sz="0" w:space="0" w:color="auto"/>
        <w:bottom w:val="none" w:sz="0" w:space="0" w:color="auto"/>
        <w:right w:val="none" w:sz="0" w:space="0" w:color="auto"/>
      </w:divBdr>
    </w:div>
    <w:div w:id="482627118">
      <w:bodyDiv w:val="1"/>
      <w:marLeft w:val="0"/>
      <w:marRight w:val="0"/>
      <w:marTop w:val="0"/>
      <w:marBottom w:val="0"/>
      <w:divBdr>
        <w:top w:val="none" w:sz="0" w:space="0" w:color="auto"/>
        <w:left w:val="none" w:sz="0" w:space="0" w:color="auto"/>
        <w:bottom w:val="none" w:sz="0" w:space="0" w:color="auto"/>
        <w:right w:val="none" w:sz="0" w:space="0" w:color="auto"/>
      </w:divBdr>
    </w:div>
    <w:div w:id="487139518">
      <w:bodyDiv w:val="1"/>
      <w:marLeft w:val="0"/>
      <w:marRight w:val="0"/>
      <w:marTop w:val="0"/>
      <w:marBottom w:val="0"/>
      <w:divBdr>
        <w:top w:val="none" w:sz="0" w:space="0" w:color="auto"/>
        <w:left w:val="none" w:sz="0" w:space="0" w:color="auto"/>
        <w:bottom w:val="none" w:sz="0" w:space="0" w:color="auto"/>
        <w:right w:val="none" w:sz="0" w:space="0" w:color="auto"/>
      </w:divBdr>
    </w:div>
    <w:div w:id="622733104">
      <w:bodyDiv w:val="1"/>
      <w:marLeft w:val="0"/>
      <w:marRight w:val="0"/>
      <w:marTop w:val="0"/>
      <w:marBottom w:val="0"/>
      <w:divBdr>
        <w:top w:val="none" w:sz="0" w:space="0" w:color="auto"/>
        <w:left w:val="none" w:sz="0" w:space="0" w:color="auto"/>
        <w:bottom w:val="none" w:sz="0" w:space="0" w:color="auto"/>
        <w:right w:val="none" w:sz="0" w:space="0" w:color="auto"/>
      </w:divBdr>
    </w:div>
    <w:div w:id="701706781">
      <w:bodyDiv w:val="1"/>
      <w:marLeft w:val="0"/>
      <w:marRight w:val="0"/>
      <w:marTop w:val="0"/>
      <w:marBottom w:val="0"/>
      <w:divBdr>
        <w:top w:val="none" w:sz="0" w:space="0" w:color="auto"/>
        <w:left w:val="none" w:sz="0" w:space="0" w:color="auto"/>
        <w:bottom w:val="none" w:sz="0" w:space="0" w:color="auto"/>
        <w:right w:val="none" w:sz="0" w:space="0" w:color="auto"/>
      </w:divBdr>
    </w:div>
    <w:div w:id="777797532">
      <w:bodyDiv w:val="1"/>
      <w:marLeft w:val="0"/>
      <w:marRight w:val="0"/>
      <w:marTop w:val="0"/>
      <w:marBottom w:val="0"/>
      <w:divBdr>
        <w:top w:val="none" w:sz="0" w:space="0" w:color="auto"/>
        <w:left w:val="none" w:sz="0" w:space="0" w:color="auto"/>
        <w:bottom w:val="none" w:sz="0" w:space="0" w:color="auto"/>
        <w:right w:val="none" w:sz="0" w:space="0" w:color="auto"/>
      </w:divBdr>
    </w:div>
    <w:div w:id="864365185">
      <w:bodyDiv w:val="1"/>
      <w:marLeft w:val="0"/>
      <w:marRight w:val="0"/>
      <w:marTop w:val="0"/>
      <w:marBottom w:val="0"/>
      <w:divBdr>
        <w:top w:val="none" w:sz="0" w:space="0" w:color="auto"/>
        <w:left w:val="none" w:sz="0" w:space="0" w:color="auto"/>
        <w:bottom w:val="none" w:sz="0" w:space="0" w:color="auto"/>
        <w:right w:val="none" w:sz="0" w:space="0" w:color="auto"/>
      </w:divBdr>
    </w:div>
    <w:div w:id="1052998946">
      <w:bodyDiv w:val="1"/>
      <w:marLeft w:val="0"/>
      <w:marRight w:val="0"/>
      <w:marTop w:val="0"/>
      <w:marBottom w:val="0"/>
      <w:divBdr>
        <w:top w:val="none" w:sz="0" w:space="0" w:color="auto"/>
        <w:left w:val="none" w:sz="0" w:space="0" w:color="auto"/>
        <w:bottom w:val="none" w:sz="0" w:space="0" w:color="auto"/>
        <w:right w:val="none" w:sz="0" w:space="0" w:color="auto"/>
      </w:divBdr>
    </w:div>
    <w:div w:id="1079324433">
      <w:bodyDiv w:val="1"/>
      <w:marLeft w:val="0"/>
      <w:marRight w:val="0"/>
      <w:marTop w:val="0"/>
      <w:marBottom w:val="0"/>
      <w:divBdr>
        <w:top w:val="none" w:sz="0" w:space="0" w:color="auto"/>
        <w:left w:val="none" w:sz="0" w:space="0" w:color="auto"/>
        <w:bottom w:val="none" w:sz="0" w:space="0" w:color="auto"/>
        <w:right w:val="none" w:sz="0" w:space="0" w:color="auto"/>
      </w:divBdr>
    </w:div>
    <w:div w:id="1206480103">
      <w:bodyDiv w:val="1"/>
      <w:marLeft w:val="0"/>
      <w:marRight w:val="0"/>
      <w:marTop w:val="0"/>
      <w:marBottom w:val="0"/>
      <w:divBdr>
        <w:top w:val="none" w:sz="0" w:space="0" w:color="auto"/>
        <w:left w:val="none" w:sz="0" w:space="0" w:color="auto"/>
        <w:bottom w:val="none" w:sz="0" w:space="0" w:color="auto"/>
        <w:right w:val="none" w:sz="0" w:space="0" w:color="auto"/>
      </w:divBdr>
    </w:div>
    <w:div w:id="1226142457">
      <w:bodyDiv w:val="1"/>
      <w:marLeft w:val="0"/>
      <w:marRight w:val="0"/>
      <w:marTop w:val="0"/>
      <w:marBottom w:val="0"/>
      <w:divBdr>
        <w:top w:val="none" w:sz="0" w:space="0" w:color="auto"/>
        <w:left w:val="none" w:sz="0" w:space="0" w:color="auto"/>
        <w:bottom w:val="none" w:sz="0" w:space="0" w:color="auto"/>
        <w:right w:val="none" w:sz="0" w:space="0" w:color="auto"/>
      </w:divBdr>
    </w:div>
    <w:div w:id="1360426029">
      <w:bodyDiv w:val="1"/>
      <w:marLeft w:val="0"/>
      <w:marRight w:val="0"/>
      <w:marTop w:val="0"/>
      <w:marBottom w:val="0"/>
      <w:divBdr>
        <w:top w:val="none" w:sz="0" w:space="0" w:color="auto"/>
        <w:left w:val="none" w:sz="0" w:space="0" w:color="auto"/>
        <w:bottom w:val="none" w:sz="0" w:space="0" w:color="auto"/>
        <w:right w:val="none" w:sz="0" w:space="0" w:color="auto"/>
      </w:divBdr>
      <w:divsChild>
        <w:div w:id="1169951514">
          <w:marLeft w:val="0"/>
          <w:marRight w:val="0"/>
          <w:marTop w:val="0"/>
          <w:marBottom w:val="0"/>
          <w:divBdr>
            <w:top w:val="none" w:sz="0" w:space="0" w:color="auto"/>
            <w:left w:val="none" w:sz="0" w:space="0" w:color="auto"/>
            <w:bottom w:val="none" w:sz="0" w:space="0" w:color="auto"/>
            <w:right w:val="none" w:sz="0" w:space="0" w:color="auto"/>
          </w:divBdr>
        </w:div>
        <w:div w:id="1655641851">
          <w:marLeft w:val="0"/>
          <w:marRight w:val="0"/>
          <w:marTop w:val="0"/>
          <w:marBottom w:val="0"/>
          <w:divBdr>
            <w:top w:val="none" w:sz="0" w:space="0" w:color="auto"/>
            <w:left w:val="none" w:sz="0" w:space="0" w:color="auto"/>
            <w:bottom w:val="none" w:sz="0" w:space="0" w:color="auto"/>
            <w:right w:val="none" w:sz="0" w:space="0" w:color="auto"/>
          </w:divBdr>
        </w:div>
        <w:div w:id="500396253">
          <w:marLeft w:val="0"/>
          <w:marRight w:val="0"/>
          <w:marTop w:val="0"/>
          <w:marBottom w:val="0"/>
          <w:divBdr>
            <w:top w:val="none" w:sz="0" w:space="0" w:color="auto"/>
            <w:left w:val="none" w:sz="0" w:space="0" w:color="auto"/>
            <w:bottom w:val="none" w:sz="0" w:space="0" w:color="auto"/>
            <w:right w:val="none" w:sz="0" w:space="0" w:color="auto"/>
          </w:divBdr>
        </w:div>
        <w:div w:id="41759431">
          <w:marLeft w:val="0"/>
          <w:marRight w:val="0"/>
          <w:marTop w:val="0"/>
          <w:marBottom w:val="0"/>
          <w:divBdr>
            <w:top w:val="none" w:sz="0" w:space="0" w:color="auto"/>
            <w:left w:val="none" w:sz="0" w:space="0" w:color="auto"/>
            <w:bottom w:val="none" w:sz="0" w:space="0" w:color="auto"/>
            <w:right w:val="none" w:sz="0" w:space="0" w:color="auto"/>
          </w:divBdr>
        </w:div>
        <w:div w:id="76754183">
          <w:marLeft w:val="0"/>
          <w:marRight w:val="0"/>
          <w:marTop w:val="0"/>
          <w:marBottom w:val="0"/>
          <w:divBdr>
            <w:top w:val="none" w:sz="0" w:space="0" w:color="auto"/>
            <w:left w:val="none" w:sz="0" w:space="0" w:color="auto"/>
            <w:bottom w:val="none" w:sz="0" w:space="0" w:color="auto"/>
            <w:right w:val="none" w:sz="0" w:space="0" w:color="auto"/>
          </w:divBdr>
        </w:div>
        <w:div w:id="51931546">
          <w:marLeft w:val="0"/>
          <w:marRight w:val="0"/>
          <w:marTop w:val="0"/>
          <w:marBottom w:val="0"/>
          <w:divBdr>
            <w:top w:val="none" w:sz="0" w:space="0" w:color="auto"/>
            <w:left w:val="none" w:sz="0" w:space="0" w:color="auto"/>
            <w:bottom w:val="none" w:sz="0" w:space="0" w:color="auto"/>
            <w:right w:val="none" w:sz="0" w:space="0" w:color="auto"/>
          </w:divBdr>
          <w:divsChild>
            <w:div w:id="1607542650">
              <w:marLeft w:val="0"/>
              <w:marRight w:val="0"/>
              <w:marTop w:val="0"/>
              <w:marBottom w:val="0"/>
              <w:divBdr>
                <w:top w:val="none" w:sz="0" w:space="0" w:color="auto"/>
                <w:left w:val="none" w:sz="0" w:space="0" w:color="auto"/>
                <w:bottom w:val="none" w:sz="0" w:space="0" w:color="auto"/>
                <w:right w:val="none" w:sz="0" w:space="0" w:color="auto"/>
              </w:divBdr>
              <w:divsChild>
                <w:div w:id="1976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9615">
      <w:bodyDiv w:val="1"/>
      <w:marLeft w:val="0"/>
      <w:marRight w:val="0"/>
      <w:marTop w:val="0"/>
      <w:marBottom w:val="0"/>
      <w:divBdr>
        <w:top w:val="none" w:sz="0" w:space="0" w:color="auto"/>
        <w:left w:val="none" w:sz="0" w:space="0" w:color="auto"/>
        <w:bottom w:val="none" w:sz="0" w:space="0" w:color="auto"/>
        <w:right w:val="none" w:sz="0" w:space="0" w:color="auto"/>
      </w:divBdr>
    </w:div>
    <w:div w:id="1441727129">
      <w:bodyDiv w:val="1"/>
      <w:marLeft w:val="0"/>
      <w:marRight w:val="0"/>
      <w:marTop w:val="0"/>
      <w:marBottom w:val="0"/>
      <w:divBdr>
        <w:top w:val="none" w:sz="0" w:space="0" w:color="auto"/>
        <w:left w:val="none" w:sz="0" w:space="0" w:color="auto"/>
        <w:bottom w:val="none" w:sz="0" w:space="0" w:color="auto"/>
        <w:right w:val="none" w:sz="0" w:space="0" w:color="auto"/>
      </w:divBdr>
    </w:div>
    <w:div w:id="1589120030">
      <w:bodyDiv w:val="1"/>
      <w:marLeft w:val="0"/>
      <w:marRight w:val="0"/>
      <w:marTop w:val="0"/>
      <w:marBottom w:val="0"/>
      <w:divBdr>
        <w:top w:val="none" w:sz="0" w:space="0" w:color="auto"/>
        <w:left w:val="none" w:sz="0" w:space="0" w:color="auto"/>
        <w:bottom w:val="none" w:sz="0" w:space="0" w:color="auto"/>
        <w:right w:val="none" w:sz="0" w:space="0" w:color="auto"/>
      </w:divBdr>
    </w:div>
    <w:div w:id="1684670328">
      <w:bodyDiv w:val="1"/>
      <w:marLeft w:val="0"/>
      <w:marRight w:val="0"/>
      <w:marTop w:val="0"/>
      <w:marBottom w:val="0"/>
      <w:divBdr>
        <w:top w:val="none" w:sz="0" w:space="0" w:color="auto"/>
        <w:left w:val="none" w:sz="0" w:space="0" w:color="auto"/>
        <w:bottom w:val="none" w:sz="0" w:space="0" w:color="auto"/>
        <w:right w:val="none" w:sz="0" w:space="0" w:color="auto"/>
      </w:divBdr>
    </w:div>
    <w:div w:id="1738624054">
      <w:bodyDiv w:val="1"/>
      <w:marLeft w:val="0"/>
      <w:marRight w:val="0"/>
      <w:marTop w:val="0"/>
      <w:marBottom w:val="0"/>
      <w:divBdr>
        <w:top w:val="none" w:sz="0" w:space="0" w:color="auto"/>
        <w:left w:val="none" w:sz="0" w:space="0" w:color="auto"/>
        <w:bottom w:val="none" w:sz="0" w:space="0" w:color="auto"/>
        <w:right w:val="none" w:sz="0" w:space="0" w:color="auto"/>
      </w:divBdr>
    </w:div>
    <w:div w:id="1775634260">
      <w:bodyDiv w:val="1"/>
      <w:marLeft w:val="0"/>
      <w:marRight w:val="0"/>
      <w:marTop w:val="0"/>
      <w:marBottom w:val="0"/>
      <w:divBdr>
        <w:top w:val="none" w:sz="0" w:space="0" w:color="auto"/>
        <w:left w:val="none" w:sz="0" w:space="0" w:color="auto"/>
        <w:bottom w:val="none" w:sz="0" w:space="0" w:color="auto"/>
        <w:right w:val="none" w:sz="0" w:space="0" w:color="auto"/>
      </w:divBdr>
    </w:div>
    <w:div w:id="1802838801">
      <w:bodyDiv w:val="1"/>
      <w:marLeft w:val="0"/>
      <w:marRight w:val="0"/>
      <w:marTop w:val="0"/>
      <w:marBottom w:val="0"/>
      <w:divBdr>
        <w:top w:val="none" w:sz="0" w:space="0" w:color="auto"/>
        <w:left w:val="none" w:sz="0" w:space="0" w:color="auto"/>
        <w:bottom w:val="none" w:sz="0" w:space="0" w:color="auto"/>
        <w:right w:val="none" w:sz="0" w:space="0" w:color="auto"/>
      </w:divBdr>
    </w:div>
    <w:div w:id="1808860887">
      <w:bodyDiv w:val="1"/>
      <w:marLeft w:val="0"/>
      <w:marRight w:val="0"/>
      <w:marTop w:val="0"/>
      <w:marBottom w:val="0"/>
      <w:divBdr>
        <w:top w:val="none" w:sz="0" w:space="0" w:color="auto"/>
        <w:left w:val="none" w:sz="0" w:space="0" w:color="auto"/>
        <w:bottom w:val="none" w:sz="0" w:space="0" w:color="auto"/>
        <w:right w:val="none" w:sz="0" w:space="0" w:color="auto"/>
      </w:divBdr>
    </w:div>
    <w:div w:id="1820221434">
      <w:bodyDiv w:val="1"/>
      <w:marLeft w:val="0"/>
      <w:marRight w:val="0"/>
      <w:marTop w:val="0"/>
      <w:marBottom w:val="0"/>
      <w:divBdr>
        <w:top w:val="none" w:sz="0" w:space="0" w:color="auto"/>
        <w:left w:val="none" w:sz="0" w:space="0" w:color="auto"/>
        <w:bottom w:val="none" w:sz="0" w:space="0" w:color="auto"/>
        <w:right w:val="none" w:sz="0" w:space="0" w:color="auto"/>
      </w:divBdr>
    </w:div>
    <w:div w:id="1969164350">
      <w:bodyDiv w:val="1"/>
      <w:marLeft w:val="0"/>
      <w:marRight w:val="0"/>
      <w:marTop w:val="0"/>
      <w:marBottom w:val="0"/>
      <w:divBdr>
        <w:top w:val="none" w:sz="0" w:space="0" w:color="auto"/>
        <w:left w:val="none" w:sz="0" w:space="0" w:color="auto"/>
        <w:bottom w:val="none" w:sz="0" w:space="0" w:color="auto"/>
        <w:right w:val="none" w:sz="0" w:space="0" w:color="auto"/>
      </w:divBdr>
    </w:div>
    <w:div w:id="2000234738">
      <w:bodyDiv w:val="1"/>
      <w:marLeft w:val="0"/>
      <w:marRight w:val="0"/>
      <w:marTop w:val="0"/>
      <w:marBottom w:val="0"/>
      <w:divBdr>
        <w:top w:val="none" w:sz="0" w:space="0" w:color="auto"/>
        <w:left w:val="none" w:sz="0" w:space="0" w:color="auto"/>
        <w:bottom w:val="none" w:sz="0" w:space="0" w:color="auto"/>
        <w:right w:val="none" w:sz="0" w:space="0" w:color="auto"/>
      </w:divBdr>
    </w:div>
    <w:div w:id="2106995693">
      <w:bodyDiv w:val="1"/>
      <w:marLeft w:val="0"/>
      <w:marRight w:val="0"/>
      <w:marTop w:val="0"/>
      <w:marBottom w:val="0"/>
      <w:divBdr>
        <w:top w:val="none" w:sz="0" w:space="0" w:color="auto"/>
        <w:left w:val="none" w:sz="0" w:space="0" w:color="auto"/>
        <w:bottom w:val="none" w:sz="0" w:space="0" w:color="auto"/>
        <w:right w:val="none" w:sz="0" w:space="0" w:color="auto"/>
      </w:divBdr>
    </w:div>
    <w:div w:id="21115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905C6-850E-8C43-8DFA-3349FC71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29</Pages>
  <Words>42828</Words>
  <Characters>245833</Characters>
  <Application>Microsoft Office Word</Application>
  <DocSecurity>0</DocSecurity>
  <Lines>4166</Lines>
  <Paragraphs>1183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David Greenway</cp:lastModifiedBy>
  <cp:revision>109</cp:revision>
  <cp:lastPrinted>2018-11-30T21:39:00Z</cp:lastPrinted>
  <dcterms:created xsi:type="dcterms:W3CDTF">2018-11-30T18:38:00Z</dcterms:created>
  <dcterms:modified xsi:type="dcterms:W3CDTF">2018-12-01T01:11:00Z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http://www.zotero.org/styles/academy-of-management-journal</vt:lpwstr>
  </property>
  <property fmtid="{D5CDD505-2E9C-101B-9397-08002B2CF9AE}" pid="3" name="Mendeley Recent Style Name 0_1">
    <vt:lpwstr>Academy of Management Journal</vt:lpwstr>
  </property>
  <property fmtid="{D5CDD505-2E9C-101B-9397-08002B2CF9AE}" pid="4" name="Mendeley Recent Style Id 1_1">
    <vt:lpwstr>http://www.zotero.org/styles/academy-of-management-review</vt:lpwstr>
  </property>
  <property fmtid="{D5CDD505-2E9C-101B-9397-08002B2CF9AE}" pid="5" name="Mendeley Recent Style Name 1_1">
    <vt:lpwstr>Academy of Management Review</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bb60008e-d949-3a13-a4b2-04bfa6916195</vt:lpwstr>
  </property>
  <property fmtid="{D5CDD505-2E9C-101B-9397-08002B2CF9AE}" pid="24" name="Mendeley Citation Style_1">
    <vt:lpwstr>http://www.zotero.org/styles/academy-of-management-journal</vt:lpwstr>
  </property>
</Properties>
</file>