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62" w:rsidRDefault="00583F62" w:rsidP="00795FD2">
      <w:pPr>
        <w:jc w:val="center"/>
        <w:rPr>
          <w:rFonts w:ascii="Times New Roman" w:hAnsi="Times New Roman" w:cs="Times New Roman"/>
          <w:sz w:val="24"/>
          <w:szCs w:val="24"/>
        </w:rPr>
      </w:pPr>
    </w:p>
    <w:p w:rsidR="00795FD2" w:rsidRDefault="00795FD2" w:rsidP="00795FD2">
      <w:pPr>
        <w:jc w:val="center"/>
        <w:rPr>
          <w:rFonts w:ascii="Times New Roman" w:hAnsi="Times New Roman" w:cs="Times New Roman"/>
          <w:sz w:val="24"/>
          <w:szCs w:val="24"/>
        </w:rPr>
      </w:pPr>
    </w:p>
    <w:p w:rsidR="00795FD2" w:rsidRDefault="00795FD2" w:rsidP="00795FD2">
      <w:pPr>
        <w:jc w:val="center"/>
        <w:rPr>
          <w:rFonts w:ascii="Times New Roman" w:hAnsi="Times New Roman" w:cs="Times New Roman"/>
          <w:sz w:val="24"/>
          <w:szCs w:val="24"/>
        </w:rPr>
      </w:pPr>
    </w:p>
    <w:p w:rsidR="009B6513" w:rsidRDefault="009B6513" w:rsidP="00795FD2">
      <w:pPr>
        <w:jc w:val="center"/>
        <w:rPr>
          <w:rFonts w:ascii="Times New Roman" w:hAnsi="Times New Roman" w:cs="Times New Roman"/>
          <w:b/>
          <w:sz w:val="28"/>
          <w:szCs w:val="28"/>
        </w:rPr>
      </w:pPr>
      <w:r>
        <w:rPr>
          <w:rFonts w:ascii="Times New Roman" w:hAnsi="Times New Roman" w:cs="Times New Roman"/>
          <w:b/>
          <w:sz w:val="28"/>
          <w:szCs w:val="28"/>
        </w:rPr>
        <w:t xml:space="preserve">Helping Students Organize an Increasingly Complex Information Flow: </w:t>
      </w:r>
    </w:p>
    <w:p w:rsidR="00795FD2" w:rsidRDefault="009B6513" w:rsidP="00795FD2">
      <w:pPr>
        <w:jc w:val="center"/>
        <w:rPr>
          <w:rFonts w:ascii="Times New Roman" w:hAnsi="Times New Roman" w:cs="Times New Roman"/>
          <w:b/>
          <w:sz w:val="28"/>
          <w:szCs w:val="28"/>
        </w:rPr>
      </w:pPr>
      <w:r>
        <w:rPr>
          <w:rFonts w:ascii="Times New Roman" w:hAnsi="Times New Roman" w:cs="Times New Roman"/>
          <w:b/>
          <w:sz w:val="28"/>
          <w:szCs w:val="28"/>
        </w:rPr>
        <w:t>The Literature Review Exercise</w:t>
      </w:r>
    </w:p>
    <w:p w:rsidR="000913FB" w:rsidRDefault="000913FB" w:rsidP="00795FD2">
      <w:pPr>
        <w:jc w:val="center"/>
        <w:rPr>
          <w:rFonts w:ascii="Times New Roman" w:hAnsi="Times New Roman" w:cs="Times New Roman"/>
          <w:sz w:val="24"/>
          <w:szCs w:val="24"/>
        </w:rPr>
      </w:pPr>
      <w:r>
        <w:rPr>
          <w:rFonts w:ascii="Times New Roman" w:hAnsi="Times New Roman" w:cs="Times New Roman"/>
          <w:sz w:val="24"/>
          <w:szCs w:val="24"/>
        </w:rPr>
        <w:t>Laurel R. Goulet, U.S. Coast Guard Academy</w:t>
      </w:r>
    </w:p>
    <w:p w:rsidR="000913FB" w:rsidRDefault="000913FB" w:rsidP="00795FD2">
      <w:pPr>
        <w:jc w:val="center"/>
        <w:rPr>
          <w:rFonts w:ascii="Times New Roman" w:hAnsi="Times New Roman" w:cs="Times New Roman"/>
          <w:sz w:val="24"/>
          <w:szCs w:val="24"/>
        </w:rPr>
      </w:pPr>
      <w:r>
        <w:rPr>
          <w:rFonts w:ascii="Times New Roman" w:hAnsi="Times New Roman" w:cs="Times New Roman"/>
          <w:sz w:val="24"/>
          <w:szCs w:val="24"/>
        </w:rPr>
        <w:t xml:space="preserve">Kevin J. Lopes, </w:t>
      </w:r>
      <w:r>
        <w:rPr>
          <w:rFonts w:ascii="Times New Roman" w:hAnsi="Times New Roman" w:cs="Times New Roman"/>
          <w:sz w:val="24"/>
          <w:szCs w:val="24"/>
        </w:rPr>
        <w:t>U.S. Coast Guard Academy</w:t>
      </w:r>
    </w:p>
    <w:p w:rsidR="000913FB" w:rsidRPr="000913FB" w:rsidRDefault="000913FB" w:rsidP="00795FD2">
      <w:pPr>
        <w:jc w:val="center"/>
        <w:rPr>
          <w:rFonts w:ascii="Times New Roman" w:hAnsi="Times New Roman" w:cs="Times New Roman"/>
          <w:sz w:val="24"/>
          <w:szCs w:val="24"/>
        </w:rPr>
      </w:pPr>
      <w:r>
        <w:rPr>
          <w:rFonts w:ascii="Times New Roman" w:hAnsi="Times New Roman" w:cs="Times New Roman"/>
          <w:sz w:val="24"/>
          <w:szCs w:val="24"/>
        </w:rPr>
        <w:t xml:space="preserve">David W. Sorich, </w:t>
      </w:r>
      <w:r>
        <w:rPr>
          <w:rFonts w:ascii="Times New Roman" w:hAnsi="Times New Roman" w:cs="Times New Roman"/>
          <w:sz w:val="24"/>
          <w:szCs w:val="24"/>
        </w:rPr>
        <w:t>U.S. Coast Guard Academy</w:t>
      </w:r>
      <w:bookmarkStart w:id="0" w:name="_GoBack"/>
      <w:bookmarkEnd w:id="0"/>
    </w:p>
    <w:p w:rsidR="00795FD2" w:rsidRDefault="00795FD2" w:rsidP="00795FD2">
      <w:pPr>
        <w:jc w:val="center"/>
        <w:rPr>
          <w:rFonts w:ascii="Times New Roman" w:hAnsi="Times New Roman" w:cs="Times New Roman"/>
          <w:sz w:val="24"/>
          <w:szCs w:val="24"/>
        </w:rPr>
      </w:pPr>
    </w:p>
    <w:p w:rsidR="00795FD2" w:rsidRDefault="00795FD2" w:rsidP="00795FD2">
      <w:pPr>
        <w:jc w:val="center"/>
        <w:rPr>
          <w:rFonts w:ascii="Times New Roman" w:hAnsi="Times New Roman" w:cs="Times New Roman"/>
          <w:sz w:val="24"/>
          <w:szCs w:val="24"/>
        </w:rPr>
      </w:pPr>
    </w:p>
    <w:p w:rsidR="00795FD2" w:rsidRDefault="00795FD2" w:rsidP="00795FD2">
      <w:pPr>
        <w:jc w:val="center"/>
        <w:rPr>
          <w:rFonts w:ascii="Times New Roman" w:hAnsi="Times New Roman" w:cs="Times New Roman"/>
          <w:sz w:val="24"/>
          <w:szCs w:val="24"/>
        </w:rPr>
      </w:pPr>
      <w:r>
        <w:rPr>
          <w:rFonts w:ascii="Times New Roman" w:hAnsi="Times New Roman" w:cs="Times New Roman"/>
          <w:b/>
          <w:sz w:val="24"/>
          <w:szCs w:val="24"/>
        </w:rPr>
        <w:t>Abstract</w:t>
      </w:r>
    </w:p>
    <w:p w:rsidR="00795FD2" w:rsidRDefault="00703132" w:rsidP="00703132">
      <w:pPr>
        <w:spacing w:line="480" w:lineRule="auto"/>
        <w:rPr>
          <w:rFonts w:ascii="Times New Roman" w:hAnsi="Times New Roman" w:cs="Times New Roman"/>
          <w:sz w:val="24"/>
          <w:szCs w:val="24"/>
        </w:rPr>
      </w:pPr>
      <w:r w:rsidRPr="00FE0C2C">
        <w:rPr>
          <w:rFonts w:ascii="Times New Roman" w:hAnsi="Times New Roman" w:cs="Times New Roman"/>
          <w:sz w:val="24"/>
          <w:szCs w:val="24"/>
        </w:rPr>
        <w:t xml:space="preserve">Information flow is increasing and growing in complexity. It is often difficult, particularly for our undergraduate students, to organize and interpret this disparate information.  </w:t>
      </w:r>
      <w:r>
        <w:rPr>
          <w:rFonts w:ascii="Times New Roman" w:hAnsi="Times New Roman" w:cs="Times New Roman"/>
          <w:sz w:val="24"/>
          <w:szCs w:val="24"/>
        </w:rPr>
        <w:t>This suggests</w:t>
      </w:r>
      <w:r w:rsidRPr="00FE0C2C">
        <w:rPr>
          <w:rFonts w:ascii="Times New Roman" w:hAnsi="Times New Roman" w:cs="Times New Roman"/>
          <w:sz w:val="24"/>
          <w:szCs w:val="24"/>
        </w:rPr>
        <w:t xml:space="preserve"> our role as management educators has </w:t>
      </w:r>
      <w:r>
        <w:rPr>
          <w:rFonts w:ascii="Times New Roman" w:hAnsi="Times New Roman" w:cs="Times New Roman"/>
          <w:sz w:val="24"/>
          <w:szCs w:val="24"/>
        </w:rPr>
        <w:t>shifted</w:t>
      </w:r>
      <w:r w:rsidRPr="00FE0C2C">
        <w:rPr>
          <w:rFonts w:ascii="Times New Roman" w:hAnsi="Times New Roman" w:cs="Times New Roman"/>
          <w:sz w:val="24"/>
          <w:szCs w:val="24"/>
        </w:rPr>
        <w:t xml:space="preserve"> from </w:t>
      </w:r>
      <w:r>
        <w:rPr>
          <w:rFonts w:ascii="Times New Roman" w:hAnsi="Times New Roman" w:cs="Times New Roman"/>
          <w:sz w:val="24"/>
          <w:szCs w:val="24"/>
        </w:rPr>
        <w:t>simply</w:t>
      </w:r>
      <w:r w:rsidRPr="00FE0C2C">
        <w:rPr>
          <w:rFonts w:ascii="Times New Roman" w:hAnsi="Times New Roman" w:cs="Times New Roman"/>
          <w:sz w:val="24"/>
          <w:szCs w:val="24"/>
        </w:rPr>
        <w:t xml:space="preserve"> “sages on stages” </w:t>
      </w:r>
      <w:r>
        <w:rPr>
          <w:rFonts w:ascii="Times New Roman" w:hAnsi="Times New Roman" w:cs="Times New Roman"/>
          <w:sz w:val="24"/>
          <w:szCs w:val="24"/>
        </w:rPr>
        <w:t>towards</w:t>
      </w:r>
      <w:r w:rsidRPr="00FE0C2C">
        <w:rPr>
          <w:rFonts w:ascii="Times New Roman" w:hAnsi="Times New Roman" w:cs="Times New Roman"/>
          <w:sz w:val="24"/>
          <w:szCs w:val="24"/>
        </w:rPr>
        <w:t xml:space="preserve"> facilitators of knowledge organiza</w:t>
      </w:r>
      <w:r>
        <w:rPr>
          <w:rFonts w:ascii="Times New Roman" w:hAnsi="Times New Roman" w:cs="Times New Roman"/>
          <w:sz w:val="24"/>
          <w:szCs w:val="24"/>
        </w:rPr>
        <w:t>tion</w:t>
      </w:r>
      <w:r w:rsidRPr="00FE0C2C">
        <w:rPr>
          <w:rFonts w:ascii="Times New Roman" w:hAnsi="Times New Roman" w:cs="Times New Roman"/>
          <w:sz w:val="24"/>
          <w:szCs w:val="24"/>
        </w:rPr>
        <w:t xml:space="preserve">.  This paper presents an exercise to </w:t>
      </w:r>
      <w:r>
        <w:rPr>
          <w:rFonts w:ascii="Times New Roman" w:hAnsi="Times New Roman" w:cs="Times New Roman"/>
          <w:sz w:val="24"/>
          <w:szCs w:val="24"/>
        </w:rPr>
        <w:t xml:space="preserve">help </w:t>
      </w:r>
      <w:r w:rsidRPr="00FE0C2C">
        <w:rPr>
          <w:rFonts w:ascii="Times New Roman" w:hAnsi="Times New Roman" w:cs="Times New Roman"/>
          <w:sz w:val="24"/>
          <w:szCs w:val="24"/>
        </w:rPr>
        <w:t xml:space="preserve">guide students </w:t>
      </w:r>
      <w:r>
        <w:rPr>
          <w:rFonts w:ascii="Times New Roman" w:hAnsi="Times New Roman" w:cs="Times New Roman"/>
          <w:sz w:val="24"/>
          <w:szCs w:val="24"/>
        </w:rPr>
        <w:t>learn a scalable</w:t>
      </w:r>
      <w:r w:rsidRPr="00FE0C2C">
        <w:rPr>
          <w:rFonts w:ascii="Times New Roman" w:hAnsi="Times New Roman" w:cs="Times New Roman"/>
          <w:sz w:val="24"/>
          <w:szCs w:val="24"/>
        </w:rPr>
        <w:t xml:space="preserve"> process </w:t>
      </w:r>
      <w:r>
        <w:rPr>
          <w:rFonts w:ascii="Times New Roman" w:hAnsi="Times New Roman" w:cs="Times New Roman"/>
          <w:sz w:val="24"/>
          <w:szCs w:val="24"/>
        </w:rPr>
        <w:t>for</w:t>
      </w:r>
      <w:r w:rsidRPr="00FE0C2C">
        <w:rPr>
          <w:rFonts w:ascii="Times New Roman" w:hAnsi="Times New Roman" w:cs="Times New Roman"/>
          <w:sz w:val="24"/>
          <w:szCs w:val="24"/>
        </w:rPr>
        <w:t xml:space="preserve"> creating a literature review, such that students can easily organize various </w:t>
      </w:r>
      <w:proofErr w:type="gramStart"/>
      <w:r w:rsidRPr="00FE0C2C">
        <w:rPr>
          <w:rFonts w:ascii="Times New Roman" w:hAnsi="Times New Roman" w:cs="Times New Roman"/>
          <w:sz w:val="24"/>
          <w:szCs w:val="24"/>
        </w:rPr>
        <w:t>concepts</w:t>
      </w:r>
      <w:proofErr w:type="gramEnd"/>
      <w:r w:rsidRPr="00FE0C2C">
        <w:rPr>
          <w:rFonts w:ascii="Times New Roman" w:hAnsi="Times New Roman" w:cs="Times New Roman"/>
          <w:sz w:val="24"/>
          <w:szCs w:val="24"/>
        </w:rPr>
        <w:t xml:space="preserve"> from scholarly literature to gain a holistic view of a topic. The practice of this exercise gives students skills that are transferable to other information flows.</w:t>
      </w:r>
    </w:p>
    <w:p w:rsidR="00795FD2" w:rsidRDefault="00795FD2" w:rsidP="00795FD2">
      <w:pPr>
        <w:jc w:val="center"/>
        <w:rPr>
          <w:rFonts w:ascii="Times New Roman" w:hAnsi="Times New Roman" w:cs="Times New Roman"/>
          <w:sz w:val="24"/>
          <w:szCs w:val="24"/>
        </w:rPr>
      </w:pPr>
    </w:p>
    <w:p w:rsidR="00795FD2" w:rsidRDefault="00795FD2" w:rsidP="00795FD2">
      <w:pPr>
        <w:jc w:val="center"/>
        <w:rPr>
          <w:rFonts w:ascii="Times New Roman" w:hAnsi="Times New Roman" w:cs="Times New Roman"/>
          <w:sz w:val="24"/>
          <w:szCs w:val="24"/>
        </w:rPr>
      </w:pPr>
    </w:p>
    <w:p w:rsidR="00795FD2" w:rsidRDefault="00795FD2" w:rsidP="00795FD2">
      <w:pPr>
        <w:jc w:val="center"/>
        <w:rPr>
          <w:rFonts w:ascii="Times New Roman" w:hAnsi="Times New Roman" w:cs="Times New Roman"/>
          <w:sz w:val="24"/>
          <w:szCs w:val="24"/>
        </w:rPr>
      </w:pPr>
    </w:p>
    <w:p w:rsidR="00795FD2" w:rsidRDefault="00795FD2" w:rsidP="00795FD2">
      <w:pPr>
        <w:rPr>
          <w:rFonts w:ascii="Times New Roman" w:hAnsi="Times New Roman" w:cs="Times New Roman"/>
          <w:sz w:val="24"/>
          <w:szCs w:val="24"/>
        </w:rPr>
      </w:pPr>
    </w:p>
    <w:p w:rsidR="00795FD2" w:rsidRDefault="00795FD2" w:rsidP="00795FD2">
      <w:pPr>
        <w:rPr>
          <w:rFonts w:ascii="Times New Roman" w:hAnsi="Times New Roman" w:cs="Times New Roman"/>
          <w:sz w:val="24"/>
          <w:szCs w:val="24"/>
        </w:rPr>
      </w:pPr>
      <w:r>
        <w:rPr>
          <w:rFonts w:ascii="Times New Roman" w:hAnsi="Times New Roman" w:cs="Times New Roman"/>
          <w:b/>
          <w:sz w:val="24"/>
          <w:szCs w:val="24"/>
        </w:rPr>
        <w:t>Keywords:</w:t>
      </w:r>
      <w:r w:rsidR="00F5204A">
        <w:rPr>
          <w:rFonts w:ascii="Times New Roman" w:hAnsi="Times New Roman" w:cs="Times New Roman"/>
          <w:sz w:val="24"/>
          <w:szCs w:val="24"/>
        </w:rPr>
        <w:t xml:space="preserve"> Student Research, Literature Review Instruction</w:t>
      </w:r>
    </w:p>
    <w:p w:rsidR="00434AF9" w:rsidRDefault="00434AF9">
      <w:pPr>
        <w:rPr>
          <w:rFonts w:ascii="Times New Roman" w:hAnsi="Times New Roman" w:cs="Times New Roman"/>
          <w:sz w:val="24"/>
          <w:szCs w:val="24"/>
        </w:rPr>
      </w:pPr>
    </w:p>
    <w:p w:rsidR="00795FD2" w:rsidRDefault="00795FD2">
      <w:pPr>
        <w:rPr>
          <w:rFonts w:ascii="Times New Roman" w:hAnsi="Times New Roman" w:cs="Times New Roman"/>
          <w:sz w:val="24"/>
          <w:szCs w:val="24"/>
        </w:rPr>
      </w:pPr>
      <w:r>
        <w:rPr>
          <w:rFonts w:ascii="Times New Roman" w:hAnsi="Times New Roman" w:cs="Times New Roman"/>
          <w:sz w:val="24"/>
          <w:szCs w:val="24"/>
        </w:rPr>
        <w:br w:type="page"/>
      </w:r>
    </w:p>
    <w:p w:rsidR="009B6513" w:rsidRDefault="009B6513" w:rsidP="009B651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Helping Students Organize an Increasingly Complex Information Flow: </w:t>
      </w:r>
    </w:p>
    <w:p w:rsidR="009B6513" w:rsidRDefault="009B6513" w:rsidP="009B6513">
      <w:pPr>
        <w:jc w:val="center"/>
        <w:rPr>
          <w:rFonts w:ascii="Times New Roman" w:hAnsi="Times New Roman" w:cs="Times New Roman"/>
          <w:sz w:val="24"/>
          <w:szCs w:val="24"/>
        </w:rPr>
      </w:pPr>
      <w:r>
        <w:rPr>
          <w:rFonts w:ascii="Times New Roman" w:hAnsi="Times New Roman" w:cs="Times New Roman"/>
          <w:b/>
          <w:sz w:val="28"/>
          <w:szCs w:val="28"/>
        </w:rPr>
        <w:t>The Literature Review Exercise</w:t>
      </w:r>
    </w:p>
    <w:p w:rsidR="00795FD2" w:rsidRDefault="00795FD2" w:rsidP="00795FD2">
      <w:pPr>
        <w:rPr>
          <w:rFonts w:ascii="Times New Roman" w:hAnsi="Times New Roman" w:cs="Times New Roman"/>
          <w:sz w:val="24"/>
          <w:szCs w:val="24"/>
        </w:rPr>
      </w:pPr>
    </w:p>
    <w:p w:rsidR="00795FD2" w:rsidRDefault="00E824CF" w:rsidP="00E824CF">
      <w:pPr>
        <w:spacing w:line="480" w:lineRule="auto"/>
        <w:jc w:val="center"/>
        <w:rPr>
          <w:rFonts w:ascii="Times New Roman" w:hAnsi="Times New Roman" w:cs="Times New Roman"/>
          <w:sz w:val="24"/>
          <w:szCs w:val="24"/>
        </w:rPr>
      </w:pPr>
      <w:r>
        <w:rPr>
          <w:rFonts w:ascii="Times New Roman" w:hAnsi="Times New Roman" w:cs="Times New Roman"/>
          <w:b/>
          <w:sz w:val="24"/>
          <w:szCs w:val="24"/>
        </w:rPr>
        <w:t>Introduction</w:t>
      </w:r>
    </w:p>
    <w:p w:rsidR="00B35F83" w:rsidRDefault="00E824CF" w:rsidP="00E824CF">
      <w:pPr>
        <w:spacing w:line="480" w:lineRule="auto"/>
        <w:rPr>
          <w:rFonts w:ascii="Times New Roman" w:hAnsi="Times New Roman" w:cs="Times New Roman"/>
          <w:sz w:val="24"/>
          <w:szCs w:val="24"/>
        </w:rPr>
      </w:pPr>
      <w:r>
        <w:rPr>
          <w:rFonts w:ascii="Times New Roman" w:hAnsi="Times New Roman" w:cs="Times New Roman"/>
          <w:sz w:val="24"/>
          <w:szCs w:val="24"/>
        </w:rPr>
        <w:tab/>
      </w:r>
      <w:r w:rsidR="00B35F83">
        <w:rPr>
          <w:rFonts w:ascii="Times New Roman" w:hAnsi="Times New Roman" w:cs="Times New Roman"/>
          <w:sz w:val="24"/>
          <w:szCs w:val="24"/>
        </w:rPr>
        <w:t>This exercise</w:t>
      </w:r>
      <w:r w:rsidR="00866010">
        <w:rPr>
          <w:rFonts w:ascii="Times New Roman" w:hAnsi="Times New Roman" w:cs="Times New Roman"/>
          <w:sz w:val="24"/>
          <w:szCs w:val="24"/>
        </w:rPr>
        <w:t>, designed for undergraduate students</w:t>
      </w:r>
      <w:r w:rsidR="00B35F83">
        <w:rPr>
          <w:rFonts w:ascii="Times New Roman" w:hAnsi="Times New Roman" w:cs="Times New Roman"/>
          <w:sz w:val="24"/>
          <w:szCs w:val="24"/>
        </w:rPr>
        <w:t xml:space="preserve"> is based on a literature review writing technique recommended for doctoral students and junior faculty (Foss &amp; Waters, 2007; </w:t>
      </w:r>
      <w:proofErr w:type="spellStart"/>
      <w:r w:rsidR="00BE0D1E">
        <w:rPr>
          <w:rFonts w:ascii="Times New Roman" w:hAnsi="Times New Roman" w:cs="Times New Roman"/>
          <w:sz w:val="24"/>
          <w:szCs w:val="24"/>
        </w:rPr>
        <w:t>Golash-Boza</w:t>
      </w:r>
      <w:proofErr w:type="spellEnd"/>
      <w:r w:rsidR="00BE0D1E">
        <w:rPr>
          <w:rFonts w:ascii="Times New Roman" w:hAnsi="Times New Roman" w:cs="Times New Roman"/>
          <w:sz w:val="24"/>
          <w:szCs w:val="24"/>
        </w:rPr>
        <w:t>, 2011)</w:t>
      </w:r>
      <w:r w:rsidR="0057686A">
        <w:rPr>
          <w:rFonts w:ascii="Times New Roman" w:hAnsi="Times New Roman" w:cs="Times New Roman"/>
          <w:sz w:val="24"/>
          <w:szCs w:val="24"/>
        </w:rPr>
        <w:t>, to make the process easier and less intimidating.</w:t>
      </w:r>
      <w:r w:rsidR="00B35F83">
        <w:rPr>
          <w:rFonts w:ascii="Times New Roman" w:hAnsi="Times New Roman" w:cs="Times New Roman"/>
          <w:sz w:val="24"/>
          <w:szCs w:val="24"/>
        </w:rPr>
        <w:t xml:space="preserve"> Essentially the technique involves taking electronic notes from scholarly articles </w:t>
      </w:r>
      <w:r w:rsidR="0057686A">
        <w:rPr>
          <w:rFonts w:ascii="Times New Roman" w:hAnsi="Times New Roman" w:cs="Times New Roman"/>
          <w:sz w:val="24"/>
          <w:szCs w:val="24"/>
        </w:rPr>
        <w:t xml:space="preserve">and books, </w:t>
      </w:r>
      <w:r w:rsidR="00B35F83">
        <w:rPr>
          <w:rFonts w:ascii="Times New Roman" w:hAnsi="Times New Roman" w:cs="Times New Roman"/>
          <w:sz w:val="24"/>
          <w:szCs w:val="24"/>
        </w:rPr>
        <w:t xml:space="preserve">leaving </w:t>
      </w:r>
      <w:r w:rsidR="0057686A">
        <w:rPr>
          <w:rFonts w:ascii="Times New Roman" w:hAnsi="Times New Roman" w:cs="Times New Roman"/>
          <w:sz w:val="24"/>
          <w:szCs w:val="24"/>
        </w:rPr>
        <w:t xml:space="preserve">double or triple </w:t>
      </w:r>
      <w:r w:rsidR="00B35F83">
        <w:rPr>
          <w:rFonts w:ascii="Times New Roman" w:hAnsi="Times New Roman" w:cs="Times New Roman"/>
          <w:sz w:val="24"/>
          <w:szCs w:val="24"/>
        </w:rPr>
        <w:t>spaces between individual notes,</w:t>
      </w:r>
      <w:r w:rsidR="0057686A">
        <w:rPr>
          <w:rFonts w:ascii="Times New Roman" w:hAnsi="Times New Roman" w:cs="Times New Roman"/>
          <w:sz w:val="24"/>
          <w:szCs w:val="24"/>
        </w:rPr>
        <w:t xml:space="preserve"> including the citation with each note, </w:t>
      </w:r>
      <w:r w:rsidR="00B35F83">
        <w:rPr>
          <w:rFonts w:ascii="Times New Roman" w:hAnsi="Times New Roman" w:cs="Times New Roman"/>
          <w:sz w:val="24"/>
          <w:szCs w:val="24"/>
        </w:rPr>
        <w:t>printing those notes, and physically cut</w:t>
      </w:r>
      <w:r w:rsidR="00A54953">
        <w:rPr>
          <w:rFonts w:ascii="Times New Roman" w:hAnsi="Times New Roman" w:cs="Times New Roman"/>
          <w:sz w:val="24"/>
          <w:szCs w:val="24"/>
        </w:rPr>
        <w:t>ting</w:t>
      </w:r>
      <w:r w:rsidR="00B35F83">
        <w:rPr>
          <w:rFonts w:ascii="Times New Roman" w:hAnsi="Times New Roman" w:cs="Times New Roman"/>
          <w:sz w:val="24"/>
          <w:szCs w:val="24"/>
        </w:rPr>
        <w:t xml:space="preserve"> the</w:t>
      </w:r>
      <w:r w:rsidR="00A54953">
        <w:rPr>
          <w:rFonts w:ascii="Times New Roman" w:hAnsi="Times New Roman" w:cs="Times New Roman"/>
          <w:sz w:val="24"/>
          <w:szCs w:val="24"/>
        </w:rPr>
        <w:t xml:space="preserve"> notes</w:t>
      </w:r>
      <w:r w:rsidR="00B35F83">
        <w:rPr>
          <w:rFonts w:ascii="Times New Roman" w:hAnsi="Times New Roman" w:cs="Times New Roman"/>
          <w:sz w:val="24"/>
          <w:szCs w:val="24"/>
        </w:rPr>
        <w:t xml:space="preserve"> into individual pieces of paper (please see Appendix A for an example).  Once the notes are cut, they can be easily sorted into themes.  The literature review is then written from the theme-organized notes. We have actually adopted this technique to write our own literature reviews, and because we found the system so successful, we wanted to teach the method to our </w:t>
      </w:r>
      <w:r w:rsidR="0057686A">
        <w:rPr>
          <w:rFonts w:ascii="Times New Roman" w:hAnsi="Times New Roman" w:cs="Times New Roman"/>
          <w:sz w:val="24"/>
          <w:szCs w:val="24"/>
        </w:rPr>
        <w:t xml:space="preserve">undergraduate </w:t>
      </w:r>
      <w:r w:rsidR="00B35F83">
        <w:rPr>
          <w:rFonts w:ascii="Times New Roman" w:hAnsi="Times New Roman" w:cs="Times New Roman"/>
          <w:sz w:val="24"/>
          <w:szCs w:val="24"/>
        </w:rPr>
        <w:t>students.</w:t>
      </w:r>
    </w:p>
    <w:p w:rsidR="00B35F83" w:rsidRDefault="00B35F83" w:rsidP="00E824CF">
      <w:pPr>
        <w:spacing w:line="480" w:lineRule="auto"/>
        <w:rPr>
          <w:rFonts w:ascii="Times New Roman" w:hAnsi="Times New Roman" w:cs="Times New Roman"/>
          <w:sz w:val="24"/>
          <w:szCs w:val="24"/>
        </w:rPr>
      </w:pPr>
      <w:r>
        <w:rPr>
          <w:rFonts w:ascii="Times New Roman" w:hAnsi="Times New Roman" w:cs="Times New Roman"/>
          <w:b/>
          <w:sz w:val="24"/>
          <w:szCs w:val="24"/>
        </w:rPr>
        <w:t>Rationale for the Exercise</w:t>
      </w:r>
    </w:p>
    <w:p w:rsidR="002B2127" w:rsidRPr="002B2127" w:rsidRDefault="002B2127" w:rsidP="000D76E1">
      <w:pPr>
        <w:spacing w:line="480" w:lineRule="auto"/>
        <w:ind w:firstLine="720"/>
        <w:rPr>
          <w:rFonts w:ascii="Times New Roman" w:hAnsi="Times New Roman" w:cs="Times New Roman"/>
          <w:sz w:val="24"/>
          <w:szCs w:val="24"/>
        </w:rPr>
      </w:pPr>
      <w:r w:rsidRPr="002B2127">
        <w:rPr>
          <w:rFonts w:ascii="Times New Roman" w:hAnsi="Times New Roman" w:cs="Times New Roman"/>
          <w:sz w:val="24"/>
          <w:szCs w:val="24"/>
        </w:rPr>
        <w:t xml:space="preserve">Dr. John </w:t>
      </w:r>
      <w:proofErr w:type="spellStart"/>
      <w:r w:rsidRPr="002B2127">
        <w:rPr>
          <w:rFonts w:ascii="Times New Roman" w:hAnsi="Times New Roman" w:cs="Times New Roman"/>
          <w:sz w:val="24"/>
          <w:szCs w:val="24"/>
        </w:rPr>
        <w:t>Seely</w:t>
      </w:r>
      <w:proofErr w:type="spellEnd"/>
      <w:r w:rsidRPr="002B2127">
        <w:rPr>
          <w:rFonts w:ascii="Times New Roman" w:hAnsi="Times New Roman" w:cs="Times New Roman"/>
          <w:sz w:val="24"/>
          <w:szCs w:val="24"/>
        </w:rPr>
        <w:t xml:space="preserve"> Brown delivered a plenary session to the 2016 AACSB Dean’s Conference on the topic of working, learning and leading in the “exponential age” (Brown, 2016).   He emphasized that the 20th century era of achieving scalable efficiency in the decades between punctuated </w:t>
      </w:r>
      <w:proofErr w:type="gramStart"/>
      <w:r w:rsidRPr="002B2127">
        <w:rPr>
          <w:rFonts w:ascii="Times New Roman" w:hAnsi="Times New Roman" w:cs="Times New Roman"/>
          <w:sz w:val="24"/>
          <w:szCs w:val="24"/>
        </w:rPr>
        <w:t>evolution</w:t>
      </w:r>
      <w:proofErr w:type="gramEnd"/>
      <w:r w:rsidRPr="002B2127">
        <w:rPr>
          <w:rFonts w:ascii="Times New Roman" w:hAnsi="Times New Roman" w:cs="Times New Roman"/>
          <w:sz w:val="24"/>
          <w:szCs w:val="24"/>
        </w:rPr>
        <w:t xml:space="preserve"> has given way to a 21st century era of dynamic and relentless change.  He argued that we can no longer predict ahead of time what explicit knowledge students need to learn, educate them</w:t>
      </w:r>
      <w:r w:rsidR="007F6F0E">
        <w:rPr>
          <w:rFonts w:ascii="Times New Roman" w:hAnsi="Times New Roman" w:cs="Times New Roman"/>
          <w:sz w:val="24"/>
          <w:szCs w:val="24"/>
        </w:rPr>
        <w:t xml:space="preserve"> in that knowledge</w:t>
      </w:r>
      <w:r w:rsidRPr="002B2127">
        <w:rPr>
          <w:rFonts w:ascii="Times New Roman" w:hAnsi="Times New Roman" w:cs="Times New Roman"/>
          <w:sz w:val="24"/>
          <w:szCs w:val="24"/>
        </w:rPr>
        <w:t xml:space="preserve">, and expect that knowledge to remain relevant for a decade or more.  Ultimately, Dr. Brown challenged business schools to rethink how they </w:t>
      </w:r>
      <w:r w:rsidRPr="002B2127">
        <w:rPr>
          <w:rFonts w:ascii="Times New Roman" w:hAnsi="Times New Roman" w:cs="Times New Roman"/>
          <w:sz w:val="24"/>
          <w:szCs w:val="24"/>
        </w:rPr>
        <w:lastRenderedPageBreak/>
        <w:t>prepare students for a world of constant and increasingly rapid changes and perhaps even continual disruptions.  This exercise provides one way to prepare students for this new era.</w:t>
      </w:r>
    </w:p>
    <w:p w:rsidR="002B2127" w:rsidRPr="002B2127" w:rsidRDefault="002B2127" w:rsidP="000D76E1">
      <w:pPr>
        <w:spacing w:line="480" w:lineRule="auto"/>
        <w:ind w:firstLine="720"/>
        <w:rPr>
          <w:rFonts w:ascii="Times New Roman" w:hAnsi="Times New Roman" w:cs="Times New Roman"/>
          <w:sz w:val="24"/>
          <w:szCs w:val="24"/>
        </w:rPr>
      </w:pPr>
      <w:r w:rsidRPr="002B2127">
        <w:rPr>
          <w:rFonts w:ascii="Times New Roman" w:hAnsi="Times New Roman" w:cs="Times New Roman"/>
          <w:sz w:val="24"/>
          <w:szCs w:val="24"/>
        </w:rPr>
        <w:t xml:space="preserve">We are surrounded by a flow of new knowledge that is being created and re-created all the time. Since this knowledge is created through action, most of it has a strong tacit component (Brown &amp; </w:t>
      </w:r>
      <w:proofErr w:type="spellStart"/>
      <w:r w:rsidRPr="002B2127">
        <w:rPr>
          <w:rFonts w:ascii="Times New Roman" w:hAnsi="Times New Roman" w:cs="Times New Roman"/>
          <w:sz w:val="24"/>
          <w:szCs w:val="24"/>
        </w:rPr>
        <w:t>Duguid</w:t>
      </w:r>
      <w:proofErr w:type="spellEnd"/>
      <w:r w:rsidRPr="002B2127">
        <w:rPr>
          <w:rFonts w:ascii="Times New Roman" w:hAnsi="Times New Roman" w:cs="Times New Roman"/>
          <w:sz w:val="24"/>
          <w:szCs w:val="24"/>
        </w:rPr>
        <w:t>, 2001). If knowledge is tacitly constructed, then it is not easy to capture and share. While transfer of explicit knowledge in the classroom remains important, teaching students how to actively participate in knowledge flows, to create new tacit knowledge, and to continuously renew their knowledge is critical in the 21st century.  In short, our students need experiential learning activities that support scalable learning.</w:t>
      </w:r>
    </w:p>
    <w:p w:rsidR="002B2127" w:rsidRPr="002B2127" w:rsidRDefault="002B2127" w:rsidP="000D76E1">
      <w:pPr>
        <w:spacing w:line="480" w:lineRule="auto"/>
        <w:ind w:firstLine="720"/>
        <w:rPr>
          <w:rFonts w:ascii="Times New Roman" w:hAnsi="Times New Roman" w:cs="Times New Roman"/>
          <w:sz w:val="24"/>
          <w:szCs w:val="24"/>
        </w:rPr>
      </w:pPr>
      <w:r w:rsidRPr="002B2127">
        <w:rPr>
          <w:rFonts w:ascii="Times New Roman" w:hAnsi="Times New Roman" w:cs="Times New Roman"/>
          <w:sz w:val="24"/>
          <w:szCs w:val="24"/>
        </w:rPr>
        <w:t>The methods we have for understanding the world around us have changed in this new era.  We used to know how to know something – we found our answers from books or experts – and these answers remained correct.  In the 21st century, answers have moved into networks and databases where there’s more knowledge than ever, where topics have no boundaries, and where nobody agrees on anything (Weinberger, 2011).  This expanding and ever changing flow of knowledge is affectionately known to faculty as “the literature.”  Successful graduates of our schools will need a scalable strategy for making sense of this constantly changing flow of knowledge.</w:t>
      </w:r>
    </w:p>
    <w:p w:rsidR="002B2127" w:rsidRPr="002B2127" w:rsidRDefault="002B2127" w:rsidP="000D76E1">
      <w:pPr>
        <w:spacing w:line="480" w:lineRule="auto"/>
        <w:ind w:firstLine="720"/>
        <w:rPr>
          <w:rFonts w:ascii="Times New Roman" w:hAnsi="Times New Roman" w:cs="Times New Roman"/>
          <w:sz w:val="24"/>
          <w:szCs w:val="24"/>
        </w:rPr>
      </w:pPr>
      <w:r w:rsidRPr="002B2127">
        <w:rPr>
          <w:rFonts w:ascii="Times New Roman" w:hAnsi="Times New Roman" w:cs="Times New Roman"/>
          <w:sz w:val="24"/>
          <w:szCs w:val="24"/>
        </w:rPr>
        <w:t xml:space="preserve">Our students don’t currently appear to have a valid, generalizable, and scalable strategy for making sense of the constantly changing flow of knowledge.  In general, we find that undergraduate students often fail to integrate or synthesize the scholarly materials that they read.  We find it is much more common for our students to treat each article or book as a canon; when </w:t>
      </w:r>
      <w:r w:rsidRPr="002B2127">
        <w:rPr>
          <w:rFonts w:ascii="Times New Roman" w:hAnsi="Times New Roman" w:cs="Times New Roman"/>
          <w:sz w:val="24"/>
          <w:szCs w:val="24"/>
        </w:rPr>
        <w:lastRenderedPageBreak/>
        <w:t xml:space="preserve">they write each becomes its own paragraph. In so doing, many students never gain a holistic understanding of the literature that they are reading. </w:t>
      </w:r>
    </w:p>
    <w:p w:rsidR="002B2127" w:rsidRPr="002B2127" w:rsidRDefault="002B2127" w:rsidP="000D76E1">
      <w:pPr>
        <w:spacing w:line="480" w:lineRule="auto"/>
        <w:ind w:firstLine="720"/>
        <w:rPr>
          <w:rFonts w:ascii="Times New Roman" w:hAnsi="Times New Roman" w:cs="Times New Roman"/>
          <w:sz w:val="24"/>
          <w:szCs w:val="24"/>
        </w:rPr>
      </w:pPr>
      <w:r w:rsidRPr="002B2127">
        <w:rPr>
          <w:rFonts w:ascii="Times New Roman" w:hAnsi="Times New Roman" w:cs="Times New Roman"/>
          <w:sz w:val="24"/>
          <w:szCs w:val="24"/>
        </w:rPr>
        <w:t>A method for making sense of the constantly changing flow of knowledge already exists at the graduate level.  Within the social sciences, learning how to conduct a review of the research literature is critical for graduate researchers entering the field.  This skill introduces a range of techniques that can be used to analyze other people’s ideas that constitute a body of knowledge, find relationships between different ideas and understand the nature and use of argument in research (Hart, 1998).  Unfortunately how to conduct a review of the research literature is less often a point of focus at the undergraduate level.</w:t>
      </w:r>
    </w:p>
    <w:p w:rsidR="002B2127" w:rsidRPr="002B2127" w:rsidRDefault="002B2127" w:rsidP="000D76E1">
      <w:pPr>
        <w:spacing w:line="480" w:lineRule="auto"/>
        <w:ind w:firstLine="720"/>
        <w:rPr>
          <w:rFonts w:ascii="Times New Roman" w:hAnsi="Times New Roman" w:cs="Times New Roman"/>
          <w:sz w:val="24"/>
          <w:szCs w:val="24"/>
        </w:rPr>
      </w:pPr>
      <w:r w:rsidRPr="002B2127">
        <w:rPr>
          <w:rFonts w:ascii="Times New Roman" w:hAnsi="Times New Roman" w:cs="Times New Roman"/>
          <w:sz w:val="24"/>
          <w:szCs w:val="24"/>
        </w:rPr>
        <w:t>Undergraduate research is defined by the Council on Undergraduate Research as “an inquiry or investigation conducted by an undergraduate student that makes an original intellectual or creative contribution to the discipline” (CUR, 2017).  Students often fear conducting research (</w:t>
      </w:r>
      <w:proofErr w:type="spellStart"/>
      <w:r w:rsidRPr="002B2127">
        <w:rPr>
          <w:rFonts w:ascii="Times New Roman" w:hAnsi="Times New Roman" w:cs="Times New Roman"/>
          <w:sz w:val="24"/>
          <w:szCs w:val="24"/>
        </w:rPr>
        <w:t>Bos</w:t>
      </w:r>
      <w:proofErr w:type="spellEnd"/>
      <w:r w:rsidRPr="002B2127">
        <w:rPr>
          <w:rFonts w:ascii="Times New Roman" w:hAnsi="Times New Roman" w:cs="Times New Roman"/>
          <w:sz w:val="24"/>
          <w:szCs w:val="24"/>
        </w:rPr>
        <w:t xml:space="preserve"> &amp; Schneider, 2009), and schools have limited opportunities to alleviate this fear.  Involving students in undergraduate research opportunities has steadily gained attention and credence as a best practice; however this solution is often framed as an undergraduate research and methods course (Gomez, 2013).  While offering a research and methods course with active learning assignments, opportunities for collective learning from integrated cross-disciplinary experts, and interesting projects with real challenges and rewards is an optimal strategy (</w:t>
      </w:r>
      <w:proofErr w:type="spellStart"/>
      <w:r w:rsidRPr="002B2127">
        <w:rPr>
          <w:rFonts w:ascii="Times New Roman" w:hAnsi="Times New Roman" w:cs="Times New Roman"/>
          <w:sz w:val="24"/>
          <w:szCs w:val="24"/>
        </w:rPr>
        <w:t>Pfeffer</w:t>
      </w:r>
      <w:proofErr w:type="spellEnd"/>
      <w:r w:rsidRPr="002B2127">
        <w:rPr>
          <w:rFonts w:ascii="Times New Roman" w:hAnsi="Times New Roman" w:cs="Times New Roman"/>
          <w:sz w:val="24"/>
          <w:szCs w:val="24"/>
        </w:rPr>
        <w:t xml:space="preserve"> &amp; </w:t>
      </w:r>
      <w:proofErr w:type="spellStart"/>
      <w:r w:rsidRPr="002B2127">
        <w:rPr>
          <w:rFonts w:ascii="Times New Roman" w:hAnsi="Times New Roman" w:cs="Times New Roman"/>
          <w:sz w:val="24"/>
          <w:szCs w:val="24"/>
        </w:rPr>
        <w:t>Rogalin</w:t>
      </w:r>
      <w:proofErr w:type="spellEnd"/>
      <w:r w:rsidRPr="002B2127">
        <w:rPr>
          <w:rFonts w:ascii="Times New Roman" w:hAnsi="Times New Roman" w:cs="Times New Roman"/>
          <w:sz w:val="24"/>
          <w:szCs w:val="24"/>
        </w:rPr>
        <w:t xml:space="preserve">, 2012), many schools are simply not able to offer a course.  This gap creates the need for thoughtful integration of scalable strategies for learning from the research literature into individual course curriculum. </w:t>
      </w:r>
    </w:p>
    <w:p w:rsidR="002B2127" w:rsidRPr="002B2127" w:rsidRDefault="002B2127" w:rsidP="000D76E1">
      <w:pPr>
        <w:spacing w:line="480" w:lineRule="auto"/>
        <w:ind w:firstLine="720"/>
        <w:rPr>
          <w:rFonts w:ascii="Times New Roman" w:hAnsi="Times New Roman" w:cs="Times New Roman"/>
          <w:sz w:val="24"/>
          <w:szCs w:val="24"/>
        </w:rPr>
      </w:pPr>
      <w:r w:rsidRPr="002B2127">
        <w:rPr>
          <w:rFonts w:ascii="Times New Roman" w:hAnsi="Times New Roman" w:cs="Times New Roman"/>
          <w:sz w:val="24"/>
          <w:szCs w:val="24"/>
        </w:rPr>
        <w:lastRenderedPageBreak/>
        <w:t>At their core, our business schools bring together students and faculty to create and share knowledge.  In an initial attempt to improve our students’ research understanding and writing, our faculty added both reading about writing literature reviews and explicit classroom instruction – to little or no avail.  We realized we must instead empower our students by helping them to develop a better sense of their own educational path toward the goals they want to achieve. We need our students to become proficient at collectively reflecting on and learning from the rapidly changing and sometimes contradictory flow of knowledge.  We needed to show our students a better way to conduct a literature review.</w:t>
      </w:r>
    </w:p>
    <w:p w:rsidR="002B2127" w:rsidRPr="002B2127" w:rsidRDefault="002B2127" w:rsidP="000D76E1">
      <w:pPr>
        <w:spacing w:line="480" w:lineRule="auto"/>
        <w:ind w:firstLine="720"/>
        <w:rPr>
          <w:rFonts w:ascii="Times New Roman" w:hAnsi="Times New Roman" w:cs="Times New Roman"/>
          <w:sz w:val="24"/>
          <w:szCs w:val="24"/>
        </w:rPr>
      </w:pPr>
      <w:r w:rsidRPr="002B2127">
        <w:rPr>
          <w:rFonts w:ascii="Times New Roman" w:hAnsi="Times New Roman" w:cs="Times New Roman"/>
          <w:sz w:val="24"/>
          <w:szCs w:val="24"/>
        </w:rPr>
        <w:t>This exercise provides an answer to Dr. Brown’s challenge to business schools - an experiential learning activity that can be used within the classroom to prepare students for a world of constant and increasingly rapid changes and continual disruptions.  First, we provide an overview of an exercise that will help undergraduate students reflect on, organize, and learn from a literature review.  Next we report how students reacted to the exercise.  Finally, we provide an outline of how the exercise can be demonstrated in 30 minutes.</w:t>
      </w:r>
    </w:p>
    <w:p w:rsidR="005D3E65" w:rsidRDefault="005D3E65" w:rsidP="005D3E65">
      <w:pPr>
        <w:spacing w:line="480" w:lineRule="auto"/>
        <w:jc w:val="center"/>
        <w:rPr>
          <w:rFonts w:ascii="Times New Roman" w:hAnsi="Times New Roman" w:cs="Times New Roman"/>
          <w:sz w:val="24"/>
          <w:szCs w:val="24"/>
        </w:rPr>
      </w:pPr>
      <w:r>
        <w:rPr>
          <w:rFonts w:ascii="Times New Roman" w:hAnsi="Times New Roman" w:cs="Times New Roman"/>
          <w:b/>
          <w:sz w:val="24"/>
          <w:szCs w:val="24"/>
        </w:rPr>
        <w:t>Overview of the Exercise</w:t>
      </w:r>
    </w:p>
    <w:p w:rsidR="001247F1" w:rsidRDefault="005D3E65" w:rsidP="005D3E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exercise was designed for an upper-division undergraduate management course that includes a research component. We used the exercise in a capstone course where students engage in real-world consulting projects in the community.  In this course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act as consultants to organizations to solve problems, producing consulting reports to the client with re</w:t>
      </w:r>
      <w:r w:rsidR="007D06AF">
        <w:rPr>
          <w:rFonts w:ascii="Times New Roman" w:hAnsi="Times New Roman" w:cs="Times New Roman"/>
          <w:sz w:val="24"/>
          <w:szCs w:val="24"/>
        </w:rPr>
        <w:t>commendations.  As part of this consulting project, students write a literat</w:t>
      </w:r>
      <w:r w:rsidR="000C68E7">
        <w:rPr>
          <w:rFonts w:ascii="Times New Roman" w:hAnsi="Times New Roman" w:cs="Times New Roman"/>
          <w:sz w:val="24"/>
          <w:szCs w:val="24"/>
        </w:rPr>
        <w:t>ure review related to their client’s issue.</w:t>
      </w:r>
      <w:r w:rsidR="0057686A">
        <w:rPr>
          <w:rFonts w:ascii="Times New Roman" w:hAnsi="Times New Roman" w:cs="Times New Roman"/>
          <w:sz w:val="24"/>
          <w:szCs w:val="24"/>
        </w:rPr>
        <w:t xml:space="preserve"> We not only wanted to </w:t>
      </w:r>
      <w:r w:rsidR="0057686A" w:rsidRPr="0057686A">
        <w:rPr>
          <w:rFonts w:ascii="Times New Roman" w:hAnsi="Times New Roman" w:cs="Times New Roman"/>
          <w:i/>
          <w:sz w:val="24"/>
          <w:szCs w:val="24"/>
        </w:rPr>
        <w:t>teach</w:t>
      </w:r>
      <w:r w:rsidR="0057686A">
        <w:rPr>
          <w:rFonts w:ascii="Times New Roman" w:hAnsi="Times New Roman" w:cs="Times New Roman"/>
          <w:sz w:val="24"/>
          <w:szCs w:val="24"/>
        </w:rPr>
        <w:t xml:space="preserve"> students about the technique, we wanted them to </w:t>
      </w:r>
      <w:r w:rsidR="0057686A" w:rsidRPr="0057686A">
        <w:rPr>
          <w:rFonts w:ascii="Times New Roman" w:hAnsi="Times New Roman" w:cs="Times New Roman"/>
          <w:i/>
          <w:sz w:val="24"/>
          <w:szCs w:val="24"/>
        </w:rPr>
        <w:t>experience</w:t>
      </w:r>
      <w:r w:rsidR="0057686A">
        <w:rPr>
          <w:rFonts w:ascii="Times New Roman" w:hAnsi="Times New Roman" w:cs="Times New Roman"/>
          <w:sz w:val="24"/>
          <w:szCs w:val="24"/>
        </w:rPr>
        <w:t xml:space="preserve"> it as a form of practice for their own literature review writing.</w:t>
      </w:r>
      <w:r w:rsidR="00CB65C7">
        <w:rPr>
          <w:rFonts w:ascii="Times New Roman" w:hAnsi="Times New Roman" w:cs="Times New Roman"/>
          <w:sz w:val="24"/>
          <w:szCs w:val="24"/>
        </w:rPr>
        <w:t xml:space="preserve"> </w:t>
      </w:r>
    </w:p>
    <w:p w:rsidR="00CB65C7" w:rsidRDefault="001247F1" w:rsidP="0057686A">
      <w:pPr>
        <w:spacing w:line="480" w:lineRule="auto"/>
        <w:rPr>
          <w:rFonts w:ascii="Times New Roman" w:hAnsi="Times New Roman" w:cs="Times New Roman"/>
          <w:sz w:val="24"/>
          <w:szCs w:val="24"/>
        </w:rPr>
      </w:pPr>
      <w:r w:rsidRPr="001247F1">
        <w:rPr>
          <w:rFonts w:ascii="Times New Roman" w:hAnsi="Times New Roman" w:cs="Times New Roman"/>
          <w:b/>
          <w:sz w:val="24"/>
          <w:szCs w:val="24"/>
        </w:rPr>
        <w:lastRenderedPageBreak/>
        <w:t>The learning objectives for this exercise are:</w:t>
      </w:r>
    </w:p>
    <w:p w:rsidR="0057686A" w:rsidRDefault="0057686A" w:rsidP="00124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For students to understand and experience integrating and synthesizing scholarly literature.</w:t>
      </w:r>
    </w:p>
    <w:p w:rsidR="0057686A" w:rsidRDefault="0009459C" w:rsidP="00124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For student to gain a holistic view of a set of scholarly articles.</w:t>
      </w:r>
    </w:p>
    <w:p w:rsidR="0057686A" w:rsidRDefault="0009459C" w:rsidP="00124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To decrease some of the intimidation factor of writing literature reviews.</w:t>
      </w:r>
    </w:p>
    <w:p w:rsidR="001247F1" w:rsidRDefault="001247F1" w:rsidP="001247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For students to </w:t>
      </w:r>
      <w:r w:rsidR="0057686A">
        <w:rPr>
          <w:rFonts w:ascii="Times New Roman" w:hAnsi="Times New Roman" w:cs="Times New Roman"/>
          <w:sz w:val="24"/>
          <w:szCs w:val="24"/>
        </w:rPr>
        <w:t>fully understand the technique through practice.</w:t>
      </w:r>
    </w:p>
    <w:p w:rsidR="00BC5B49" w:rsidRDefault="0057686A" w:rsidP="00BC5B49">
      <w:pPr>
        <w:spacing w:line="480" w:lineRule="auto"/>
        <w:rPr>
          <w:rFonts w:ascii="Times New Roman" w:hAnsi="Times New Roman" w:cs="Times New Roman"/>
          <w:sz w:val="24"/>
          <w:szCs w:val="24"/>
        </w:rPr>
      </w:pPr>
      <w:r>
        <w:rPr>
          <w:rFonts w:ascii="Times New Roman" w:hAnsi="Times New Roman" w:cs="Times New Roman"/>
          <w:b/>
          <w:sz w:val="24"/>
          <w:szCs w:val="24"/>
        </w:rPr>
        <w:t xml:space="preserve">Target </w:t>
      </w:r>
      <w:r w:rsidR="00124667">
        <w:rPr>
          <w:rFonts w:ascii="Times New Roman" w:hAnsi="Times New Roman" w:cs="Times New Roman"/>
          <w:b/>
          <w:sz w:val="24"/>
          <w:szCs w:val="24"/>
        </w:rPr>
        <w:t>A</w:t>
      </w:r>
      <w:r>
        <w:rPr>
          <w:rFonts w:ascii="Times New Roman" w:hAnsi="Times New Roman" w:cs="Times New Roman"/>
          <w:b/>
          <w:sz w:val="24"/>
          <w:szCs w:val="24"/>
        </w:rPr>
        <w:t xml:space="preserve">udience </w:t>
      </w:r>
    </w:p>
    <w:p w:rsidR="0057686A" w:rsidRDefault="0057686A" w:rsidP="00BC5B4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exercise </w:t>
      </w:r>
      <w:r w:rsidR="00CC28A9">
        <w:rPr>
          <w:rFonts w:ascii="Times New Roman" w:hAnsi="Times New Roman" w:cs="Times New Roman"/>
          <w:sz w:val="24"/>
          <w:szCs w:val="24"/>
        </w:rPr>
        <w:t>was created for an upper-division capstone management course, as an introduction to writing a literature review that synthesizes literature as opposed to simply describing each relevant article/book. However, this exercise can be used in any course where students are assigned an extensive research paper or literature review</w:t>
      </w:r>
      <w:r w:rsidR="00124667">
        <w:rPr>
          <w:rFonts w:ascii="Times New Roman" w:hAnsi="Times New Roman" w:cs="Times New Roman"/>
          <w:sz w:val="24"/>
          <w:szCs w:val="24"/>
        </w:rPr>
        <w:t>, and may be useful in some graduate courses.</w:t>
      </w:r>
    </w:p>
    <w:p w:rsidR="00124667" w:rsidRDefault="00124667" w:rsidP="00BC5B49">
      <w:pPr>
        <w:spacing w:line="480" w:lineRule="auto"/>
        <w:rPr>
          <w:rFonts w:ascii="Times New Roman" w:hAnsi="Times New Roman" w:cs="Times New Roman"/>
          <w:sz w:val="24"/>
          <w:szCs w:val="24"/>
        </w:rPr>
      </w:pPr>
      <w:r>
        <w:rPr>
          <w:rFonts w:ascii="Times New Roman" w:hAnsi="Times New Roman" w:cs="Times New Roman"/>
          <w:b/>
          <w:sz w:val="24"/>
          <w:szCs w:val="24"/>
        </w:rPr>
        <w:t>Time Required</w:t>
      </w:r>
    </w:p>
    <w:p w:rsidR="00124667" w:rsidRDefault="00124667" w:rsidP="00BC5B49">
      <w:pPr>
        <w:spacing w:line="480" w:lineRule="auto"/>
        <w:rPr>
          <w:rFonts w:ascii="Times New Roman" w:hAnsi="Times New Roman" w:cs="Times New Roman"/>
          <w:sz w:val="24"/>
          <w:szCs w:val="24"/>
        </w:rPr>
      </w:pPr>
      <w:r>
        <w:rPr>
          <w:rFonts w:ascii="Times New Roman" w:hAnsi="Times New Roman" w:cs="Times New Roman"/>
          <w:sz w:val="24"/>
          <w:szCs w:val="24"/>
        </w:rPr>
        <w:tab/>
        <w:t>The literature review exercise is best suited to a 75 or 90 minute class period, but can be adapted to two 50 minute class periods. The exercise can also be part of a longer class period (i.e., a three hour class); it works well for the second half of such a class, where content might be covered in the first half of the class.</w:t>
      </w:r>
    </w:p>
    <w:p w:rsidR="00124667" w:rsidRDefault="00124667" w:rsidP="00BC5B49">
      <w:pPr>
        <w:spacing w:line="480" w:lineRule="auto"/>
        <w:rPr>
          <w:rFonts w:ascii="Times New Roman" w:hAnsi="Times New Roman" w:cs="Times New Roman"/>
          <w:sz w:val="24"/>
          <w:szCs w:val="24"/>
        </w:rPr>
      </w:pPr>
      <w:r w:rsidRPr="00124667">
        <w:rPr>
          <w:rFonts w:ascii="Times New Roman" w:hAnsi="Times New Roman" w:cs="Times New Roman"/>
          <w:b/>
          <w:sz w:val="24"/>
          <w:szCs w:val="24"/>
        </w:rPr>
        <w:t>Number of Participants</w:t>
      </w:r>
    </w:p>
    <w:p w:rsidR="00A54953" w:rsidRDefault="00A54953" w:rsidP="00BC5B49">
      <w:pPr>
        <w:spacing w:line="480" w:lineRule="auto"/>
        <w:rPr>
          <w:rFonts w:ascii="Times New Roman" w:hAnsi="Times New Roman" w:cs="Times New Roman"/>
          <w:sz w:val="24"/>
          <w:szCs w:val="24"/>
        </w:rPr>
      </w:pPr>
      <w:r>
        <w:rPr>
          <w:rFonts w:ascii="Times New Roman" w:hAnsi="Times New Roman" w:cs="Times New Roman"/>
          <w:sz w:val="24"/>
          <w:szCs w:val="24"/>
        </w:rPr>
        <w:tab/>
        <w:t>This exercise can work with as few as six students</w:t>
      </w:r>
      <w:r w:rsidR="00056B07">
        <w:rPr>
          <w:rFonts w:ascii="Times New Roman" w:hAnsi="Times New Roman" w:cs="Times New Roman"/>
          <w:sz w:val="24"/>
          <w:szCs w:val="24"/>
        </w:rPr>
        <w:t xml:space="preserve">, or as many as 50.  The important aspect of the exercise is that students can form teams of as few as three to as large as five. It is important for students to work together in this exercise, to help each other categorize the </w:t>
      </w:r>
      <w:r w:rsidR="00434AF9">
        <w:rPr>
          <w:rFonts w:ascii="Times New Roman" w:hAnsi="Times New Roman" w:cs="Times New Roman"/>
          <w:sz w:val="24"/>
          <w:szCs w:val="24"/>
        </w:rPr>
        <w:t xml:space="preserve">slips of </w:t>
      </w:r>
      <w:r w:rsidR="00434AF9">
        <w:rPr>
          <w:rFonts w:ascii="Times New Roman" w:hAnsi="Times New Roman" w:cs="Times New Roman"/>
          <w:sz w:val="24"/>
          <w:szCs w:val="24"/>
        </w:rPr>
        <w:lastRenderedPageBreak/>
        <w:t>paper with individual notes on them</w:t>
      </w:r>
      <w:r w:rsidR="00056B07">
        <w:rPr>
          <w:rFonts w:ascii="Times New Roman" w:hAnsi="Times New Roman" w:cs="Times New Roman"/>
          <w:sz w:val="24"/>
          <w:szCs w:val="24"/>
        </w:rPr>
        <w:t>, and to identify themes. Even if students are eventually to write literature reviews individually, teamwork works best</w:t>
      </w:r>
      <w:r w:rsidR="008F1B39">
        <w:rPr>
          <w:rFonts w:ascii="Times New Roman" w:hAnsi="Times New Roman" w:cs="Times New Roman"/>
          <w:sz w:val="24"/>
          <w:szCs w:val="24"/>
        </w:rPr>
        <w:t xml:space="preserve"> at this point</w:t>
      </w:r>
      <w:r w:rsidR="00056B07">
        <w:rPr>
          <w:rFonts w:ascii="Times New Roman" w:hAnsi="Times New Roman" w:cs="Times New Roman"/>
          <w:sz w:val="24"/>
          <w:szCs w:val="24"/>
        </w:rPr>
        <w:t>.</w:t>
      </w:r>
    </w:p>
    <w:p w:rsidR="004E1274" w:rsidRDefault="004E1274" w:rsidP="00BC5B49">
      <w:pPr>
        <w:spacing w:line="480" w:lineRule="auto"/>
        <w:rPr>
          <w:rFonts w:ascii="Times New Roman" w:hAnsi="Times New Roman" w:cs="Times New Roman"/>
          <w:sz w:val="24"/>
          <w:szCs w:val="24"/>
        </w:rPr>
      </w:pPr>
      <w:r>
        <w:rPr>
          <w:rFonts w:ascii="Times New Roman" w:hAnsi="Times New Roman" w:cs="Times New Roman"/>
          <w:b/>
          <w:sz w:val="24"/>
          <w:szCs w:val="24"/>
        </w:rPr>
        <w:t>Materials Needed</w:t>
      </w:r>
    </w:p>
    <w:p w:rsidR="004E1274" w:rsidRDefault="004E1274" w:rsidP="006D25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will need the </w:t>
      </w:r>
      <w:r w:rsidR="00FF32D3">
        <w:rPr>
          <w:rFonts w:ascii="Times New Roman" w:hAnsi="Times New Roman" w:cs="Times New Roman"/>
          <w:sz w:val="24"/>
          <w:szCs w:val="24"/>
        </w:rPr>
        <w:t>“</w:t>
      </w:r>
      <w:r>
        <w:rPr>
          <w:rFonts w:ascii="Times New Roman" w:hAnsi="Times New Roman" w:cs="Times New Roman"/>
          <w:sz w:val="24"/>
          <w:szCs w:val="24"/>
        </w:rPr>
        <w:t>Literature Review Notes,</w:t>
      </w:r>
      <w:r w:rsidR="00FF32D3">
        <w:rPr>
          <w:rFonts w:ascii="Times New Roman" w:hAnsi="Times New Roman" w:cs="Times New Roman"/>
          <w:sz w:val="24"/>
          <w:szCs w:val="24"/>
        </w:rPr>
        <w:t>”</w:t>
      </w:r>
      <w:r>
        <w:rPr>
          <w:rFonts w:ascii="Times New Roman" w:hAnsi="Times New Roman" w:cs="Times New Roman"/>
          <w:sz w:val="24"/>
          <w:szCs w:val="24"/>
        </w:rPr>
        <w:t xml:space="preserve"> cut into pieces</w:t>
      </w:r>
      <w:r w:rsidR="00431732">
        <w:rPr>
          <w:rFonts w:ascii="Times New Roman" w:hAnsi="Times New Roman" w:cs="Times New Roman"/>
          <w:sz w:val="24"/>
          <w:szCs w:val="24"/>
        </w:rPr>
        <w:t xml:space="preserve"> (please see Appendix A for the notes, with indications where to cut into individual slips of paper). Use envelopes with the individual pieces of paper inside – this makes for ease of distribution of the notes to each </w:t>
      </w:r>
      <w:r w:rsidR="00FF32D3">
        <w:rPr>
          <w:rFonts w:ascii="Times New Roman" w:hAnsi="Times New Roman" w:cs="Times New Roman"/>
          <w:sz w:val="24"/>
          <w:szCs w:val="24"/>
        </w:rPr>
        <w:t xml:space="preserve">student </w:t>
      </w:r>
      <w:r w:rsidR="00431732">
        <w:rPr>
          <w:rFonts w:ascii="Times New Roman" w:hAnsi="Times New Roman" w:cs="Times New Roman"/>
          <w:sz w:val="24"/>
          <w:szCs w:val="24"/>
        </w:rPr>
        <w:t>group.</w:t>
      </w:r>
      <w:r w:rsidR="008F0B65">
        <w:rPr>
          <w:rFonts w:ascii="Times New Roman" w:hAnsi="Times New Roman" w:cs="Times New Roman"/>
          <w:sz w:val="24"/>
          <w:szCs w:val="24"/>
        </w:rPr>
        <w:t xml:space="preserve"> Additionally, a paper cutter is useful for quickly cutting the slips of notes, but scissors work fine.</w:t>
      </w:r>
    </w:p>
    <w:p w:rsidR="003871A0" w:rsidRDefault="003871A0" w:rsidP="003871A0">
      <w:pPr>
        <w:spacing w:line="480" w:lineRule="auto"/>
        <w:rPr>
          <w:rFonts w:ascii="Times New Roman" w:hAnsi="Times New Roman" w:cs="Times New Roman"/>
          <w:sz w:val="24"/>
          <w:szCs w:val="24"/>
        </w:rPr>
      </w:pPr>
      <w:r>
        <w:rPr>
          <w:rFonts w:ascii="Times New Roman" w:hAnsi="Times New Roman" w:cs="Times New Roman"/>
          <w:b/>
          <w:sz w:val="24"/>
          <w:szCs w:val="24"/>
        </w:rPr>
        <w:t>Pre-Exercise Preparation Needed by Students</w:t>
      </w:r>
    </w:p>
    <w:p w:rsidR="003871A0" w:rsidRDefault="003871A0" w:rsidP="003871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 particular pre-preparation is needed by students. </w:t>
      </w:r>
    </w:p>
    <w:p w:rsidR="003871A0" w:rsidRPr="00431732" w:rsidRDefault="003871A0" w:rsidP="003871A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Optional:</w:t>
      </w:r>
      <w:r>
        <w:rPr>
          <w:rFonts w:ascii="Times New Roman" w:hAnsi="Times New Roman" w:cs="Times New Roman"/>
          <w:sz w:val="24"/>
          <w:szCs w:val="24"/>
        </w:rPr>
        <w:t xml:space="preserve"> </w:t>
      </w:r>
      <w:r w:rsidRPr="00431732">
        <w:rPr>
          <w:rFonts w:ascii="Times New Roman" w:hAnsi="Times New Roman" w:cs="Times New Roman"/>
          <w:sz w:val="24"/>
          <w:szCs w:val="24"/>
        </w:rPr>
        <w:t xml:space="preserve">We had our students read </w:t>
      </w:r>
      <w:r w:rsidRPr="00431732">
        <w:rPr>
          <w:rFonts w:ascii="Times New Roman" w:hAnsi="Times New Roman" w:cs="Times New Roman"/>
          <w:i/>
          <w:sz w:val="24"/>
          <w:szCs w:val="24"/>
        </w:rPr>
        <w:t>A+ Guide to Literature Reviews</w:t>
      </w:r>
      <w:r w:rsidRPr="00431732">
        <w:rPr>
          <w:rFonts w:ascii="Times New Roman" w:hAnsi="Times New Roman" w:cs="Times New Roman"/>
          <w:sz w:val="24"/>
          <w:szCs w:val="24"/>
        </w:rPr>
        <w:t xml:space="preserve"> (Plus, 2013) prior to the class</w:t>
      </w:r>
      <w:r>
        <w:rPr>
          <w:rFonts w:ascii="Times New Roman" w:hAnsi="Times New Roman" w:cs="Times New Roman"/>
          <w:sz w:val="24"/>
          <w:szCs w:val="24"/>
        </w:rPr>
        <w:t xml:space="preserve">. </w:t>
      </w:r>
    </w:p>
    <w:p w:rsidR="003871A0" w:rsidRDefault="003871A0" w:rsidP="003871A0">
      <w:pPr>
        <w:spacing w:line="480" w:lineRule="auto"/>
        <w:rPr>
          <w:rFonts w:ascii="Times New Roman" w:hAnsi="Times New Roman" w:cs="Times New Roman"/>
          <w:sz w:val="24"/>
          <w:szCs w:val="24"/>
        </w:rPr>
      </w:pPr>
      <w:r>
        <w:rPr>
          <w:rFonts w:ascii="Times New Roman" w:hAnsi="Times New Roman" w:cs="Times New Roman"/>
          <w:b/>
          <w:sz w:val="24"/>
          <w:szCs w:val="24"/>
        </w:rPr>
        <w:t>Pre-Exercise Preparation Needed by Instructor</w:t>
      </w:r>
    </w:p>
    <w:p w:rsidR="00FF32D3" w:rsidRDefault="00647585" w:rsidP="008F0B65">
      <w:pPr>
        <w:spacing w:line="480" w:lineRule="auto"/>
        <w:rPr>
          <w:rFonts w:ascii="Times New Roman" w:hAnsi="Times New Roman" w:cs="Times New Roman"/>
          <w:sz w:val="24"/>
          <w:szCs w:val="24"/>
        </w:rPr>
      </w:pPr>
      <w:r>
        <w:rPr>
          <w:rFonts w:ascii="Times New Roman" w:hAnsi="Times New Roman" w:cs="Times New Roman"/>
          <w:sz w:val="24"/>
          <w:szCs w:val="24"/>
        </w:rPr>
        <w:tab/>
      </w:r>
      <w:r w:rsidR="00FF32D3">
        <w:rPr>
          <w:rFonts w:ascii="Times New Roman" w:hAnsi="Times New Roman" w:cs="Times New Roman"/>
          <w:sz w:val="24"/>
          <w:szCs w:val="24"/>
        </w:rPr>
        <w:t>In advance of conducting the exercise with students, the instructor should:</w:t>
      </w:r>
    </w:p>
    <w:p w:rsidR="00FF32D3" w:rsidRDefault="00FF32D3" w:rsidP="00FF32D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Copy the “Literature Review Notes” (Appendix A) for each student group in the class.</w:t>
      </w:r>
    </w:p>
    <w:p w:rsidR="00FF32D3" w:rsidRDefault="00FF32D3" w:rsidP="00FF32D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Cut the “Literature Review Notes” where indicated.</w:t>
      </w:r>
    </w:p>
    <w:p w:rsidR="00FF32D3" w:rsidRDefault="00FF32D3" w:rsidP="00FF32D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Put the notes slips of paper for each group into an envelope. This is mostly for ease of distribution, but does lend an anticipatory </w:t>
      </w:r>
      <w:r w:rsidR="009D38C6">
        <w:rPr>
          <w:rFonts w:ascii="Times New Roman" w:hAnsi="Times New Roman" w:cs="Times New Roman"/>
          <w:sz w:val="24"/>
          <w:szCs w:val="24"/>
        </w:rPr>
        <w:t>air to the exercise.</w:t>
      </w:r>
    </w:p>
    <w:p w:rsidR="002573F6" w:rsidRPr="002573F6" w:rsidRDefault="002573F6" w:rsidP="002573F6">
      <w:pPr>
        <w:pStyle w:val="ListParagraph"/>
        <w:spacing w:line="480" w:lineRule="auto"/>
        <w:ind w:left="840"/>
        <w:rPr>
          <w:rFonts w:ascii="Times New Roman" w:hAnsi="Times New Roman" w:cs="Times New Roman"/>
          <w:sz w:val="24"/>
          <w:szCs w:val="24"/>
        </w:rPr>
      </w:pPr>
      <w:r>
        <w:rPr>
          <w:rFonts w:ascii="Times New Roman" w:hAnsi="Times New Roman" w:cs="Times New Roman"/>
          <w:sz w:val="24"/>
          <w:szCs w:val="24"/>
          <w:u w:val="single"/>
        </w:rPr>
        <w:t>Optional:</w:t>
      </w:r>
      <w:r>
        <w:rPr>
          <w:rFonts w:ascii="Times New Roman" w:hAnsi="Times New Roman" w:cs="Times New Roman"/>
          <w:sz w:val="24"/>
          <w:szCs w:val="24"/>
        </w:rPr>
        <w:t xml:space="preserve"> The instructor may want to develop his/her own “Literature Review Notes” pages from his/her own research writings.</w:t>
      </w:r>
    </w:p>
    <w:p w:rsidR="003871A0" w:rsidRPr="002573F6" w:rsidRDefault="003871A0" w:rsidP="003871A0">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Instructions for Classroom Execution of the Exercise</w:t>
      </w:r>
    </w:p>
    <w:p w:rsidR="00005765" w:rsidRDefault="002573F6" w:rsidP="003871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Prior to distributing the envelopes of notes, ask students </w:t>
      </w:r>
      <w:r w:rsidR="00C94275">
        <w:rPr>
          <w:rFonts w:ascii="Times New Roman" w:hAnsi="Times New Roman" w:cs="Times New Roman"/>
          <w:sz w:val="24"/>
          <w:szCs w:val="24"/>
        </w:rPr>
        <w:t xml:space="preserve">about their past research paper experiences. This takes approximately </w:t>
      </w:r>
      <w:r w:rsidR="003103EA">
        <w:rPr>
          <w:rFonts w:ascii="Times New Roman" w:hAnsi="Times New Roman" w:cs="Times New Roman"/>
          <w:sz w:val="24"/>
          <w:szCs w:val="24"/>
        </w:rPr>
        <w:t>ten</w:t>
      </w:r>
      <w:r w:rsidR="00C94275">
        <w:rPr>
          <w:rFonts w:ascii="Times New Roman" w:hAnsi="Times New Roman" w:cs="Times New Roman"/>
          <w:sz w:val="24"/>
          <w:szCs w:val="24"/>
        </w:rPr>
        <w:t xml:space="preserve"> minutes, depending on the size of the class. In our classes of 18-20 students, </w:t>
      </w:r>
      <w:r w:rsidR="003103EA">
        <w:rPr>
          <w:rFonts w:ascii="Times New Roman" w:hAnsi="Times New Roman" w:cs="Times New Roman"/>
          <w:sz w:val="24"/>
          <w:szCs w:val="24"/>
        </w:rPr>
        <w:t>ten</w:t>
      </w:r>
      <w:r w:rsidR="00C94275">
        <w:rPr>
          <w:rFonts w:ascii="Times New Roman" w:hAnsi="Times New Roman" w:cs="Times New Roman"/>
          <w:sz w:val="24"/>
          <w:szCs w:val="24"/>
        </w:rPr>
        <w:t xml:space="preserve"> minutes was sufficient.</w:t>
      </w:r>
      <w:r w:rsidR="00005765">
        <w:rPr>
          <w:rFonts w:ascii="Times New Roman" w:hAnsi="Times New Roman" w:cs="Times New Roman"/>
          <w:sz w:val="24"/>
          <w:szCs w:val="24"/>
        </w:rPr>
        <w:t xml:space="preserve"> Using this pre-brief is important to the exercise, in that it addresses typical student doubts or qualms about writing research papers/literature reviews (see question 3, particularly).</w:t>
      </w:r>
    </w:p>
    <w:p w:rsidR="003871A0" w:rsidRDefault="00C94275" w:rsidP="00C94275">
      <w:pPr>
        <w:pStyle w:val="ListParagraph"/>
        <w:numPr>
          <w:ilvl w:val="0"/>
          <w:numId w:val="5"/>
        </w:numPr>
        <w:spacing w:line="480" w:lineRule="auto"/>
        <w:rPr>
          <w:rFonts w:ascii="Times New Roman" w:hAnsi="Times New Roman" w:cs="Times New Roman"/>
          <w:sz w:val="24"/>
          <w:szCs w:val="24"/>
        </w:rPr>
      </w:pPr>
      <w:r w:rsidRPr="003103EA">
        <w:rPr>
          <w:rFonts w:ascii="Times New Roman" w:hAnsi="Times New Roman" w:cs="Times New Roman"/>
          <w:sz w:val="24"/>
          <w:szCs w:val="24"/>
          <w:u w:val="single"/>
        </w:rPr>
        <w:t>H</w:t>
      </w:r>
      <w:r w:rsidR="002573F6" w:rsidRPr="003103EA">
        <w:rPr>
          <w:rFonts w:ascii="Times New Roman" w:hAnsi="Times New Roman" w:cs="Times New Roman"/>
          <w:sz w:val="24"/>
          <w:szCs w:val="24"/>
          <w:u w:val="single"/>
        </w:rPr>
        <w:t xml:space="preserve">ow </w:t>
      </w:r>
      <w:r w:rsidRPr="003103EA">
        <w:rPr>
          <w:rFonts w:ascii="Times New Roman" w:hAnsi="Times New Roman" w:cs="Times New Roman"/>
          <w:sz w:val="24"/>
          <w:szCs w:val="24"/>
          <w:u w:val="single"/>
        </w:rPr>
        <w:t>have you</w:t>
      </w:r>
      <w:r w:rsidR="002573F6" w:rsidRPr="003103EA">
        <w:rPr>
          <w:rFonts w:ascii="Times New Roman" w:hAnsi="Times New Roman" w:cs="Times New Roman"/>
          <w:sz w:val="24"/>
          <w:szCs w:val="24"/>
          <w:u w:val="single"/>
        </w:rPr>
        <w:t xml:space="preserve"> completed research papers in the past</w:t>
      </w:r>
      <w:r w:rsidRPr="003103EA">
        <w:rPr>
          <w:rFonts w:ascii="Times New Roman" w:hAnsi="Times New Roman" w:cs="Times New Roman"/>
          <w:sz w:val="24"/>
          <w:szCs w:val="24"/>
          <w:u w:val="single"/>
        </w:rPr>
        <w:t>?</w:t>
      </w:r>
      <w:r w:rsidRPr="00C94275">
        <w:rPr>
          <w:rFonts w:ascii="Times New Roman" w:hAnsi="Times New Roman" w:cs="Times New Roman"/>
          <w:sz w:val="24"/>
          <w:szCs w:val="24"/>
        </w:rPr>
        <w:t xml:space="preserve"> Answers will vary, but most commonly student</w:t>
      </w:r>
      <w:r>
        <w:rPr>
          <w:rFonts w:ascii="Times New Roman" w:hAnsi="Times New Roman" w:cs="Times New Roman"/>
          <w:sz w:val="24"/>
          <w:szCs w:val="24"/>
        </w:rPr>
        <w:t xml:space="preserve">s will talk about gathering research materials, reading the materials, and writing about them.  Students also often indicate that when writing a group paper, they tend to “divide and conquer” by giving each group member a section to research and write. </w:t>
      </w:r>
    </w:p>
    <w:p w:rsidR="00C94275" w:rsidRDefault="00C94275" w:rsidP="00C94275">
      <w:pPr>
        <w:pStyle w:val="ListParagraph"/>
        <w:numPr>
          <w:ilvl w:val="0"/>
          <w:numId w:val="5"/>
        </w:numPr>
        <w:spacing w:line="480" w:lineRule="auto"/>
        <w:rPr>
          <w:rFonts w:ascii="Times New Roman" w:hAnsi="Times New Roman" w:cs="Times New Roman"/>
          <w:sz w:val="24"/>
          <w:szCs w:val="24"/>
        </w:rPr>
      </w:pPr>
      <w:r w:rsidRPr="003103EA">
        <w:rPr>
          <w:rFonts w:ascii="Times New Roman" w:hAnsi="Times New Roman" w:cs="Times New Roman"/>
          <w:sz w:val="24"/>
          <w:szCs w:val="24"/>
          <w:u w:val="single"/>
        </w:rPr>
        <w:t>How do you write about the research articles? Do you write about them one-by-one? Do you use multiple articles per subtopic?</w:t>
      </w:r>
      <w:r>
        <w:rPr>
          <w:rFonts w:ascii="Times New Roman" w:hAnsi="Times New Roman" w:cs="Times New Roman"/>
          <w:sz w:val="24"/>
          <w:szCs w:val="24"/>
        </w:rPr>
        <w:t xml:space="preserve">  Again, answers will vary, </w:t>
      </w:r>
      <w:r w:rsidR="00005765">
        <w:rPr>
          <w:rFonts w:ascii="Times New Roman" w:hAnsi="Times New Roman" w:cs="Times New Roman"/>
          <w:sz w:val="24"/>
          <w:szCs w:val="24"/>
        </w:rPr>
        <w:t>but usually students will indicate that they have written about each article in turn, within subtopics.</w:t>
      </w:r>
    </w:p>
    <w:p w:rsidR="00005765" w:rsidRDefault="00005765" w:rsidP="00C94275">
      <w:pPr>
        <w:pStyle w:val="ListParagraph"/>
        <w:numPr>
          <w:ilvl w:val="0"/>
          <w:numId w:val="5"/>
        </w:numPr>
        <w:spacing w:line="480" w:lineRule="auto"/>
        <w:rPr>
          <w:rFonts w:ascii="Times New Roman" w:hAnsi="Times New Roman" w:cs="Times New Roman"/>
          <w:sz w:val="24"/>
          <w:szCs w:val="24"/>
        </w:rPr>
      </w:pPr>
      <w:r w:rsidRPr="003103EA">
        <w:rPr>
          <w:rFonts w:ascii="Times New Roman" w:hAnsi="Times New Roman" w:cs="Times New Roman"/>
          <w:sz w:val="24"/>
          <w:szCs w:val="24"/>
          <w:u w:val="single"/>
        </w:rPr>
        <w:t>Do any of you have trouble facing the blank page/getting started with your writing?</w:t>
      </w:r>
      <w:r>
        <w:rPr>
          <w:rFonts w:ascii="Times New Roman" w:hAnsi="Times New Roman" w:cs="Times New Roman"/>
          <w:sz w:val="24"/>
          <w:szCs w:val="24"/>
        </w:rPr>
        <w:t xml:space="preserve"> Many, but certainly not all, students will acknowledge that this is an issue for them.</w:t>
      </w:r>
    </w:p>
    <w:p w:rsidR="003871A0" w:rsidRDefault="003103EA" w:rsidP="003103E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At this point, </w:t>
      </w:r>
      <w:r w:rsidR="004A71FD">
        <w:rPr>
          <w:rFonts w:ascii="Times New Roman" w:hAnsi="Times New Roman" w:cs="Times New Roman"/>
          <w:sz w:val="24"/>
          <w:szCs w:val="24"/>
        </w:rPr>
        <w:t>inform</w:t>
      </w:r>
      <w:r>
        <w:rPr>
          <w:rFonts w:ascii="Times New Roman" w:hAnsi="Times New Roman" w:cs="Times New Roman"/>
          <w:sz w:val="24"/>
          <w:szCs w:val="24"/>
        </w:rPr>
        <w:t xml:space="preserve"> students that today </w:t>
      </w:r>
      <w:r w:rsidR="004A71FD">
        <w:rPr>
          <w:rFonts w:ascii="Times New Roman" w:hAnsi="Times New Roman" w:cs="Times New Roman"/>
          <w:sz w:val="24"/>
          <w:szCs w:val="24"/>
        </w:rPr>
        <w:t>they</w:t>
      </w:r>
      <w:r w:rsidR="0047104A">
        <w:rPr>
          <w:rFonts w:ascii="Times New Roman" w:hAnsi="Times New Roman" w:cs="Times New Roman"/>
          <w:sz w:val="24"/>
          <w:szCs w:val="24"/>
        </w:rPr>
        <w:t xml:space="preserve"> will</w:t>
      </w:r>
      <w:r w:rsidR="004A71FD">
        <w:rPr>
          <w:rFonts w:ascii="Times New Roman" w:hAnsi="Times New Roman" w:cs="Times New Roman"/>
          <w:sz w:val="24"/>
          <w:szCs w:val="24"/>
        </w:rPr>
        <w:t xml:space="preserve"> be learning</w:t>
      </w:r>
      <w:r>
        <w:rPr>
          <w:rFonts w:ascii="Times New Roman" w:hAnsi="Times New Roman" w:cs="Times New Roman"/>
          <w:sz w:val="24"/>
          <w:szCs w:val="24"/>
        </w:rPr>
        <w:t xml:space="preserve"> a technique to make writing research papers/literature reviews easier, and that helps with the tyranny of the blank page.</w:t>
      </w:r>
      <w:r w:rsidR="00765A81">
        <w:rPr>
          <w:rFonts w:ascii="Times New Roman" w:hAnsi="Times New Roman" w:cs="Times New Roman"/>
          <w:sz w:val="24"/>
          <w:szCs w:val="24"/>
        </w:rPr>
        <w:t xml:space="preserve"> </w:t>
      </w:r>
    </w:p>
    <w:p w:rsidR="004A71FD" w:rsidRDefault="004A71FD" w:rsidP="003103E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(NOTE: If a more comprehensive discussion on what a literature review entails is needed, please consider using the “Optional Additional Activity” in Appendix </w:t>
      </w:r>
      <w:r w:rsidR="0037652D">
        <w:rPr>
          <w:rFonts w:ascii="Times New Roman" w:hAnsi="Times New Roman" w:cs="Times New Roman"/>
          <w:sz w:val="24"/>
          <w:szCs w:val="24"/>
        </w:rPr>
        <w:t>B</w:t>
      </w:r>
      <w:r>
        <w:rPr>
          <w:rFonts w:ascii="Times New Roman" w:hAnsi="Times New Roman" w:cs="Times New Roman"/>
          <w:sz w:val="24"/>
          <w:szCs w:val="24"/>
        </w:rPr>
        <w:t>.</w:t>
      </w:r>
      <w:r w:rsidR="001F640B">
        <w:rPr>
          <w:rFonts w:ascii="Times New Roman" w:hAnsi="Times New Roman" w:cs="Times New Roman"/>
          <w:sz w:val="24"/>
          <w:szCs w:val="24"/>
        </w:rPr>
        <w:t xml:space="preserve"> This activity involves showing two YouTube </w:t>
      </w:r>
      <w:proofErr w:type="gramStart"/>
      <w:r w:rsidR="001F640B">
        <w:rPr>
          <w:rFonts w:ascii="Times New Roman" w:hAnsi="Times New Roman" w:cs="Times New Roman"/>
          <w:sz w:val="24"/>
          <w:szCs w:val="24"/>
        </w:rPr>
        <w:t>videos,</w:t>
      </w:r>
      <w:proofErr w:type="gramEnd"/>
      <w:r w:rsidR="001F640B">
        <w:rPr>
          <w:rFonts w:ascii="Times New Roman" w:hAnsi="Times New Roman" w:cs="Times New Roman"/>
          <w:sz w:val="24"/>
          <w:szCs w:val="24"/>
        </w:rPr>
        <w:t xml:space="preserve"> produced by the University of Maryland University College, </w:t>
      </w:r>
      <w:r w:rsidR="001F640B">
        <w:rPr>
          <w:rFonts w:ascii="Times New Roman" w:hAnsi="Times New Roman" w:cs="Times New Roman"/>
          <w:sz w:val="24"/>
          <w:szCs w:val="24"/>
        </w:rPr>
        <w:lastRenderedPageBreak/>
        <w:t>which introduce the concept of the literature review, as well as simple debrief questions. The total additional time required for this activity is approximately 30 minutes.</w:t>
      </w:r>
      <w:r>
        <w:rPr>
          <w:rFonts w:ascii="Times New Roman" w:hAnsi="Times New Roman" w:cs="Times New Roman"/>
          <w:sz w:val="24"/>
          <w:szCs w:val="24"/>
        </w:rPr>
        <w:t>)</w:t>
      </w:r>
    </w:p>
    <w:p w:rsidR="001F640B" w:rsidRDefault="001F640B" w:rsidP="003103EA">
      <w:pPr>
        <w:spacing w:line="48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Before distributing the envelopes with the notes slips of paper, challenge students to think of the literature review as putting together a puzzle.</w:t>
      </w:r>
      <w:proofErr w:type="gramEnd"/>
      <w:r>
        <w:rPr>
          <w:rFonts w:ascii="Times New Roman" w:hAnsi="Times New Roman" w:cs="Times New Roman"/>
          <w:sz w:val="24"/>
          <w:szCs w:val="24"/>
        </w:rPr>
        <w:t xml:space="preserve"> First one needs to gather the pieces of the puzzle (the peer-reviewed, published articles), </w:t>
      </w:r>
      <w:r w:rsidR="007564DC">
        <w:rPr>
          <w:rFonts w:ascii="Times New Roman" w:hAnsi="Times New Roman" w:cs="Times New Roman"/>
          <w:sz w:val="24"/>
          <w:szCs w:val="24"/>
        </w:rPr>
        <w:t>sort</w:t>
      </w:r>
      <w:r>
        <w:rPr>
          <w:rFonts w:ascii="Times New Roman" w:hAnsi="Times New Roman" w:cs="Times New Roman"/>
          <w:sz w:val="24"/>
          <w:szCs w:val="24"/>
        </w:rPr>
        <w:t xml:space="preserve"> the pieces (</w:t>
      </w:r>
      <w:r w:rsidR="007564DC">
        <w:rPr>
          <w:rFonts w:ascii="Times New Roman" w:hAnsi="Times New Roman" w:cs="Times New Roman"/>
          <w:sz w:val="24"/>
          <w:szCs w:val="24"/>
        </w:rPr>
        <w:t>synthesize, categorize, and integrate the information contained in the articles</w:t>
      </w:r>
      <w:r>
        <w:rPr>
          <w:rFonts w:ascii="Times New Roman" w:hAnsi="Times New Roman" w:cs="Times New Roman"/>
          <w:sz w:val="24"/>
          <w:szCs w:val="24"/>
        </w:rPr>
        <w:t>), and finally put the puzzle together</w:t>
      </w:r>
      <w:r w:rsidR="007564DC">
        <w:rPr>
          <w:rFonts w:ascii="Times New Roman" w:hAnsi="Times New Roman" w:cs="Times New Roman"/>
          <w:sz w:val="24"/>
          <w:szCs w:val="24"/>
        </w:rPr>
        <w:t xml:space="preserve"> (write the literature review)</w:t>
      </w:r>
      <w:r>
        <w:rPr>
          <w:rFonts w:ascii="Times New Roman" w:hAnsi="Times New Roman" w:cs="Times New Roman"/>
          <w:sz w:val="24"/>
          <w:szCs w:val="24"/>
        </w:rPr>
        <w:t xml:space="preserve">. </w:t>
      </w:r>
      <w:r w:rsidR="0047104A">
        <w:rPr>
          <w:rFonts w:ascii="Times New Roman" w:hAnsi="Times New Roman" w:cs="Times New Roman"/>
          <w:sz w:val="24"/>
          <w:szCs w:val="24"/>
        </w:rPr>
        <w:t xml:space="preserve">Inform students that in this class session they will be doing one step in a five-step process; the rest of the steps will be discussed after the exercise. </w:t>
      </w:r>
      <w:r w:rsidR="007564DC">
        <w:rPr>
          <w:rFonts w:ascii="Times New Roman" w:hAnsi="Times New Roman" w:cs="Times New Roman"/>
          <w:sz w:val="24"/>
          <w:szCs w:val="24"/>
        </w:rPr>
        <w:t>For this particular class session the focus is on synthesis, categorization, and i</w:t>
      </w:r>
      <w:r w:rsidR="0047104A">
        <w:rPr>
          <w:rFonts w:ascii="Times New Roman" w:hAnsi="Times New Roman" w:cs="Times New Roman"/>
          <w:sz w:val="24"/>
          <w:szCs w:val="24"/>
        </w:rPr>
        <w:t xml:space="preserve">ntegration of the information. </w:t>
      </w:r>
    </w:p>
    <w:p w:rsidR="0047104A" w:rsidRDefault="0047104A" w:rsidP="003103EA">
      <w:pPr>
        <w:spacing w:line="480" w:lineRule="auto"/>
        <w:ind w:firstLine="360"/>
        <w:rPr>
          <w:rFonts w:ascii="Times New Roman" w:hAnsi="Times New Roman" w:cs="Times New Roman"/>
          <w:sz w:val="24"/>
          <w:szCs w:val="24"/>
        </w:rPr>
      </w:pPr>
      <w:r>
        <w:rPr>
          <w:rFonts w:ascii="Times New Roman" w:hAnsi="Times New Roman" w:cs="Times New Roman"/>
          <w:sz w:val="24"/>
          <w:szCs w:val="24"/>
        </w:rPr>
        <w:t>Have the class form teams of 3-5 students each.  If the student research project is being done in groups, it is best to use those</w:t>
      </w:r>
      <w:r w:rsidR="00237957">
        <w:rPr>
          <w:rFonts w:ascii="Times New Roman" w:hAnsi="Times New Roman" w:cs="Times New Roman"/>
          <w:sz w:val="24"/>
          <w:szCs w:val="24"/>
        </w:rPr>
        <w:t xml:space="preserve"> establish</w:t>
      </w:r>
      <w:r w:rsidR="002508CB">
        <w:rPr>
          <w:rFonts w:ascii="Times New Roman" w:hAnsi="Times New Roman" w:cs="Times New Roman"/>
          <w:sz w:val="24"/>
          <w:szCs w:val="24"/>
        </w:rPr>
        <w:t>ed</w:t>
      </w:r>
      <w:r>
        <w:rPr>
          <w:rFonts w:ascii="Times New Roman" w:hAnsi="Times New Roman" w:cs="Times New Roman"/>
          <w:sz w:val="24"/>
          <w:szCs w:val="24"/>
        </w:rPr>
        <w:t xml:space="preserve"> groups.</w:t>
      </w:r>
      <w:r w:rsidR="00237957">
        <w:rPr>
          <w:rFonts w:ascii="Times New Roman" w:hAnsi="Times New Roman" w:cs="Times New Roman"/>
          <w:sz w:val="24"/>
          <w:szCs w:val="24"/>
        </w:rPr>
        <w:t xml:space="preserve"> Explain that each group will be given an envelope with slips of paper inside. Each slip of paper represents a note that was taken from a scholarly article.  Note that students may notice several individual notes slips from the same author/article. Each group’s task is to sort the notes slips into themes, and record those themes to share with the class.</w:t>
      </w:r>
      <w:r w:rsidR="002508CB">
        <w:rPr>
          <w:rFonts w:ascii="Times New Roman" w:hAnsi="Times New Roman" w:cs="Times New Roman"/>
          <w:sz w:val="24"/>
          <w:szCs w:val="24"/>
        </w:rPr>
        <w:t xml:space="preserve"> Communicate that there is no one “right” set of themes.  The important outcome of the exercise is to group similar notes, as they see fit.  Ensure that the class is clear on the instructions, and distribute the envelopes. Allow 15-20 minutes for the exercise.</w:t>
      </w:r>
      <w:r w:rsidR="00072561">
        <w:rPr>
          <w:rFonts w:ascii="Times New Roman" w:hAnsi="Times New Roman" w:cs="Times New Roman"/>
          <w:sz w:val="24"/>
          <w:szCs w:val="24"/>
        </w:rPr>
        <w:t xml:space="preserve"> It is useful to walk around the class, listening to group discussions and to be available for any questions from individual groups.</w:t>
      </w:r>
    </w:p>
    <w:p w:rsidR="002508CB" w:rsidRDefault="002508CB" w:rsidP="003103EA">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After the groups have identified themes, have each group list the themes identified on the board (so the entire class can literally see each group’s themes).  Give the class time (approximately 5 minutes) to ask other groups about their themes. Ask each group to read one of </w:t>
      </w:r>
      <w:r>
        <w:rPr>
          <w:rFonts w:ascii="Times New Roman" w:hAnsi="Times New Roman" w:cs="Times New Roman"/>
          <w:sz w:val="24"/>
          <w:szCs w:val="24"/>
        </w:rPr>
        <w:lastRenderedPageBreak/>
        <w:t>the notes slips that was associated with one of the themes, merely to give the entire class an idea of the group’s thought processes.</w:t>
      </w:r>
    </w:p>
    <w:p w:rsidR="002508CB" w:rsidRDefault="00286461" w:rsidP="003103EA">
      <w:pPr>
        <w:spacing w:line="480" w:lineRule="auto"/>
        <w:ind w:firstLine="360"/>
        <w:rPr>
          <w:rFonts w:ascii="Times New Roman" w:hAnsi="Times New Roman" w:cs="Times New Roman"/>
          <w:sz w:val="24"/>
          <w:szCs w:val="24"/>
        </w:rPr>
      </w:pPr>
      <w:r>
        <w:rPr>
          <w:rFonts w:ascii="Times New Roman" w:hAnsi="Times New Roman" w:cs="Times New Roman"/>
          <w:sz w:val="24"/>
          <w:szCs w:val="24"/>
        </w:rPr>
        <w:t>Typical themes</w:t>
      </w:r>
      <w:r w:rsidR="0009459C">
        <w:rPr>
          <w:rFonts w:ascii="Times New Roman" w:hAnsi="Times New Roman" w:cs="Times New Roman"/>
          <w:sz w:val="24"/>
          <w:szCs w:val="24"/>
        </w:rPr>
        <w:t xml:space="preserve"> </w:t>
      </w:r>
      <w:r w:rsidR="00C84052">
        <w:rPr>
          <w:rFonts w:ascii="Times New Roman" w:hAnsi="Times New Roman" w:cs="Times New Roman"/>
          <w:sz w:val="24"/>
          <w:szCs w:val="24"/>
        </w:rPr>
        <w:t>(</w:t>
      </w:r>
      <w:r w:rsidR="00434AF9">
        <w:rPr>
          <w:rFonts w:ascii="Times New Roman" w:hAnsi="Times New Roman" w:cs="Times New Roman"/>
          <w:sz w:val="24"/>
          <w:szCs w:val="24"/>
        </w:rPr>
        <w:t>from</w:t>
      </w:r>
      <w:r w:rsidR="0009459C">
        <w:rPr>
          <w:rFonts w:ascii="Times New Roman" w:hAnsi="Times New Roman" w:cs="Times New Roman"/>
          <w:sz w:val="24"/>
          <w:szCs w:val="24"/>
        </w:rPr>
        <w:t xml:space="preserve"> the notes provided in Appendix A</w:t>
      </w:r>
      <w:r w:rsidR="00C84052">
        <w:rPr>
          <w:rFonts w:ascii="Times New Roman" w:hAnsi="Times New Roman" w:cs="Times New Roman"/>
          <w:sz w:val="24"/>
          <w:szCs w:val="24"/>
        </w:rPr>
        <w:t>)</w:t>
      </w:r>
      <w:r>
        <w:rPr>
          <w:rFonts w:ascii="Times New Roman" w:hAnsi="Times New Roman" w:cs="Times New Roman"/>
          <w:sz w:val="24"/>
          <w:szCs w:val="24"/>
        </w:rPr>
        <w:t xml:space="preserve"> identified by students include:</w:t>
      </w:r>
    </w:p>
    <w:p w:rsidR="00286461" w:rsidRDefault="00286461" w:rsidP="0028646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Assessment of academic leadership programs</w:t>
      </w:r>
    </w:p>
    <w:p w:rsidR="00286461" w:rsidRDefault="00286461" w:rsidP="0028646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importance of both leadership education and leadership practice in leadership development (occasionally student groups have split leadership education and leadership practice into two separate themes)</w:t>
      </w:r>
    </w:p>
    <w:p w:rsidR="00286461" w:rsidRDefault="00286461" w:rsidP="00286461">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Accountability of leadership programs</w:t>
      </w:r>
    </w:p>
    <w:p w:rsidR="00286461" w:rsidRDefault="0037652D" w:rsidP="000725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Ask students how many different authors are included in each theme. Normally students will </w:t>
      </w:r>
      <w:r w:rsidR="00072561">
        <w:rPr>
          <w:rFonts w:ascii="Times New Roman" w:hAnsi="Times New Roman" w:cs="Times New Roman"/>
          <w:sz w:val="24"/>
          <w:szCs w:val="24"/>
        </w:rPr>
        <w:t xml:space="preserve">have </w:t>
      </w:r>
      <w:r>
        <w:rPr>
          <w:rFonts w:ascii="Times New Roman" w:hAnsi="Times New Roman" w:cs="Times New Roman"/>
          <w:sz w:val="24"/>
          <w:szCs w:val="24"/>
        </w:rPr>
        <w:t xml:space="preserve">3-5 authors in a given theme. </w:t>
      </w:r>
    </w:p>
    <w:p w:rsidR="0037652D" w:rsidRDefault="0037652D" w:rsidP="00072561">
      <w:pPr>
        <w:spacing w:line="480" w:lineRule="auto"/>
        <w:ind w:firstLine="720"/>
        <w:rPr>
          <w:rFonts w:ascii="Times New Roman" w:hAnsi="Times New Roman" w:cs="Times New Roman"/>
          <w:sz w:val="24"/>
          <w:szCs w:val="24"/>
        </w:rPr>
      </w:pPr>
      <w:r>
        <w:rPr>
          <w:rFonts w:ascii="Times New Roman" w:hAnsi="Times New Roman" w:cs="Times New Roman"/>
          <w:sz w:val="24"/>
          <w:szCs w:val="24"/>
        </w:rPr>
        <w:t>Ask students how they would now begin to write the literature review for these notes. Having completed the exercise, students usually understand that they should start with any one of the themes, and use the notes as the basis of their discussion.</w:t>
      </w:r>
    </w:p>
    <w:p w:rsidR="00072561" w:rsidRDefault="00072561" w:rsidP="00072561">
      <w:pPr>
        <w:spacing w:line="480" w:lineRule="auto"/>
        <w:ind w:firstLine="720"/>
        <w:rPr>
          <w:rFonts w:ascii="Times New Roman" w:hAnsi="Times New Roman" w:cs="Times New Roman"/>
          <w:sz w:val="24"/>
          <w:szCs w:val="24"/>
        </w:rPr>
      </w:pPr>
      <w:r>
        <w:rPr>
          <w:rFonts w:ascii="Times New Roman" w:hAnsi="Times New Roman" w:cs="Times New Roman"/>
          <w:sz w:val="24"/>
          <w:szCs w:val="24"/>
        </w:rPr>
        <w:t>Explain to students the procedure that they can use to get to this point in literature review writing process:</w:t>
      </w:r>
    </w:p>
    <w:p w:rsidR="00072561" w:rsidRDefault="00072561" w:rsidP="0007256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Collect peer-reviewed, published articles related to the chosen (or assigned) topic.</w:t>
      </w:r>
    </w:p>
    <w:p w:rsidR="00072561" w:rsidRDefault="00072561" w:rsidP="0007256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Read each article, taking notes in an electronic format (any word processing program). </w:t>
      </w:r>
      <w:r w:rsidR="00C84052">
        <w:rPr>
          <w:rFonts w:ascii="Times New Roman" w:hAnsi="Times New Roman" w:cs="Times New Roman"/>
          <w:sz w:val="24"/>
          <w:szCs w:val="24"/>
        </w:rPr>
        <w:t xml:space="preserve">Each thought, finding, or quote should be a separate note that includes the citation. </w:t>
      </w:r>
      <w:r>
        <w:rPr>
          <w:rFonts w:ascii="Times New Roman" w:hAnsi="Times New Roman" w:cs="Times New Roman"/>
          <w:sz w:val="24"/>
          <w:szCs w:val="24"/>
        </w:rPr>
        <w:t>While taking notes, double- or triple-space the notes.</w:t>
      </w:r>
    </w:p>
    <w:p w:rsidR="00072561" w:rsidRDefault="00072561" w:rsidP="0007256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After notes are taken, print out a copy.</w:t>
      </w:r>
    </w:p>
    <w:p w:rsidR="00072561" w:rsidRDefault="00072561" w:rsidP="0007256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Cut the notes into slips of paper, each containing an individual note.</w:t>
      </w:r>
    </w:p>
    <w:p w:rsidR="00072561" w:rsidRDefault="00072561" w:rsidP="0007256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Physically arrange the notes into themes or concepts.</w:t>
      </w:r>
    </w:p>
    <w:p w:rsidR="00072561" w:rsidRPr="00072561" w:rsidRDefault="00072561" w:rsidP="00072561">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Begin writing the literature review by theme. The introduction can be added later.</w:t>
      </w:r>
    </w:p>
    <w:p w:rsidR="003871A0" w:rsidRDefault="003871A0" w:rsidP="003871A0">
      <w:pPr>
        <w:spacing w:line="480" w:lineRule="auto"/>
        <w:jc w:val="center"/>
        <w:rPr>
          <w:rFonts w:ascii="Times New Roman" w:hAnsi="Times New Roman" w:cs="Times New Roman"/>
          <w:sz w:val="24"/>
          <w:szCs w:val="24"/>
        </w:rPr>
      </w:pPr>
      <w:r>
        <w:rPr>
          <w:rFonts w:ascii="Times New Roman" w:hAnsi="Times New Roman" w:cs="Times New Roman"/>
          <w:b/>
          <w:sz w:val="24"/>
          <w:szCs w:val="24"/>
        </w:rPr>
        <w:t>Student Reaction to the Exercise</w:t>
      </w:r>
    </w:p>
    <w:p w:rsidR="003871A0" w:rsidRDefault="00072561" w:rsidP="003871A0">
      <w:pPr>
        <w:spacing w:line="480" w:lineRule="auto"/>
        <w:rPr>
          <w:rFonts w:ascii="Times New Roman" w:hAnsi="Times New Roman" w:cs="Times New Roman"/>
          <w:sz w:val="24"/>
          <w:szCs w:val="24"/>
        </w:rPr>
      </w:pPr>
      <w:r>
        <w:rPr>
          <w:rFonts w:ascii="Times New Roman" w:hAnsi="Times New Roman" w:cs="Times New Roman"/>
          <w:sz w:val="24"/>
          <w:szCs w:val="24"/>
        </w:rPr>
        <w:tab/>
        <w:t>Our students reacted quite favorably to the exercise. Virtually all the student</w:t>
      </w:r>
      <w:r w:rsidR="002E6155">
        <w:rPr>
          <w:rFonts w:ascii="Times New Roman" w:hAnsi="Times New Roman" w:cs="Times New Roman"/>
          <w:sz w:val="24"/>
          <w:szCs w:val="24"/>
        </w:rPr>
        <w:t>s</w:t>
      </w:r>
      <w:r>
        <w:rPr>
          <w:rFonts w:ascii="Times New Roman" w:hAnsi="Times New Roman" w:cs="Times New Roman"/>
          <w:sz w:val="24"/>
          <w:szCs w:val="24"/>
        </w:rPr>
        <w:t xml:space="preserve"> were engaged in the exercise. Sometimes there were mild disputes within groups about the themes.</w:t>
      </w:r>
      <w:r w:rsidR="002E6155">
        <w:rPr>
          <w:rFonts w:ascii="Times New Roman" w:hAnsi="Times New Roman" w:cs="Times New Roman"/>
          <w:sz w:val="24"/>
          <w:szCs w:val="24"/>
        </w:rPr>
        <w:t xml:space="preserve"> Many groups rearranged the slips of paper multiple times to arrive at themes. Feedback from the students indicated that they not only enjoyed the exercise, but it helped them understand how to synthesize multiple articles into themes. They also indicated that they felt the actual writing process would be much easier to start once themes were identified. One unanticipated piece of feedback was that because all of the students were management majors, they felt as though they talk about leadership all the time, and would have preferred a different topic. As an unexpected benefit, students liked that the notes’ citations and references were in APA format</w:t>
      </w:r>
      <w:r w:rsidR="004A6D54">
        <w:rPr>
          <w:rFonts w:ascii="Times New Roman" w:hAnsi="Times New Roman" w:cs="Times New Roman"/>
          <w:sz w:val="24"/>
          <w:szCs w:val="24"/>
        </w:rPr>
        <w:t xml:space="preserve"> (which we require of their literature reviews)</w:t>
      </w:r>
      <w:r w:rsidR="002E6155">
        <w:rPr>
          <w:rFonts w:ascii="Times New Roman" w:hAnsi="Times New Roman" w:cs="Times New Roman"/>
          <w:sz w:val="24"/>
          <w:szCs w:val="24"/>
        </w:rPr>
        <w:t>. They felt that they could imitate the citation formatting in the notes</w:t>
      </w:r>
      <w:r w:rsidR="00C84052">
        <w:rPr>
          <w:rFonts w:ascii="Times New Roman" w:hAnsi="Times New Roman" w:cs="Times New Roman"/>
          <w:sz w:val="24"/>
          <w:szCs w:val="24"/>
        </w:rPr>
        <w:t xml:space="preserve"> and references</w:t>
      </w:r>
      <w:r w:rsidR="002E6155">
        <w:rPr>
          <w:rFonts w:ascii="Times New Roman" w:hAnsi="Times New Roman" w:cs="Times New Roman"/>
          <w:sz w:val="24"/>
          <w:szCs w:val="24"/>
        </w:rPr>
        <w:t xml:space="preserve">. This led to a brief discussion of the difference between </w:t>
      </w:r>
      <w:proofErr w:type="gramStart"/>
      <w:r w:rsidR="002E6155">
        <w:rPr>
          <w:rFonts w:ascii="Times New Roman" w:hAnsi="Times New Roman" w:cs="Times New Roman"/>
          <w:sz w:val="24"/>
          <w:szCs w:val="24"/>
        </w:rPr>
        <w:t>citation</w:t>
      </w:r>
      <w:proofErr w:type="gramEnd"/>
      <w:r w:rsidR="002E6155">
        <w:rPr>
          <w:rFonts w:ascii="Times New Roman" w:hAnsi="Times New Roman" w:cs="Times New Roman"/>
          <w:sz w:val="24"/>
          <w:szCs w:val="24"/>
        </w:rPr>
        <w:t xml:space="preserve"> for ideas from articles versus direct quotes.</w:t>
      </w:r>
    </w:p>
    <w:p w:rsidR="00434AF9" w:rsidRDefault="00434AF9" w:rsidP="003871A0">
      <w:pPr>
        <w:spacing w:line="480" w:lineRule="auto"/>
        <w:rPr>
          <w:rFonts w:ascii="Times New Roman" w:hAnsi="Times New Roman" w:cs="Times New Roman"/>
          <w:sz w:val="24"/>
          <w:szCs w:val="24"/>
        </w:rPr>
      </w:pPr>
    </w:p>
    <w:p w:rsidR="00434AF9" w:rsidRDefault="00434AF9">
      <w:pPr>
        <w:rPr>
          <w:rFonts w:ascii="Times New Roman" w:hAnsi="Times New Roman" w:cs="Times New Roman"/>
          <w:b/>
          <w:sz w:val="24"/>
          <w:szCs w:val="24"/>
        </w:rPr>
      </w:pPr>
      <w:r>
        <w:rPr>
          <w:rFonts w:ascii="Times New Roman" w:hAnsi="Times New Roman" w:cs="Times New Roman"/>
          <w:b/>
          <w:sz w:val="24"/>
          <w:szCs w:val="24"/>
        </w:rPr>
        <w:br w:type="page"/>
      </w:r>
    </w:p>
    <w:p w:rsidR="003871A0" w:rsidRDefault="003871A0" w:rsidP="003871A0">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How Exercise will be </w:t>
      </w:r>
      <w:proofErr w:type="gramStart"/>
      <w:r>
        <w:rPr>
          <w:rFonts w:ascii="Times New Roman" w:hAnsi="Times New Roman" w:cs="Times New Roman"/>
          <w:b/>
          <w:sz w:val="24"/>
          <w:szCs w:val="24"/>
        </w:rPr>
        <w:t>Demonstrated</w:t>
      </w:r>
      <w:proofErr w:type="gramEnd"/>
      <w:r>
        <w:rPr>
          <w:rFonts w:ascii="Times New Roman" w:hAnsi="Times New Roman" w:cs="Times New Roman"/>
          <w:b/>
          <w:sz w:val="24"/>
          <w:szCs w:val="24"/>
        </w:rPr>
        <w:t xml:space="preserve"> in a 30-Minute ELA Session</w:t>
      </w:r>
    </w:p>
    <w:tbl>
      <w:tblPr>
        <w:tblStyle w:val="TableGrid"/>
        <w:tblW w:w="0" w:type="auto"/>
        <w:tblLook w:val="04A0" w:firstRow="1" w:lastRow="0" w:firstColumn="1" w:lastColumn="0" w:noHBand="0" w:noVBand="1"/>
      </w:tblPr>
      <w:tblGrid>
        <w:gridCol w:w="7038"/>
        <w:gridCol w:w="2538"/>
      </w:tblGrid>
      <w:tr w:rsidR="003871A0" w:rsidTr="004A71FD">
        <w:trPr>
          <w:trHeight w:val="576"/>
        </w:trPr>
        <w:tc>
          <w:tcPr>
            <w:tcW w:w="7038" w:type="dxa"/>
            <w:tcBorders>
              <w:bottom w:val="single" w:sz="4" w:space="0" w:color="auto"/>
            </w:tcBorders>
            <w:vAlign w:val="center"/>
          </w:tcPr>
          <w:p w:rsidR="003871A0" w:rsidRPr="004A71FD" w:rsidRDefault="004A71FD" w:rsidP="004A71FD">
            <w:pPr>
              <w:rPr>
                <w:rFonts w:ascii="Times New Roman" w:hAnsi="Times New Roman" w:cs="Times New Roman"/>
                <w:b/>
                <w:sz w:val="28"/>
                <w:szCs w:val="28"/>
              </w:rPr>
            </w:pPr>
            <w:r>
              <w:rPr>
                <w:rFonts w:ascii="Times New Roman" w:hAnsi="Times New Roman" w:cs="Times New Roman"/>
                <w:b/>
                <w:sz w:val="28"/>
                <w:szCs w:val="28"/>
              </w:rPr>
              <w:t>Activity</w:t>
            </w:r>
          </w:p>
        </w:tc>
        <w:tc>
          <w:tcPr>
            <w:tcW w:w="2538" w:type="dxa"/>
            <w:tcBorders>
              <w:bottom w:val="single" w:sz="4" w:space="0" w:color="auto"/>
            </w:tcBorders>
            <w:vAlign w:val="center"/>
          </w:tcPr>
          <w:p w:rsidR="003871A0" w:rsidRPr="004A71FD" w:rsidRDefault="004A71FD" w:rsidP="004A71FD">
            <w:pPr>
              <w:rPr>
                <w:rFonts w:ascii="Times New Roman" w:hAnsi="Times New Roman" w:cs="Times New Roman"/>
                <w:b/>
                <w:sz w:val="28"/>
                <w:szCs w:val="28"/>
              </w:rPr>
            </w:pPr>
            <w:r>
              <w:rPr>
                <w:rFonts w:ascii="Times New Roman" w:hAnsi="Times New Roman" w:cs="Times New Roman"/>
                <w:b/>
                <w:sz w:val="28"/>
                <w:szCs w:val="28"/>
              </w:rPr>
              <w:t>Time Needed</w:t>
            </w:r>
          </w:p>
        </w:tc>
      </w:tr>
      <w:tr w:rsidR="003871A0" w:rsidTr="004A71FD">
        <w:trPr>
          <w:trHeight w:val="576"/>
        </w:trPr>
        <w:tc>
          <w:tcPr>
            <w:tcW w:w="7038" w:type="dxa"/>
            <w:tcBorders>
              <w:top w:val="single" w:sz="4" w:space="0" w:color="auto"/>
            </w:tcBorders>
            <w:vAlign w:val="center"/>
          </w:tcPr>
          <w:p w:rsidR="003871A0" w:rsidRDefault="004A71FD" w:rsidP="004A71FD">
            <w:pPr>
              <w:rPr>
                <w:rFonts w:ascii="Times New Roman" w:hAnsi="Times New Roman" w:cs="Times New Roman"/>
                <w:sz w:val="24"/>
                <w:szCs w:val="24"/>
              </w:rPr>
            </w:pPr>
            <w:r>
              <w:rPr>
                <w:rFonts w:ascii="Times New Roman" w:hAnsi="Times New Roman" w:cs="Times New Roman"/>
                <w:sz w:val="24"/>
                <w:szCs w:val="24"/>
              </w:rPr>
              <w:t>Introduction &amp; Literature Review Discussion</w:t>
            </w:r>
          </w:p>
        </w:tc>
        <w:tc>
          <w:tcPr>
            <w:tcW w:w="2538" w:type="dxa"/>
            <w:tcBorders>
              <w:top w:val="single" w:sz="4" w:space="0" w:color="auto"/>
            </w:tcBorders>
            <w:vAlign w:val="center"/>
          </w:tcPr>
          <w:p w:rsidR="003871A0" w:rsidRDefault="004A71FD" w:rsidP="004A71FD">
            <w:pPr>
              <w:rPr>
                <w:rFonts w:ascii="Times New Roman" w:hAnsi="Times New Roman" w:cs="Times New Roman"/>
                <w:sz w:val="24"/>
                <w:szCs w:val="24"/>
              </w:rPr>
            </w:pPr>
            <w:r>
              <w:rPr>
                <w:rFonts w:ascii="Times New Roman" w:hAnsi="Times New Roman" w:cs="Times New Roman"/>
                <w:sz w:val="24"/>
                <w:szCs w:val="24"/>
              </w:rPr>
              <w:t>5 mins</w:t>
            </w:r>
          </w:p>
        </w:tc>
      </w:tr>
      <w:tr w:rsidR="003871A0" w:rsidTr="004A71FD">
        <w:trPr>
          <w:trHeight w:val="576"/>
        </w:trPr>
        <w:tc>
          <w:tcPr>
            <w:tcW w:w="7038" w:type="dxa"/>
            <w:vAlign w:val="center"/>
          </w:tcPr>
          <w:p w:rsidR="003871A0" w:rsidRDefault="004A71FD" w:rsidP="004A71FD">
            <w:pPr>
              <w:rPr>
                <w:rFonts w:ascii="Times New Roman" w:hAnsi="Times New Roman" w:cs="Times New Roman"/>
                <w:sz w:val="24"/>
                <w:szCs w:val="24"/>
              </w:rPr>
            </w:pPr>
            <w:r>
              <w:rPr>
                <w:rFonts w:ascii="Times New Roman" w:hAnsi="Times New Roman" w:cs="Times New Roman"/>
                <w:sz w:val="24"/>
                <w:szCs w:val="24"/>
              </w:rPr>
              <w:t>Instructions for the Exercise</w:t>
            </w:r>
          </w:p>
        </w:tc>
        <w:tc>
          <w:tcPr>
            <w:tcW w:w="2538" w:type="dxa"/>
            <w:vAlign w:val="center"/>
          </w:tcPr>
          <w:p w:rsidR="003871A0" w:rsidRDefault="004A71FD" w:rsidP="004A71FD">
            <w:pPr>
              <w:rPr>
                <w:rFonts w:ascii="Times New Roman" w:hAnsi="Times New Roman" w:cs="Times New Roman"/>
                <w:sz w:val="24"/>
                <w:szCs w:val="24"/>
              </w:rPr>
            </w:pPr>
            <w:r>
              <w:rPr>
                <w:rFonts w:ascii="Times New Roman" w:hAnsi="Times New Roman" w:cs="Times New Roman"/>
                <w:sz w:val="24"/>
                <w:szCs w:val="24"/>
              </w:rPr>
              <w:t>3 mins</w:t>
            </w:r>
          </w:p>
        </w:tc>
      </w:tr>
      <w:tr w:rsidR="003871A0" w:rsidTr="004A71FD">
        <w:trPr>
          <w:trHeight w:val="576"/>
        </w:trPr>
        <w:tc>
          <w:tcPr>
            <w:tcW w:w="7038" w:type="dxa"/>
            <w:vAlign w:val="center"/>
          </w:tcPr>
          <w:p w:rsidR="003871A0" w:rsidRDefault="001F640B" w:rsidP="004A71FD">
            <w:pPr>
              <w:rPr>
                <w:rFonts w:ascii="Times New Roman" w:hAnsi="Times New Roman" w:cs="Times New Roman"/>
                <w:sz w:val="24"/>
                <w:szCs w:val="24"/>
              </w:rPr>
            </w:pPr>
            <w:r>
              <w:rPr>
                <w:rFonts w:ascii="Times New Roman" w:hAnsi="Times New Roman" w:cs="Times New Roman"/>
                <w:sz w:val="24"/>
                <w:szCs w:val="24"/>
              </w:rPr>
              <w:t>Conduct</w:t>
            </w:r>
            <w:r w:rsidR="004A71FD">
              <w:rPr>
                <w:rFonts w:ascii="Times New Roman" w:hAnsi="Times New Roman" w:cs="Times New Roman"/>
                <w:sz w:val="24"/>
                <w:szCs w:val="24"/>
              </w:rPr>
              <w:t xml:space="preserve"> the “Notes” Exercise</w:t>
            </w:r>
          </w:p>
        </w:tc>
        <w:tc>
          <w:tcPr>
            <w:tcW w:w="2538" w:type="dxa"/>
            <w:vAlign w:val="center"/>
          </w:tcPr>
          <w:p w:rsidR="003871A0" w:rsidRDefault="004A71FD" w:rsidP="004A71FD">
            <w:pPr>
              <w:rPr>
                <w:rFonts w:ascii="Times New Roman" w:hAnsi="Times New Roman" w:cs="Times New Roman"/>
                <w:sz w:val="24"/>
                <w:szCs w:val="24"/>
              </w:rPr>
            </w:pPr>
            <w:r>
              <w:rPr>
                <w:rFonts w:ascii="Times New Roman" w:hAnsi="Times New Roman" w:cs="Times New Roman"/>
                <w:sz w:val="24"/>
                <w:szCs w:val="24"/>
              </w:rPr>
              <w:t>12 mins</w:t>
            </w:r>
          </w:p>
        </w:tc>
      </w:tr>
      <w:tr w:rsidR="003871A0" w:rsidTr="004A71FD">
        <w:trPr>
          <w:trHeight w:val="576"/>
        </w:trPr>
        <w:tc>
          <w:tcPr>
            <w:tcW w:w="7038" w:type="dxa"/>
            <w:vAlign w:val="center"/>
          </w:tcPr>
          <w:p w:rsidR="003871A0" w:rsidRDefault="004A71FD" w:rsidP="004A71FD">
            <w:pPr>
              <w:rPr>
                <w:rFonts w:ascii="Times New Roman" w:hAnsi="Times New Roman" w:cs="Times New Roman"/>
                <w:sz w:val="24"/>
                <w:szCs w:val="24"/>
              </w:rPr>
            </w:pPr>
            <w:r>
              <w:rPr>
                <w:rFonts w:ascii="Times New Roman" w:hAnsi="Times New Roman" w:cs="Times New Roman"/>
                <w:sz w:val="24"/>
                <w:szCs w:val="24"/>
              </w:rPr>
              <w:t>Debrief the Exercise</w:t>
            </w:r>
          </w:p>
        </w:tc>
        <w:tc>
          <w:tcPr>
            <w:tcW w:w="2538" w:type="dxa"/>
            <w:vAlign w:val="center"/>
          </w:tcPr>
          <w:p w:rsidR="003871A0" w:rsidRDefault="004A71FD" w:rsidP="004A71FD">
            <w:pPr>
              <w:rPr>
                <w:rFonts w:ascii="Times New Roman" w:hAnsi="Times New Roman" w:cs="Times New Roman"/>
                <w:sz w:val="24"/>
                <w:szCs w:val="24"/>
              </w:rPr>
            </w:pPr>
            <w:r>
              <w:rPr>
                <w:rFonts w:ascii="Times New Roman" w:hAnsi="Times New Roman" w:cs="Times New Roman"/>
                <w:sz w:val="24"/>
                <w:szCs w:val="24"/>
              </w:rPr>
              <w:t>7 mins</w:t>
            </w:r>
          </w:p>
        </w:tc>
      </w:tr>
      <w:tr w:rsidR="003871A0" w:rsidTr="004A71FD">
        <w:trPr>
          <w:trHeight w:val="576"/>
        </w:trPr>
        <w:tc>
          <w:tcPr>
            <w:tcW w:w="7038" w:type="dxa"/>
            <w:vAlign w:val="center"/>
          </w:tcPr>
          <w:p w:rsidR="003871A0" w:rsidRDefault="004A71FD" w:rsidP="004A71FD">
            <w:pPr>
              <w:rPr>
                <w:rFonts w:ascii="Times New Roman" w:hAnsi="Times New Roman" w:cs="Times New Roman"/>
                <w:sz w:val="24"/>
                <w:szCs w:val="24"/>
              </w:rPr>
            </w:pPr>
            <w:r>
              <w:rPr>
                <w:rFonts w:ascii="Times New Roman" w:hAnsi="Times New Roman" w:cs="Times New Roman"/>
                <w:sz w:val="24"/>
                <w:szCs w:val="24"/>
              </w:rPr>
              <w:t>Conclusion</w:t>
            </w:r>
          </w:p>
        </w:tc>
        <w:tc>
          <w:tcPr>
            <w:tcW w:w="2538" w:type="dxa"/>
            <w:vAlign w:val="center"/>
          </w:tcPr>
          <w:p w:rsidR="003871A0" w:rsidRDefault="004A71FD" w:rsidP="004A71FD">
            <w:pPr>
              <w:rPr>
                <w:rFonts w:ascii="Times New Roman" w:hAnsi="Times New Roman" w:cs="Times New Roman"/>
                <w:sz w:val="24"/>
                <w:szCs w:val="24"/>
              </w:rPr>
            </w:pPr>
            <w:r>
              <w:rPr>
                <w:rFonts w:ascii="Times New Roman" w:hAnsi="Times New Roman" w:cs="Times New Roman"/>
                <w:sz w:val="24"/>
                <w:szCs w:val="24"/>
              </w:rPr>
              <w:t>3 mins</w:t>
            </w:r>
          </w:p>
        </w:tc>
      </w:tr>
      <w:tr w:rsidR="003871A0" w:rsidTr="004A71FD">
        <w:trPr>
          <w:trHeight w:val="576"/>
        </w:trPr>
        <w:tc>
          <w:tcPr>
            <w:tcW w:w="7038" w:type="dxa"/>
            <w:vAlign w:val="center"/>
          </w:tcPr>
          <w:p w:rsidR="003871A0" w:rsidRDefault="003871A0" w:rsidP="004A71FD">
            <w:pPr>
              <w:rPr>
                <w:rFonts w:ascii="Times New Roman" w:hAnsi="Times New Roman" w:cs="Times New Roman"/>
                <w:sz w:val="24"/>
                <w:szCs w:val="24"/>
              </w:rPr>
            </w:pPr>
          </w:p>
        </w:tc>
        <w:tc>
          <w:tcPr>
            <w:tcW w:w="2538" w:type="dxa"/>
            <w:vAlign w:val="center"/>
          </w:tcPr>
          <w:p w:rsidR="003871A0" w:rsidRDefault="003871A0" w:rsidP="004A71FD">
            <w:pPr>
              <w:rPr>
                <w:rFonts w:ascii="Times New Roman" w:hAnsi="Times New Roman" w:cs="Times New Roman"/>
                <w:sz w:val="24"/>
                <w:szCs w:val="24"/>
              </w:rPr>
            </w:pPr>
          </w:p>
        </w:tc>
      </w:tr>
      <w:tr w:rsidR="003871A0" w:rsidTr="004A71FD">
        <w:trPr>
          <w:trHeight w:val="576"/>
        </w:trPr>
        <w:tc>
          <w:tcPr>
            <w:tcW w:w="7038" w:type="dxa"/>
            <w:vAlign w:val="center"/>
          </w:tcPr>
          <w:p w:rsidR="003871A0" w:rsidRPr="004A71FD" w:rsidRDefault="004A71FD" w:rsidP="004A71FD">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Total Time</w:t>
            </w:r>
          </w:p>
        </w:tc>
        <w:tc>
          <w:tcPr>
            <w:tcW w:w="2538" w:type="dxa"/>
            <w:vAlign w:val="center"/>
          </w:tcPr>
          <w:p w:rsidR="003871A0" w:rsidRPr="004A71FD" w:rsidRDefault="004A71FD" w:rsidP="004A71FD">
            <w:pPr>
              <w:rPr>
                <w:rFonts w:ascii="Times New Roman" w:hAnsi="Times New Roman" w:cs="Times New Roman"/>
                <w:b/>
                <w:sz w:val="24"/>
                <w:szCs w:val="24"/>
              </w:rPr>
            </w:pPr>
            <w:r>
              <w:rPr>
                <w:rFonts w:ascii="Times New Roman" w:hAnsi="Times New Roman" w:cs="Times New Roman"/>
                <w:b/>
                <w:sz w:val="24"/>
                <w:szCs w:val="24"/>
              </w:rPr>
              <w:t>30 mins</w:t>
            </w:r>
          </w:p>
        </w:tc>
      </w:tr>
    </w:tbl>
    <w:p w:rsidR="003871A0" w:rsidRPr="003871A0" w:rsidRDefault="003871A0" w:rsidP="003871A0">
      <w:pPr>
        <w:spacing w:line="480" w:lineRule="auto"/>
        <w:rPr>
          <w:rFonts w:ascii="Times New Roman" w:hAnsi="Times New Roman" w:cs="Times New Roman"/>
          <w:sz w:val="24"/>
          <w:szCs w:val="24"/>
        </w:rPr>
      </w:pPr>
    </w:p>
    <w:p w:rsidR="003871A0" w:rsidRDefault="00286461" w:rsidP="00286461">
      <w:pPr>
        <w:spacing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703132" w:rsidRPr="00703132" w:rsidRDefault="00286461" w:rsidP="00703132">
      <w:pPr>
        <w:spacing w:line="480" w:lineRule="auto"/>
        <w:rPr>
          <w:rFonts w:ascii="Times New Roman" w:hAnsi="Times New Roman" w:cs="Times New Roman"/>
          <w:sz w:val="24"/>
          <w:szCs w:val="24"/>
        </w:rPr>
      </w:pPr>
      <w:r>
        <w:rPr>
          <w:rFonts w:ascii="Times New Roman" w:hAnsi="Times New Roman" w:cs="Times New Roman"/>
          <w:sz w:val="24"/>
          <w:szCs w:val="24"/>
        </w:rPr>
        <w:tab/>
      </w:r>
      <w:r w:rsidR="00703132" w:rsidRPr="00703132">
        <w:rPr>
          <w:rFonts w:ascii="Times New Roman" w:hAnsi="Times New Roman" w:cs="Times New Roman"/>
          <w:sz w:val="24"/>
          <w:szCs w:val="24"/>
        </w:rPr>
        <w:t xml:space="preserve">In this paper, we presented an exercise that gives students an opportunity to practice a particular technique </w:t>
      </w:r>
      <w:r w:rsidR="00703132">
        <w:rPr>
          <w:rFonts w:ascii="Times New Roman" w:hAnsi="Times New Roman" w:cs="Times New Roman"/>
          <w:sz w:val="24"/>
          <w:szCs w:val="24"/>
        </w:rPr>
        <w:t>for organizing</w:t>
      </w:r>
      <w:r w:rsidR="00703132" w:rsidRPr="00703132">
        <w:rPr>
          <w:rFonts w:ascii="Times New Roman" w:hAnsi="Times New Roman" w:cs="Times New Roman"/>
          <w:sz w:val="24"/>
          <w:szCs w:val="24"/>
        </w:rPr>
        <w:t xml:space="preserve"> a literature review. We acknowledge that there are many ways to produce a literature review, and our exercise presents only one method.  </w:t>
      </w:r>
      <w:r w:rsidR="0080219D">
        <w:rPr>
          <w:rFonts w:ascii="Times New Roman" w:hAnsi="Times New Roman" w:cs="Times New Roman"/>
          <w:sz w:val="24"/>
          <w:szCs w:val="24"/>
        </w:rPr>
        <w:t xml:space="preserve">In fact, instructors could adapt this exercise to their own literature review processes. In whatever way instructors choose to implement this exercise, they are modeling a way to learn. </w:t>
      </w:r>
      <w:r w:rsidR="00FF6295">
        <w:rPr>
          <w:rFonts w:ascii="Times New Roman" w:hAnsi="Times New Roman" w:cs="Times New Roman"/>
          <w:sz w:val="24"/>
          <w:szCs w:val="24"/>
        </w:rPr>
        <w:t xml:space="preserve">In this way instructors answer Dr. Brown’s charge to prepare students for a world with constant and increasingly continual disruptions. </w:t>
      </w:r>
      <w:r w:rsidR="00703132" w:rsidRPr="00703132">
        <w:rPr>
          <w:rFonts w:ascii="Times New Roman" w:hAnsi="Times New Roman" w:cs="Times New Roman"/>
          <w:sz w:val="24"/>
          <w:szCs w:val="24"/>
        </w:rPr>
        <w:t xml:space="preserve">It is our sincere </w:t>
      </w:r>
      <w:proofErr w:type="gramStart"/>
      <w:r w:rsidR="00703132" w:rsidRPr="00703132">
        <w:rPr>
          <w:rFonts w:ascii="Times New Roman" w:hAnsi="Times New Roman" w:cs="Times New Roman"/>
          <w:sz w:val="24"/>
          <w:szCs w:val="24"/>
        </w:rPr>
        <w:t>wish</w:t>
      </w:r>
      <w:proofErr w:type="gramEnd"/>
      <w:r w:rsidR="00703132" w:rsidRPr="00703132">
        <w:rPr>
          <w:rFonts w:ascii="Times New Roman" w:hAnsi="Times New Roman" w:cs="Times New Roman"/>
          <w:sz w:val="24"/>
          <w:szCs w:val="24"/>
        </w:rPr>
        <w:t xml:space="preserve"> that practicing the organization and categorization of information will help our students make sense of the ever-increasing and complex information flow that surrounds them.</w:t>
      </w:r>
    </w:p>
    <w:p w:rsidR="00286461" w:rsidRPr="00286461" w:rsidRDefault="00286461" w:rsidP="00286461">
      <w:pPr>
        <w:spacing w:line="480" w:lineRule="auto"/>
        <w:rPr>
          <w:rFonts w:ascii="Times New Roman" w:hAnsi="Times New Roman" w:cs="Times New Roman"/>
          <w:sz w:val="24"/>
          <w:szCs w:val="24"/>
        </w:rPr>
      </w:pPr>
    </w:p>
    <w:p w:rsidR="00B906BE" w:rsidRDefault="00B906BE" w:rsidP="00FF6295">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B906BE" w:rsidRDefault="00B906BE" w:rsidP="00B906BE">
      <w:pPr>
        <w:rPr>
          <w:rFonts w:ascii="Times New Roman" w:hAnsi="Times New Roman" w:cs="Times New Roman"/>
          <w:sz w:val="24"/>
          <w:szCs w:val="24"/>
        </w:rPr>
      </w:pPr>
    </w:p>
    <w:p w:rsidR="00434AF9" w:rsidRPr="00B73F64" w:rsidRDefault="00434AF9" w:rsidP="00434AF9">
      <w:pPr>
        <w:spacing w:after="160" w:line="288" w:lineRule="auto"/>
        <w:ind w:left="720" w:hanging="720"/>
        <w:rPr>
          <w:rFonts w:ascii="Times New Roman" w:eastAsia="Calibri" w:hAnsi="Times New Roman" w:cs="Times New Roman"/>
          <w:bCs/>
          <w:color w:val="000000"/>
          <w:sz w:val="24"/>
          <w:szCs w:val="24"/>
        </w:rPr>
      </w:pPr>
      <w:proofErr w:type="spellStart"/>
      <w:proofErr w:type="gramStart"/>
      <w:r>
        <w:rPr>
          <w:rFonts w:ascii="Times New Roman" w:eastAsia="Calibri" w:hAnsi="Times New Roman" w:cs="Times New Roman"/>
          <w:bCs/>
          <w:color w:val="000000"/>
          <w:sz w:val="24"/>
          <w:szCs w:val="24"/>
        </w:rPr>
        <w:t>Bos</w:t>
      </w:r>
      <w:proofErr w:type="spellEnd"/>
      <w:r>
        <w:rPr>
          <w:rFonts w:ascii="Times New Roman" w:eastAsia="Calibri" w:hAnsi="Times New Roman" w:cs="Times New Roman"/>
          <w:bCs/>
          <w:color w:val="000000"/>
          <w:sz w:val="24"/>
          <w:szCs w:val="24"/>
        </w:rPr>
        <w:t>, A. L.</w:t>
      </w:r>
      <w:r w:rsidRPr="00B73F64">
        <w:rPr>
          <w:rFonts w:ascii="Times New Roman" w:eastAsia="Calibri" w:hAnsi="Times New Roman" w:cs="Times New Roman"/>
          <w:bCs/>
          <w:color w:val="000000"/>
          <w:sz w:val="24"/>
          <w:szCs w:val="24"/>
        </w:rPr>
        <w:t xml:space="preserve"> &amp; Schneider, M. C. (2009).</w:t>
      </w:r>
      <w:proofErr w:type="gramEnd"/>
      <w:r w:rsidRPr="00B73F64">
        <w:rPr>
          <w:rFonts w:ascii="Times New Roman" w:eastAsia="Calibri" w:hAnsi="Times New Roman" w:cs="Times New Roman"/>
          <w:bCs/>
          <w:color w:val="000000"/>
          <w:sz w:val="24"/>
          <w:szCs w:val="24"/>
        </w:rPr>
        <w:t xml:space="preserve"> </w:t>
      </w:r>
      <w:proofErr w:type="gramStart"/>
      <w:r w:rsidRPr="00B73F64">
        <w:rPr>
          <w:rFonts w:ascii="Times New Roman" w:eastAsia="Calibri" w:hAnsi="Times New Roman" w:cs="Times New Roman"/>
          <w:bCs/>
          <w:color w:val="000000"/>
          <w:sz w:val="24"/>
          <w:szCs w:val="24"/>
        </w:rPr>
        <w:t>Stepping around the Brick Wall: Overcoming Student Obstacles in Methods Courses.</w:t>
      </w:r>
      <w:proofErr w:type="gramEnd"/>
      <w:r w:rsidRPr="00B73F64">
        <w:rPr>
          <w:rFonts w:ascii="Times New Roman" w:eastAsia="Calibri" w:hAnsi="Times New Roman" w:cs="Times New Roman"/>
          <w:bCs/>
          <w:color w:val="000000"/>
          <w:sz w:val="24"/>
          <w:szCs w:val="24"/>
        </w:rPr>
        <w:t xml:space="preserve"> </w:t>
      </w:r>
      <w:r w:rsidRPr="00B73F64">
        <w:rPr>
          <w:rFonts w:ascii="Times New Roman" w:eastAsia="Calibri" w:hAnsi="Times New Roman" w:cs="Times New Roman"/>
          <w:bCs/>
          <w:i/>
          <w:iCs/>
          <w:color w:val="000000"/>
          <w:sz w:val="24"/>
          <w:szCs w:val="24"/>
        </w:rPr>
        <w:t>PS: Political Science &amp; Politics,</w:t>
      </w:r>
      <w:r w:rsidRPr="00B73F64">
        <w:rPr>
          <w:rFonts w:ascii="Times New Roman" w:eastAsia="Calibri" w:hAnsi="Times New Roman" w:cs="Times New Roman"/>
          <w:bCs/>
          <w:color w:val="000000"/>
          <w:sz w:val="24"/>
          <w:szCs w:val="24"/>
        </w:rPr>
        <w:t xml:space="preserve"> </w:t>
      </w:r>
      <w:r w:rsidRPr="00B73F64">
        <w:rPr>
          <w:rFonts w:ascii="Times New Roman" w:eastAsia="Calibri" w:hAnsi="Times New Roman" w:cs="Times New Roman"/>
          <w:bCs/>
          <w:i/>
          <w:iCs/>
          <w:color w:val="000000"/>
          <w:sz w:val="24"/>
          <w:szCs w:val="24"/>
        </w:rPr>
        <w:t>42</w:t>
      </w:r>
      <w:r w:rsidRPr="00B73F64">
        <w:rPr>
          <w:rFonts w:ascii="Times New Roman" w:eastAsia="Calibri" w:hAnsi="Times New Roman" w:cs="Times New Roman"/>
          <w:bCs/>
          <w:color w:val="000000"/>
          <w:sz w:val="24"/>
          <w:szCs w:val="24"/>
        </w:rPr>
        <w:t xml:space="preserve">(02), 375-383. </w:t>
      </w:r>
      <w:proofErr w:type="gramStart"/>
      <w:r w:rsidRPr="00B73F64">
        <w:rPr>
          <w:rFonts w:ascii="Times New Roman" w:eastAsia="Calibri" w:hAnsi="Times New Roman" w:cs="Times New Roman"/>
          <w:bCs/>
          <w:color w:val="000000"/>
          <w:sz w:val="24"/>
          <w:szCs w:val="24"/>
        </w:rPr>
        <w:t>doi:</w:t>
      </w:r>
      <w:proofErr w:type="gramEnd"/>
      <w:r w:rsidRPr="00B73F64">
        <w:rPr>
          <w:rFonts w:ascii="Times New Roman" w:eastAsia="Calibri" w:hAnsi="Times New Roman" w:cs="Times New Roman"/>
          <w:bCs/>
          <w:color w:val="000000"/>
          <w:sz w:val="24"/>
          <w:szCs w:val="24"/>
        </w:rPr>
        <w:t>10.1017/s1049096509090519</w:t>
      </w:r>
    </w:p>
    <w:p w:rsidR="00434AF9" w:rsidRPr="00B73F64" w:rsidRDefault="00434AF9" w:rsidP="00434AF9">
      <w:pPr>
        <w:spacing w:after="160" w:line="288" w:lineRule="auto"/>
        <w:ind w:left="720" w:hanging="720"/>
        <w:rPr>
          <w:rFonts w:ascii="Times New Roman" w:eastAsia="Calibri" w:hAnsi="Times New Roman" w:cs="Times New Roman"/>
          <w:color w:val="000000"/>
          <w:sz w:val="24"/>
          <w:szCs w:val="24"/>
          <w:lang w:val="en"/>
        </w:rPr>
      </w:pPr>
      <w:r w:rsidRPr="00B73F64">
        <w:rPr>
          <w:rFonts w:ascii="Times New Roman" w:eastAsia="Calibri" w:hAnsi="Times New Roman" w:cs="Times New Roman"/>
          <w:color w:val="000000"/>
          <w:sz w:val="24"/>
          <w:szCs w:val="24"/>
          <w:lang w:val="en"/>
        </w:rPr>
        <w:t xml:space="preserve">Brown, J. S. (2016, February 01). </w:t>
      </w:r>
      <w:r w:rsidRPr="00B73F64">
        <w:rPr>
          <w:rFonts w:ascii="Times New Roman" w:eastAsia="Calibri" w:hAnsi="Times New Roman" w:cs="Times New Roman"/>
          <w:i/>
          <w:color w:val="000000"/>
          <w:sz w:val="24"/>
          <w:szCs w:val="24"/>
          <w:lang w:val="en"/>
        </w:rPr>
        <w:t>Working/Learning/Leading in the Exponential Age: The game is changing, are we?</w:t>
      </w:r>
      <w:r w:rsidRPr="00B73F64">
        <w:rPr>
          <w:rFonts w:ascii="Times New Roman" w:eastAsia="Calibri" w:hAnsi="Times New Roman" w:cs="Times New Roman"/>
          <w:color w:val="000000"/>
          <w:sz w:val="24"/>
          <w:szCs w:val="24"/>
          <w:lang w:val="en"/>
        </w:rPr>
        <w:t xml:space="preserve"> Speech presented at 2016 AACSB Dean's Conference, Miami, FL. </w:t>
      </w:r>
      <w:hyperlink r:id="rId8" w:history="1">
        <w:r w:rsidRPr="00B73F64">
          <w:rPr>
            <w:rFonts w:ascii="Times New Roman" w:eastAsia="Calibri" w:hAnsi="Times New Roman" w:cs="Times New Roman"/>
            <w:color w:val="0000FF" w:themeColor="hyperlink"/>
            <w:sz w:val="24"/>
            <w:szCs w:val="24"/>
            <w:u w:val="single"/>
            <w:lang w:val="en"/>
          </w:rPr>
          <w:t>http://www.johnseelybrown.com/WorkingLearningLeading.pdf</w:t>
        </w:r>
      </w:hyperlink>
    </w:p>
    <w:p w:rsidR="00434AF9" w:rsidRPr="00B73F64" w:rsidRDefault="00434AF9" w:rsidP="00434AF9">
      <w:pPr>
        <w:spacing w:after="160" w:line="288" w:lineRule="auto"/>
        <w:ind w:left="720" w:hanging="720"/>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lang w:val="en"/>
        </w:rPr>
        <w:t>Brown, J. S.</w:t>
      </w:r>
      <w:r w:rsidRPr="00B73F64">
        <w:rPr>
          <w:rFonts w:ascii="Times New Roman" w:eastAsia="Calibri" w:hAnsi="Times New Roman" w:cs="Times New Roman"/>
          <w:color w:val="000000"/>
          <w:sz w:val="24"/>
          <w:szCs w:val="24"/>
          <w:lang w:val="en"/>
        </w:rPr>
        <w:t xml:space="preserve"> &amp; </w:t>
      </w:r>
      <w:proofErr w:type="spellStart"/>
      <w:r w:rsidRPr="00B73F64">
        <w:rPr>
          <w:rFonts w:ascii="Times New Roman" w:eastAsia="Calibri" w:hAnsi="Times New Roman" w:cs="Times New Roman"/>
          <w:color w:val="000000"/>
          <w:sz w:val="24"/>
          <w:szCs w:val="24"/>
          <w:lang w:val="en"/>
        </w:rPr>
        <w:t>Duguid</w:t>
      </w:r>
      <w:proofErr w:type="spellEnd"/>
      <w:r w:rsidRPr="00B73F64">
        <w:rPr>
          <w:rFonts w:ascii="Times New Roman" w:eastAsia="Calibri" w:hAnsi="Times New Roman" w:cs="Times New Roman"/>
          <w:color w:val="000000"/>
          <w:sz w:val="24"/>
          <w:szCs w:val="24"/>
          <w:lang w:val="en"/>
        </w:rPr>
        <w:t>, P. (2001).</w:t>
      </w:r>
      <w:proofErr w:type="gramEnd"/>
      <w:r w:rsidRPr="00B73F64">
        <w:rPr>
          <w:rFonts w:ascii="Times New Roman" w:eastAsia="Calibri" w:hAnsi="Times New Roman" w:cs="Times New Roman"/>
          <w:color w:val="000000"/>
          <w:sz w:val="24"/>
          <w:szCs w:val="24"/>
          <w:lang w:val="en"/>
        </w:rPr>
        <w:t xml:space="preserve"> Knowledge and organization: A social-practice perspective.</w:t>
      </w:r>
      <w:r w:rsidRPr="00B73F64">
        <w:rPr>
          <w:rFonts w:ascii="Times New Roman" w:eastAsia="Calibri" w:hAnsi="Times New Roman" w:cs="Times New Roman"/>
          <w:i/>
          <w:iCs/>
          <w:color w:val="000000"/>
          <w:sz w:val="24"/>
          <w:szCs w:val="24"/>
          <w:lang w:val="en"/>
        </w:rPr>
        <w:t xml:space="preserve"> Organization Science, 12</w:t>
      </w:r>
      <w:r w:rsidRPr="00B73F64">
        <w:rPr>
          <w:rFonts w:ascii="Times New Roman" w:eastAsia="Calibri" w:hAnsi="Times New Roman" w:cs="Times New Roman"/>
          <w:color w:val="000000"/>
          <w:sz w:val="24"/>
          <w:szCs w:val="24"/>
          <w:lang w:val="en"/>
        </w:rPr>
        <w:t>(2), 198-213.</w:t>
      </w:r>
      <w:r w:rsidRPr="00B73F64">
        <w:rPr>
          <w:rFonts w:ascii="Times New Roman" w:eastAsia="Calibri" w:hAnsi="Times New Roman" w:cs="Times New Roman"/>
          <w:color w:val="000000"/>
          <w:sz w:val="24"/>
          <w:szCs w:val="24"/>
        </w:rPr>
        <w:t xml:space="preserve"> </w:t>
      </w:r>
    </w:p>
    <w:p w:rsidR="00434AF9" w:rsidRPr="00B73F64" w:rsidRDefault="00434AF9" w:rsidP="00434AF9">
      <w:pPr>
        <w:spacing w:after="160" w:line="288" w:lineRule="auto"/>
        <w:ind w:left="720" w:hanging="720"/>
        <w:rPr>
          <w:rFonts w:ascii="Times New Roman" w:eastAsia="Calibri" w:hAnsi="Times New Roman" w:cs="Times New Roman"/>
          <w:color w:val="000000"/>
          <w:sz w:val="24"/>
          <w:szCs w:val="24"/>
          <w:lang w:val="en"/>
        </w:rPr>
      </w:pPr>
      <w:proofErr w:type="gramStart"/>
      <w:r w:rsidRPr="00B73F64">
        <w:rPr>
          <w:rFonts w:ascii="Times New Roman" w:eastAsia="Calibri" w:hAnsi="Times New Roman" w:cs="Times New Roman"/>
          <w:color w:val="000000"/>
          <w:sz w:val="24"/>
          <w:szCs w:val="24"/>
          <w:lang w:val="en"/>
        </w:rPr>
        <w:t>CUR - The Council on Undergraduate Research.</w:t>
      </w:r>
      <w:proofErr w:type="gramEnd"/>
      <w:r w:rsidRPr="00B73F64">
        <w:rPr>
          <w:rFonts w:ascii="Times New Roman" w:eastAsia="Calibri" w:hAnsi="Times New Roman" w:cs="Times New Roman"/>
          <w:color w:val="000000"/>
          <w:sz w:val="24"/>
          <w:szCs w:val="24"/>
          <w:lang w:val="en"/>
        </w:rPr>
        <w:t xml:space="preserve"> </w:t>
      </w:r>
      <w:proofErr w:type="gramStart"/>
      <w:r w:rsidRPr="00B73F64">
        <w:rPr>
          <w:rFonts w:ascii="Times New Roman" w:eastAsia="Calibri" w:hAnsi="Times New Roman" w:cs="Times New Roman"/>
          <w:color w:val="000000"/>
          <w:sz w:val="24"/>
          <w:szCs w:val="24"/>
          <w:lang w:val="en"/>
        </w:rPr>
        <w:t>(</w:t>
      </w:r>
      <w:proofErr w:type="spellStart"/>
      <w:r w:rsidRPr="00B73F64">
        <w:rPr>
          <w:rFonts w:ascii="Times New Roman" w:eastAsia="Calibri" w:hAnsi="Times New Roman" w:cs="Times New Roman"/>
          <w:color w:val="000000"/>
          <w:sz w:val="24"/>
          <w:szCs w:val="24"/>
          <w:lang w:val="en"/>
        </w:rPr>
        <w:t>n.d.</w:t>
      </w:r>
      <w:proofErr w:type="spellEnd"/>
      <w:r w:rsidRPr="00B73F64">
        <w:rPr>
          <w:rFonts w:ascii="Times New Roman" w:eastAsia="Calibri" w:hAnsi="Times New Roman" w:cs="Times New Roman"/>
          <w:color w:val="000000"/>
          <w:sz w:val="24"/>
          <w:szCs w:val="24"/>
          <w:lang w:val="en"/>
        </w:rPr>
        <w:t>).</w:t>
      </w:r>
      <w:proofErr w:type="gramEnd"/>
      <w:r w:rsidRPr="00B73F64">
        <w:rPr>
          <w:rFonts w:ascii="Times New Roman" w:eastAsia="Calibri" w:hAnsi="Times New Roman" w:cs="Times New Roman"/>
          <w:color w:val="000000"/>
          <w:sz w:val="24"/>
          <w:szCs w:val="24"/>
          <w:lang w:val="en"/>
        </w:rPr>
        <w:t xml:space="preserve"> Retrieved January 20, 2017, from </w:t>
      </w:r>
      <w:hyperlink r:id="rId9" w:history="1">
        <w:r w:rsidRPr="00B73F64">
          <w:rPr>
            <w:rFonts w:ascii="Times New Roman" w:eastAsia="Calibri" w:hAnsi="Times New Roman" w:cs="Times New Roman"/>
            <w:color w:val="0000FF" w:themeColor="hyperlink"/>
            <w:sz w:val="24"/>
            <w:szCs w:val="24"/>
            <w:u w:val="single"/>
            <w:lang w:val="en"/>
          </w:rPr>
          <w:t>http://www.cur.org/about_cur/</w:t>
        </w:r>
      </w:hyperlink>
    </w:p>
    <w:p w:rsidR="00434AF9" w:rsidRPr="00B73F64" w:rsidRDefault="00434AF9" w:rsidP="00434AF9">
      <w:pPr>
        <w:spacing w:after="160" w:line="288" w:lineRule="auto"/>
        <w:ind w:left="720" w:hanging="720"/>
        <w:rPr>
          <w:rFonts w:ascii="Times New Roman" w:eastAsia="Calibri" w:hAnsi="Times New Roman" w:cs="Times New Roman"/>
          <w:color w:val="000000"/>
          <w:sz w:val="24"/>
          <w:szCs w:val="24"/>
        </w:rPr>
      </w:pPr>
      <w:proofErr w:type="gramStart"/>
      <w:r w:rsidRPr="00B73F64">
        <w:rPr>
          <w:rFonts w:ascii="Times New Roman" w:eastAsia="Calibri" w:hAnsi="Times New Roman" w:cs="Times New Roman"/>
          <w:color w:val="000000"/>
          <w:sz w:val="24"/>
          <w:szCs w:val="24"/>
        </w:rPr>
        <w:t>Foss, S. &amp; Waters, W. (2007).</w:t>
      </w:r>
      <w:proofErr w:type="gramEnd"/>
      <w:r w:rsidRPr="00B73F64">
        <w:rPr>
          <w:rFonts w:ascii="Times New Roman" w:eastAsia="Calibri" w:hAnsi="Times New Roman" w:cs="Times New Roman"/>
          <w:color w:val="000000"/>
          <w:sz w:val="24"/>
          <w:szCs w:val="24"/>
        </w:rPr>
        <w:t xml:space="preserve"> </w:t>
      </w:r>
      <w:r w:rsidRPr="00B73F64">
        <w:rPr>
          <w:rFonts w:ascii="Times New Roman" w:eastAsia="Calibri" w:hAnsi="Times New Roman" w:cs="Times New Roman"/>
          <w:i/>
          <w:color w:val="000000"/>
          <w:sz w:val="24"/>
          <w:szCs w:val="24"/>
        </w:rPr>
        <w:t>Destination dissertation: A traveler’s guide to a done dissertation</w:t>
      </w:r>
      <w:r w:rsidRPr="00B73F64">
        <w:rPr>
          <w:rFonts w:ascii="Times New Roman" w:eastAsia="Calibri" w:hAnsi="Times New Roman" w:cs="Times New Roman"/>
          <w:color w:val="000000"/>
          <w:sz w:val="24"/>
          <w:szCs w:val="24"/>
        </w:rPr>
        <w:t>. Lanham, MD: Rowman &amp; Littlefield Publishers.</w:t>
      </w:r>
    </w:p>
    <w:p w:rsidR="00434AF9" w:rsidRPr="00B73F64" w:rsidRDefault="00434AF9" w:rsidP="00434AF9">
      <w:pPr>
        <w:spacing w:after="160" w:line="288" w:lineRule="auto"/>
        <w:ind w:left="720" w:hanging="720"/>
        <w:rPr>
          <w:rFonts w:ascii="Times New Roman" w:eastAsia="Calibri" w:hAnsi="Times New Roman" w:cs="Times New Roman"/>
          <w:color w:val="000000"/>
          <w:sz w:val="24"/>
          <w:szCs w:val="24"/>
        </w:rPr>
      </w:pPr>
      <w:proofErr w:type="spellStart"/>
      <w:r w:rsidRPr="00B73F64">
        <w:rPr>
          <w:rFonts w:ascii="Times New Roman" w:eastAsia="Calibri" w:hAnsi="Times New Roman" w:cs="Times New Roman"/>
          <w:color w:val="000000"/>
          <w:sz w:val="24"/>
          <w:szCs w:val="24"/>
        </w:rPr>
        <w:t>Golash-Boza</w:t>
      </w:r>
      <w:proofErr w:type="spellEnd"/>
      <w:r w:rsidRPr="00B73F64">
        <w:rPr>
          <w:rFonts w:ascii="Times New Roman" w:eastAsia="Calibri" w:hAnsi="Times New Roman" w:cs="Times New Roman"/>
          <w:color w:val="000000"/>
          <w:sz w:val="24"/>
          <w:szCs w:val="24"/>
        </w:rPr>
        <w:t xml:space="preserve">, T.M. (2011). </w:t>
      </w:r>
      <w:proofErr w:type="gramStart"/>
      <w:r w:rsidRPr="00B73F64">
        <w:rPr>
          <w:rFonts w:ascii="Times New Roman" w:eastAsia="Calibri" w:hAnsi="Times New Roman" w:cs="Times New Roman"/>
          <w:color w:val="000000"/>
          <w:sz w:val="24"/>
          <w:szCs w:val="24"/>
        </w:rPr>
        <w:t>Writing a literature review: Six steps to get you from start to finish.</w:t>
      </w:r>
      <w:proofErr w:type="gramEnd"/>
      <w:r w:rsidRPr="00B73F64">
        <w:rPr>
          <w:rFonts w:ascii="Times New Roman" w:eastAsia="Calibri" w:hAnsi="Times New Roman" w:cs="Times New Roman"/>
          <w:color w:val="000000"/>
          <w:sz w:val="24"/>
          <w:szCs w:val="24"/>
        </w:rPr>
        <w:t xml:space="preserve"> Blog post at </w:t>
      </w:r>
      <w:r w:rsidRPr="00B73F64">
        <w:rPr>
          <w:rFonts w:ascii="Times New Roman" w:eastAsia="Calibri" w:hAnsi="Times New Roman" w:cs="Times New Roman"/>
          <w:i/>
          <w:color w:val="000000"/>
          <w:sz w:val="24"/>
          <w:szCs w:val="24"/>
        </w:rPr>
        <w:t>Get a Life, PhD</w:t>
      </w:r>
      <w:r w:rsidRPr="00B73F64">
        <w:rPr>
          <w:rFonts w:ascii="Times New Roman" w:eastAsia="Calibri" w:hAnsi="Times New Roman" w:cs="Times New Roman"/>
          <w:color w:val="000000"/>
          <w:sz w:val="24"/>
          <w:szCs w:val="24"/>
        </w:rPr>
        <w:t xml:space="preserve">. Retrieved on November 2, 2011 from </w:t>
      </w:r>
      <w:hyperlink r:id="rId10" w:history="1">
        <w:r w:rsidRPr="00B73F64">
          <w:rPr>
            <w:rFonts w:ascii="Times New Roman" w:eastAsia="Calibri" w:hAnsi="Times New Roman" w:cs="Times New Roman"/>
            <w:color w:val="0000FF" w:themeColor="hyperlink"/>
            <w:sz w:val="24"/>
            <w:szCs w:val="24"/>
            <w:u w:val="single"/>
          </w:rPr>
          <w:t>http://getalifephd.blogspot.ca/2011/10/writing-literature-review-six-steps-to.html</w:t>
        </w:r>
      </w:hyperlink>
      <w:r w:rsidRPr="00B73F64">
        <w:rPr>
          <w:rFonts w:ascii="Times New Roman" w:eastAsia="Calibri" w:hAnsi="Times New Roman" w:cs="Times New Roman"/>
          <w:color w:val="000000"/>
          <w:sz w:val="24"/>
          <w:szCs w:val="24"/>
        </w:rPr>
        <w:t xml:space="preserve">. </w:t>
      </w:r>
    </w:p>
    <w:p w:rsidR="00434AF9" w:rsidRPr="00B73F64" w:rsidRDefault="00434AF9" w:rsidP="00434AF9">
      <w:pPr>
        <w:spacing w:after="160" w:line="288" w:lineRule="auto"/>
        <w:ind w:left="720" w:hanging="720"/>
        <w:rPr>
          <w:rFonts w:ascii="Times New Roman" w:eastAsia="Calibri" w:hAnsi="Times New Roman" w:cs="Times New Roman"/>
          <w:bCs/>
          <w:color w:val="000000"/>
          <w:sz w:val="24"/>
          <w:szCs w:val="24"/>
        </w:rPr>
      </w:pPr>
      <w:r w:rsidRPr="00B73F64">
        <w:rPr>
          <w:rFonts w:ascii="Times New Roman" w:eastAsia="Calibri" w:hAnsi="Times New Roman" w:cs="Times New Roman"/>
          <w:bCs/>
          <w:color w:val="000000"/>
          <w:sz w:val="24"/>
          <w:szCs w:val="24"/>
        </w:rPr>
        <w:t xml:space="preserve">Hart, C. (1998). </w:t>
      </w:r>
      <w:proofErr w:type="gramStart"/>
      <w:r w:rsidRPr="00B73F64">
        <w:rPr>
          <w:rFonts w:ascii="Times New Roman" w:eastAsia="Calibri" w:hAnsi="Times New Roman" w:cs="Times New Roman"/>
          <w:bCs/>
          <w:i/>
          <w:iCs/>
          <w:color w:val="000000"/>
          <w:sz w:val="24"/>
          <w:szCs w:val="24"/>
        </w:rPr>
        <w:t>Doing a literature review: releasing the social science research imagination</w:t>
      </w:r>
      <w:r w:rsidRPr="00B73F64">
        <w:rPr>
          <w:rFonts w:ascii="Times New Roman" w:eastAsia="Calibri" w:hAnsi="Times New Roman" w:cs="Times New Roman"/>
          <w:bCs/>
          <w:color w:val="000000"/>
          <w:sz w:val="24"/>
          <w:szCs w:val="24"/>
        </w:rPr>
        <w:t>.</w:t>
      </w:r>
      <w:proofErr w:type="gramEnd"/>
      <w:r w:rsidRPr="00B73F64">
        <w:rPr>
          <w:rFonts w:ascii="Times New Roman" w:eastAsia="Calibri" w:hAnsi="Times New Roman" w:cs="Times New Roman"/>
          <w:bCs/>
          <w:color w:val="000000"/>
          <w:sz w:val="24"/>
          <w:szCs w:val="24"/>
        </w:rPr>
        <w:t xml:space="preserve"> London: Sage Publications.</w:t>
      </w:r>
    </w:p>
    <w:p w:rsidR="00434AF9" w:rsidRPr="00B73F64" w:rsidRDefault="00434AF9" w:rsidP="00434AF9">
      <w:pPr>
        <w:spacing w:after="160" w:line="288" w:lineRule="auto"/>
        <w:ind w:left="720" w:hanging="720"/>
        <w:rPr>
          <w:rFonts w:ascii="Times New Roman" w:eastAsia="Calibri" w:hAnsi="Times New Roman" w:cs="Times New Roman"/>
          <w:bCs/>
          <w:color w:val="000000"/>
          <w:sz w:val="24"/>
          <w:szCs w:val="24"/>
        </w:rPr>
      </w:pPr>
      <w:proofErr w:type="spellStart"/>
      <w:proofErr w:type="gramStart"/>
      <w:r>
        <w:rPr>
          <w:rFonts w:ascii="Times New Roman" w:eastAsia="Calibri" w:hAnsi="Times New Roman" w:cs="Times New Roman"/>
          <w:bCs/>
          <w:color w:val="000000"/>
          <w:sz w:val="24"/>
          <w:szCs w:val="24"/>
        </w:rPr>
        <w:t>Pfeffer</w:t>
      </w:r>
      <w:proofErr w:type="spellEnd"/>
      <w:r>
        <w:rPr>
          <w:rFonts w:ascii="Times New Roman" w:eastAsia="Calibri" w:hAnsi="Times New Roman" w:cs="Times New Roman"/>
          <w:bCs/>
          <w:color w:val="000000"/>
          <w:sz w:val="24"/>
          <w:szCs w:val="24"/>
        </w:rPr>
        <w:t>, C. A.</w:t>
      </w:r>
      <w:r w:rsidRPr="00B73F64">
        <w:rPr>
          <w:rFonts w:ascii="Times New Roman" w:eastAsia="Calibri" w:hAnsi="Times New Roman" w:cs="Times New Roman"/>
          <w:bCs/>
          <w:color w:val="000000"/>
          <w:sz w:val="24"/>
          <w:szCs w:val="24"/>
        </w:rPr>
        <w:t xml:space="preserve"> &amp; </w:t>
      </w:r>
      <w:proofErr w:type="spellStart"/>
      <w:r w:rsidRPr="00B73F64">
        <w:rPr>
          <w:rFonts w:ascii="Times New Roman" w:eastAsia="Calibri" w:hAnsi="Times New Roman" w:cs="Times New Roman"/>
          <w:bCs/>
          <w:color w:val="000000"/>
          <w:sz w:val="24"/>
          <w:szCs w:val="24"/>
        </w:rPr>
        <w:t>Rogalin</w:t>
      </w:r>
      <w:proofErr w:type="spellEnd"/>
      <w:r w:rsidRPr="00B73F64">
        <w:rPr>
          <w:rFonts w:ascii="Times New Roman" w:eastAsia="Calibri" w:hAnsi="Times New Roman" w:cs="Times New Roman"/>
          <w:bCs/>
          <w:color w:val="000000"/>
          <w:sz w:val="24"/>
          <w:szCs w:val="24"/>
        </w:rPr>
        <w:t>, C. L. (2012).</w:t>
      </w:r>
      <w:proofErr w:type="gramEnd"/>
      <w:r w:rsidRPr="00B73F64">
        <w:rPr>
          <w:rFonts w:ascii="Times New Roman" w:eastAsia="Calibri" w:hAnsi="Times New Roman" w:cs="Times New Roman"/>
          <w:bCs/>
          <w:color w:val="000000"/>
          <w:sz w:val="24"/>
          <w:szCs w:val="24"/>
        </w:rPr>
        <w:t xml:space="preserve"> </w:t>
      </w:r>
      <w:proofErr w:type="gramStart"/>
      <w:r w:rsidRPr="00B73F64">
        <w:rPr>
          <w:rFonts w:ascii="Times New Roman" w:eastAsia="Calibri" w:hAnsi="Times New Roman" w:cs="Times New Roman"/>
          <w:bCs/>
          <w:color w:val="000000"/>
          <w:sz w:val="24"/>
          <w:szCs w:val="24"/>
        </w:rPr>
        <w:t>Three Strategies for Teaching Research Methods.</w:t>
      </w:r>
      <w:proofErr w:type="gramEnd"/>
      <w:r w:rsidRPr="00B73F64">
        <w:rPr>
          <w:rFonts w:ascii="Times New Roman" w:eastAsia="Calibri" w:hAnsi="Times New Roman" w:cs="Times New Roman"/>
          <w:bCs/>
          <w:color w:val="000000"/>
          <w:sz w:val="24"/>
          <w:szCs w:val="24"/>
        </w:rPr>
        <w:t xml:space="preserve"> </w:t>
      </w:r>
      <w:proofErr w:type="gramStart"/>
      <w:r w:rsidRPr="00B73F64">
        <w:rPr>
          <w:rFonts w:ascii="Times New Roman" w:eastAsia="Calibri" w:hAnsi="Times New Roman" w:cs="Times New Roman"/>
          <w:bCs/>
          <w:i/>
          <w:iCs/>
          <w:color w:val="000000"/>
          <w:sz w:val="24"/>
          <w:szCs w:val="24"/>
        </w:rPr>
        <w:t>Teaching Sociology,</w:t>
      </w:r>
      <w:r w:rsidRPr="00B73F64">
        <w:rPr>
          <w:rFonts w:ascii="Times New Roman" w:eastAsia="Calibri" w:hAnsi="Times New Roman" w:cs="Times New Roman"/>
          <w:bCs/>
          <w:color w:val="000000"/>
          <w:sz w:val="24"/>
          <w:szCs w:val="24"/>
        </w:rPr>
        <w:t xml:space="preserve"> </w:t>
      </w:r>
      <w:r w:rsidRPr="00B73F64">
        <w:rPr>
          <w:rFonts w:ascii="Times New Roman" w:eastAsia="Calibri" w:hAnsi="Times New Roman" w:cs="Times New Roman"/>
          <w:bCs/>
          <w:i/>
          <w:iCs/>
          <w:color w:val="000000"/>
          <w:sz w:val="24"/>
          <w:szCs w:val="24"/>
        </w:rPr>
        <w:t>40</w:t>
      </w:r>
      <w:r w:rsidRPr="00B73F64">
        <w:rPr>
          <w:rFonts w:ascii="Times New Roman" w:eastAsia="Calibri" w:hAnsi="Times New Roman" w:cs="Times New Roman"/>
          <w:bCs/>
          <w:color w:val="000000"/>
          <w:sz w:val="24"/>
          <w:szCs w:val="24"/>
        </w:rPr>
        <w:t>(4), 368-376.</w:t>
      </w:r>
      <w:proofErr w:type="gramEnd"/>
      <w:r w:rsidRPr="00B73F64">
        <w:rPr>
          <w:rFonts w:ascii="Times New Roman" w:eastAsia="Calibri" w:hAnsi="Times New Roman" w:cs="Times New Roman"/>
          <w:bCs/>
          <w:color w:val="000000"/>
          <w:sz w:val="24"/>
          <w:szCs w:val="24"/>
        </w:rPr>
        <w:t xml:space="preserve"> </w:t>
      </w:r>
      <w:proofErr w:type="gramStart"/>
      <w:r w:rsidRPr="00B73F64">
        <w:rPr>
          <w:rFonts w:ascii="Times New Roman" w:eastAsia="Calibri" w:hAnsi="Times New Roman" w:cs="Times New Roman"/>
          <w:bCs/>
          <w:color w:val="000000"/>
          <w:sz w:val="24"/>
          <w:szCs w:val="24"/>
        </w:rPr>
        <w:t>doi:</w:t>
      </w:r>
      <w:proofErr w:type="gramEnd"/>
      <w:r w:rsidRPr="00B73F64">
        <w:rPr>
          <w:rFonts w:ascii="Times New Roman" w:eastAsia="Calibri" w:hAnsi="Times New Roman" w:cs="Times New Roman"/>
          <w:bCs/>
          <w:color w:val="000000"/>
          <w:sz w:val="24"/>
          <w:szCs w:val="24"/>
        </w:rPr>
        <w:t>10.1177/0092055x12446783</w:t>
      </w:r>
    </w:p>
    <w:p w:rsidR="00434AF9" w:rsidRPr="00B73F64" w:rsidRDefault="00434AF9" w:rsidP="00434AF9">
      <w:pPr>
        <w:spacing w:after="160" w:line="288" w:lineRule="auto"/>
        <w:ind w:left="720" w:hanging="720"/>
        <w:rPr>
          <w:rFonts w:ascii="Times New Roman" w:eastAsia="Calibri" w:hAnsi="Times New Roman" w:cs="Times New Roman"/>
          <w:color w:val="000000"/>
          <w:sz w:val="24"/>
          <w:szCs w:val="24"/>
        </w:rPr>
      </w:pPr>
      <w:proofErr w:type="gramStart"/>
      <w:r w:rsidRPr="00B73F64">
        <w:rPr>
          <w:rFonts w:ascii="Times New Roman" w:eastAsia="Calibri" w:hAnsi="Times New Roman" w:cs="Times New Roman"/>
          <w:color w:val="000000"/>
          <w:sz w:val="24"/>
          <w:szCs w:val="24"/>
        </w:rPr>
        <w:t>Plus, A. (2013).</w:t>
      </w:r>
      <w:proofErr w:type="gramEnd"/>
      <w:r w:rsidRPr="00B73F64">
        <w:rPr>
          <w:rFonts w:ascii="Times New Roman" w:eastAsia="Calibri" w:hAnsi="Times New Roman" w:cs="Times New Roman"/>
          <w:color w:val="000000"/>
          <w:sz w:val="24"/>
          <w:szCs w:val="24"/>
        </w:rPr>
        <w:t xml:space="preserve"> </w:t>
      </w:r>
      <w:r w:rsidRPr="00B73F64">
        <w:rPr>
          <w:rFonts w:ascii="Times New Roman" w:eastAsia="Calibri" w:hAnsi="Times New Roman" w:cs="Times New Roman"/>
          <w:i/>
          <w:color w:val="000000"/>
          <w:sz w:val="24"/>
          <w:szCs w:val="24"/>
        </w:rPr>
        <w:t>A+ guide to literature reviews.</w:t>
      </w:r>
      <w:r w:rsidRPr="00B73F64">
        <w:rPr>
          <w:rFonts w:ascii="Times New Roman" w:eastAsia="Calibri" w:hAnsi="Times New Roman" w:cs="Times New Roman"/>
          <w:color w:val="000000"/>
          <w:sz w:val="24"/>
          <w:szCs w:val="24"/>
        </w:rPr>
        <w:t xml:space="preserve"> Amazon </w:t>
      </w:r>
      <w:proofErr w:type="spellStart"/>
      <w:r w:rsidRPr="00B73F64">
        <w:rPr>
          <w:rFonts w:ascii="Times New Roman" w:eastAsia="Calibri" w:hAnsi="Times New Roman" w:cs="Times New Roman"/>
          <w:color w:val="000000"/>
          <w:sz w:val="24"/>
          <w:szCs w:val="24"/>
        </w:rPr>
        <w:t>Ebooks</w:t>
      </w:r>
      <w:proofErr w:type="spellEnd"/>
      <w:r w:rsidRPr="00B73F64">
        <w:rPr>
          <w:rFonts w:ascii="Times New Roman" w:eastAsia="Calibri" w:hAnsi="Times New Roman" w:cs="Times New Roman"/>
          <w:color w:val="000000"/>
          <w:sz w:val="24"/>
          <w:szCs w:val="24"/>
        </w:rPr>
        <w:t>: Four-Ply Publishing.</w:t>
      </w:r>
    </w:p>
    <w:p w:rsidR="00434AF9" w:rsidRPr="00B73F64" w:rsidRDefault="00434AF9" w:rsidP="00434AF9">
      <w:pPr>
        <w:spacing w:after="160" w:line="288" w:lineRule="auto"/>
        <w:ind w:left="720" w:hanging="720"/>
        <w:rPr>
          <w:rFonts w:ascii="Times New Roman" w:hAnsi="Times New Roman" w:cs="Times New Roman"/>
          <w:sz w:val="24"/>
          <w:szCs w:val="24"/>
        </w:rPr>
      </w:pPr>
      <w:r w:rsidRPr="00B73F64">
        <w:rPr>
          <w:rFonts w:ascii="Times New Roman" w:eastAsia="Calibri" w:hAnsi="Times New Roman" w:cs="Times New Roman"/>
          <w:color w:val="000000"/>
          <w:sz w:val="24"/>
          <w:szCs w:val="24"/>
        </w:rPr>
        <w:t>Taylor, D. (2010). Writing the literature review (part one): Step-by-step tutorial for graduate students, and Writing the literature review (part two): Step-by-step tutorial for graduate students</w:t>
      </w:r>
      <w:r w:rsidRPr="00B73F64">
        <w:rPr>
          <w:rFonts w:ascii="Times New Roman" w:hAnsi="Times New Roman" w:cs="Times New Roman"/>
          <w:b/>
          <w:sz w:val="24"/>
          <w:szCs w:val="24"/>
        </w:rPr>
        <w:t xml:space="preserve">. </w:t>
      </w:r>
      <w:proofErr w:type="gramStart"/>
      <w:r w:rsidRPr="00B73F64">
        <w:rPr>
          <w:rFonts w:ascii="Times New Roman" w:hAnsi="Times New Roman" w:cs="Times New Roman"/>
          <w:sz w:val="24"/>
          <w:szCs w:val="24"/>
        </w:rPr>
        <w:t>YouTube video produced by University of Maryland University College.</w:t>
      </w:r>
      <w:proofErr w:type="gramEnd"/>
      <w:r w:rsidRPr="00B73F64">
        <w:rPr>
          <w:rFonts w:ascii="Times New Roman" w:hAnsi="Times New Roman" w:cs="Times New Roman"/>
          <w:sz w:val="24"/>
          <w:szCs w:val="24"/>
        </w:rPr>
        <w:t xml:space="preserve"> </w:t>
      </w:r>
      <w:proofErr w:type="gramStart"/>
      <w:r w:rsidRPr="00B73F64">
        <w:rPr>
          <w:rFonts w:ascii="Times New Roman" w:hAnsi="Times New Roman" w:cs="Times New Roman"/>
          <w:sz w:val="24"/>
          <w:szCs w:val="24"/>
        </w:rPr>
        <w:t xml:space="preserve">Retrieved on September 22, 2016 from </w:t>
      </w:r>
      <w:hyperlink r:id="rId11" w:history="1">
        <w:r w:rsidRPr="00B73F64">
          <w:rPr>
            <w:rFonts w:ascii="Times New Roman" w:hAnsi="Times New Roman" w:cs="Times New Roman"/>
            <w:color w:val="0000FF" w:themeColor="hyperlink"/>
            <w:sz w:val="24"/>
            <w:szCs w:val="24"/>
            <w:u w:val="single"/>
          </w:rPr>
          <w:t>https://www.youtube.com/watch?v=UoYpyY9n9YQ</w:t>
        </w:r>
      </w:hyperlink>
      <w:r w:rsidRPr="00B73F64">
        <w:rPr>
          <w:rFonts w:ascii="Times New Roman" w:hAnsi="Times New Roman" w:cs="Times New Roman"/>
          <w:sz w:val="24"/>
          <w:szCs w:val="24"/>
        </w:rPr>
        <w:t>.</w:t>
      </w:r>
      <w:proofErr w:type="gramEnd"/>
      <w:r w:rsidRPr="00B73F64">
        <w:rPr>
          <w:rFonts w:ascii="Times New Roman" w:hAnsi="Times New Roman" w:cs="Times New Roman"/>
          <w:sz w:val="24"/>
          <w:szCs w:val="24"/>
        </w:rPr>
        <w:t xml:space="preserve"> </w:t>
      </w:r>
    </w:p>
    <w:p w:rsidR="00434AF9" w:rsidRPr="00B73F64" w:rsidRDefault="00434AF9" w:rsidP="00434AF9">
      <w:pPr>
        <w:spacing w:after="160" w:line="288" w:lineRule="auto"/>
        <w:ind w:left="720" w:hanging="720"/>
        <w:rPr>
          <w:color w:val="0000FF" w:themeColor="hyperlink"/>
          <w:u w:val="single"/>
          <w:lang w:val="en"/>
        </w:rPr>
      </w:pPr>
      <w:proofErr w:type="gramStart"/>
      <w:r w:rsidRPr="00B73F64">
        <w:rPr>
          <w:rFonts w:ascii="Times New Roman" w:eastAsia="Calibri" w:hAnsi="Times New Roman" w:cs="Times New Roman"/>
          <w:color w:val="000000"/>
          <w:sz w:val="24"/>
          <w:szCs w:val="24"/>
        </w:rPr>
        <w:t>Shinn, S. (2016, February).</w:t>
      </w:r>
      <w:proofErr w:type="gramEnd"/>
      <w:r w:rsidRPr="00B73F64">
        <w:rPr>
          <w:rFonts w:ascii="Times New Roman" w:eastAsia="Calibri" w:hAnsi="Times New Roman" w:cs="Times New Roman"/>
          <w:color w:val="000000"/>
          <w:sz w:val="24"/>
          <w:szCs w:val="24"/>
        </w:rPr>
        <w:t xml:space="preserve"> Innovating Change: Final Thoughts on the 2016 Deans </w:t>
      </w:r>
      <w:proofErr w:type="gramStart"/>
      <w:r w:rsidRPr="00B73F64">
        <w:rPr>
          <w:rFonts w:ascii="Times New Roman" w:eastAsia="Calibri" w:hAnsi="Times New Roman" w:cs="Times New Roman"/>
          <w:color w:val="000000"/>
          <w:sz w:val="24"/>
          <w:szCs w:val="24"/>
        </w:rPr>
        <w:t>Conference .</w:t>
      </w:r>
      <w:proofErr w:type="gramEnd"/>
      <w:r w:rsidRPr="00B73F64">
        <w:rPr>
          <w:rFonts w:ascii="Times New Roman" w:eastAsia="Calibri" w:hAnsi="Times New Roman" w:cs="Times New Roman"/>
          <w:color w:val="000000"/>
          <w:sz w:val="24"/>
          <w:szCs w:val="24"/>
        </w:rPr>
        <w:t xml:space="preserve"> </w:t>
      </w:r>
      <w:proofErr w:type="spellStart"/>
      <w:proofErr w:type="gramStart"/>
      <w:r w:rsidRPr="00B73F64">
        <w:rPr>
          <w:rFonts w:ascii="Times New Roman" w:eastAsia="Calibri" w:hAnsi="Times New Roman" w:cs="Times New Roman"/>
          <w:color w:val="000000"/>
          <w:sz w:val="24"/>
          <w:szCs w:val="24"/>
        </w:rPr>
        <w:t>BizEd</w:t>
      </w:r>
      <w:proofErr w:type="spellEnd"/>
      <w:r w:rsidRPr="00B73F64">
        <w:rPr>
          <w:rFonts w:ascii="Times New Roman" w:eastAsia="Calibri" w:hAnsi="Times New Roman" w:cs="Times New Roman"/>
          <w:color w:val="000000"/>
          <w:sz w:val="24"/>
          <w:szCs w:val="24"/>
        </w:rPr>
        <w:t>.</w:t>
      </w:r>
      <w:proofErr w:type="gramEnd"/>
      <w:r w:rsidRPr="00B73F64">
        <w:rPr>
          <w:rFonts w:ascii="Times New Roman" w:eastAsia="Calibri" w:hAnsi="Times New Roman" w:cs="Times New Roman"/>
          <w:color w:val="000000"/>
          <w:sz w:val="24"/>
          <w:szCs w:val="24"/>
        </w:rPr>
        <w:t xml:space="preserve"> </w:t>
      </w:r>
      <w:hyperlink r:id="rId12" w:history="1">
        <w:r w:rsidRPr="00B73F64">
          <w:rPr>
            <w:rFonts w:ascii="Times New Roman" w:hAnsi="Times New Roman" w:cs="Times New Roman"/>
            <w:color w:val="0000FF" w:themeColor="hyperlink"/>
            <w:sz w:val="24"/>
            <w:szCs w:val="24"/>
            <w:u w:val="single"/>
            <w:lang w:val="en"/>
          </w:rPr>
          <w:t>http://www.bizedmagazine.com/special-coverage/aacsb-deans-conference-2016/innovating-change-final-thoughts-on-the-2016-deans-conference</w:t>
        </w:r>
      </w:hyperlink>
    </w:p>
    <w:p w:rsidR="00B906BE" w:rsidRPr="00B906BE" w:rsidRDefault="00434AF9" w:rsidP="00434AF9">
      <w:pPr>
        <w:spacing w:after="160" w:line="480" w:lineRule="auto"/>
        <w:ind w:left="720" w:hanging="720"/>
        <w:rPr>
          <w:rFonts w:ascii="Times New Roman" w:eastAsia="Calibri" w:hAnsi="Times New Roman" w:cs="Times New Roman"/>
          <w:color w:val="000000"/>
          <w:sz w:val="24"/>
          <w:szCs w:val="24"/>
        </w:rPr>
      </w:pPr>
      <w:r w:rsidRPr="00B73F64">
        <w:rPr>
          <w:rFonts w:ascii="Times New Roman" w:eastAsia="Calibri" w:hAnsi="Times New Roman" w:cs="Times New Roman"/>
          <w:color w:val="000000"/>
          <w:sz w:val="24"/>
          <w:szCs w:val="24"/>
          <w:lang w:val="en"/>
        </w:rPr>
        <w:lastRenderedPageBreak/>
        <w:t xml:space="preserve">Weinberger, D. (2011). </w:t>
      </w:r>
      <w:r w:rsidRPr="00B73F64">
        <w:rPr>
          <w:rFonts w:ascii="Times New Roman" w:eastAsia="Calibri" w:hAnsi="Times New Roman" w:cs="Times New Roman"/>
          <w:i/>
          <w:color w:val="000000"/>
          <w:sz w:val="24"/>
          <w:szCs w:val="24"/>
          <w:lang w:val="en"/>
        </w:rPr>
        <w:t>Too big to know: rethinking knowledge now that the facts aren't the facts, experts are everywhere, and the smartest person in the room is the room.</w:t>
      </w:r>
      <w:r w:rsidRPr="00B73F64">
        <w:rPr>
          <w:rFonts w:ascii="Times New Roman" w:eastAsia="Calibri" w:hAnsi="Times New Roman" w:cs="Times New Roman"/>
          <w:color w:val="000000"/>
          <w:sz w:val="24"/>
          <w:szCs w:val="24"/>
          <w:lang w:val="en"/>
        </w:rPr>
        <w:t xml:space="preserve"> New York: Basic Books.</w:t>
      </w:r>
      <w:r w:rsidR="00B906BE">
        <w:rPr>
          <w:rFonts w:ascii="Times New Roman" w:hAnsi="Times New Roman" w:cs="Times New Roman"/>
          <w:b/>
          <w:sz w:val="24"/>
          <w:szCs w:val="24"/>
        </w:rPr>
        <w:br w:type="page"/>
      </w:r>
    </w:p>
    <w:p w:rsidR="006E5C77" w:rsidRPr="00F5204A" w:rsidRDefault="006E5C77" w:rsidP="006E5C77">
      <w:pPr>
        <w:jc w:val="center"/>
        <w:rPr>
          <w:rFonts w:ascii="Times New Roman" w:hAnsi="Times New Roman" w:cs="Times New Roman"/>
          <w:sz w:val="24"/>
          <w:szCs w:val="24"/>
        </w:rPr>
      </w:pPr>
      <w:r w:rsidRPr="00F5204A">
        <w:rPr>
          <w:rFonts w:ascii="Times New Roman" w:hAnsi="Times New Roman" w:cs="Times New Roman"/>
          <w:b/>
          <w:sz w:val="24"/>
          <w:szCs w:val="24"/>
        </w:rPr>
        <w:lastRenderedPageBreak/>
        <w:t>Appendix A: Literature Review Notes</w:t>
      </w:r>
    </w:p>
    <w:p w:rsidR="006E5C77" w:rsidRDefault="006E5C77"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Leadership educators need to heed the public calls for more accountability and continuous improvement in higher education – including leadership education programs and education (</w:t>
      </w:r>
      <w:proofErr w:type="spellStart"/>
      <w:r w:rsidRPr="00604C6E">
        <w:rPr>
          <w:rFonts w:ascii="Times New Roman" w:hAnsi="Times New Roman" w:cs="Times New Roman"/>
          <w:sz w:val="24"/>
          <w:szCs w:val="24"/>
        </w:rPr>
        <w:t>Goertzen</w:t>
      </w:r>
      <w:proofErr w:type="spellEnd"/>
      <w:r w:rsidRPr="00604C6E">
        <w:rPr>
          <w:rFonts w:ascii="Times New Roman" w:hAnsi="Times New Roman" w:cs="Times New Roman"/>
          <w:sz w:val="24"/>
          <w:szCs w:val="24"/>
        </w:rPr>
        <w:t>, 2013).</w:t>
      </w:r>
    </w:p>
    <w:p w:rsidR="006E5C77" w:rsidRDefault="006E5C77" w:rsidP="006E5C77">
      <w:r>
        <w:t>--------------------------------------</w:t>
      </w:r>
      <w:proofErr w:type="gramStart"/>
      <w:r>
        <w:t>cut</w:t>
      </w:r>
      <w:proofErr w:type="gramEnd"/>
      <w:r>
        <w:t xml:space="preserve"> here--------------------------------------------------------</w:t>
      </w:r>
    </w:p>
    <w:p w:rsidR="006E5C77" w:rsidRDefault="006E5C77" w:rsidP="006E5C77"/>
    <w:p w:rsidR="006E5C77" w:rsidRPr="00604C6E" w:rsidRDefault="006E5C77" w:rsidP="006E5C77">
      <w:pPr>
        <w:rPr>
          <w:rFonts w:ascii="Times New Roman" w:hAnsi="Times New Roman" w:cs="Times New Roman"/>
          <w:sz w:val="24"/>
          <w:szCs w:val="24"/>
        </w:rPr>
      </w:pPr>
      <w:proofErr w:type="gramStart"/>
      <w:r w:rsidRPr="00604C6E">
        <w:rPr>
          <w:rFonts w:ascii="Times New Roman" w:hAnsi="Times New Roman" w:cs="Times New Roman"/>
          <w:sz w:val="24"/>
          <w:szCs w:val="24"/>
        </w:rPr>
        <w:t>Dearth of research on assessment of leadership learning in academic settings (</w:t>
      </w:r>
      <w:proofErr w:type="spellStart"/>
      <w:r w:rsidRPr="00604C6E">
        <w:rPr>
          <w:rFonts w:ascii="Times New Roman" w:hAnsi="Times New Roman" w:cs="Times New Roman"/>
          <w:sz w:val="24"/>
          <w:szCs w:val="24"/>
        </w:rPr>
        <w:t>Goertzen</w:t>
      </w:r>
      <w:proofErr w:type="spellEnd"/>
      <w:r w:rsidRPr="00604C6E">
        <w:rPr>
          <w:rFonts w:ascii="Times New Roman" w:hAnsi="Times New Roman" w:cs="Times New Roman"/>
          <w:sz w:val="24"/>
          <w:szCs w:val="24"/>
        </w:rPr>
        <w:t>, 2013).</w:t>
      </w:r>
      <w:proofErr w:type="gramEnd"/>
    </w:p>
    <w:p w:rsidR="006E5C77" w:rsidRDefault="006E5C77" w:rsidP="006E5C77"/>
    <w:p w:rsidR="006E5C77" w:rsidRDefault="006E5C77" w:rsidP="006E5C77">
      <w:r>
        <w:t>--------------------------------------</w:t>
      </w:r>
      <w:proofErr w:type="gramStart"/>
      <w:r>
        <w:t>cut</w:t>
      </w:r>
      <w:proofErr w:type="gramEnd"/>
      <w:r>
        <w:t xml:space="preserve"> here--------------------------------------------------------</w:t>
      </w:r>
    </w:p>
    <w:p w:rsidR="006E5C77" w:rsidRDefault="006E5C77"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Assessment of academic leadership programs happens at one of three levels: assignment, course, and program (</w:t>
      </w:r>
      <w:proofErr w:type="spellStart"/>
      <w:r w:rsidRPr="00604C6E">
        <w:rPr>
          <w:rFonts w:ascii="Times New Roman" w:hAnsi="Times New Roman" w:cs="Times New Roman"/>
          <w:sz w:val="24"/>
          <w:szCs w:val="24"/>
        </w:rPr>
        <w:t>Goertzen</w:t>
      </w:r>
      <w:proofErr w:type="spellEnd"/>
      <w:r w:rsidRPr="00604C6E">
        <w:rPr>
          <w:rFonts w:ascii="Times New Roman" w:hAnsi="Times New Roman" w:cs="Times New Roman"/>
          <w:sz w:val="24"/>
          <w:szCs w:val="24"/>
        </w:rPr>
        <w:t>, 2013).</w:t>
      </w:r>
    </w:p>
    <w:p w:rsidR="006E5C77" w:rsidRDefault="006E5C77" w:rsidP="006E5C77"/>
    <w:p w:rsidR="006E5C77" w:rsidRDefault="006E5C77" w:rsidP="006E5C77">
      <w:r>
        <w:t>--------------------------------------</w:t>
      </w:r>
      <w:proofErr w:type="gramStart"/>
      <w:r>
        <w:t>cut</w:t>
      </w:r>
      <w:proofErr w:type="gramEnd"/>
      <w:r>
        <w:t xml:space="preserve"> here--------------------------------------------------------</w:t>
      </w:r>
    </w:p>
    <w:p w:rsidR="006E5C77" w:rsidRDefault="006E5C77"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 </w:t>
      </w:r>
      <w:proofErr w:type="spellStart"/>
      <w:r w:rsidRPr="00604C6E">
        <w:rPr>
          <w:rFonts w:ascii="Times New Roman" w:hAnsi="Times New Roman" w:cs="Times New Roman"/>
          <w:sz w:val="24"/>
          <w:szCs w:val="24"/>
        </w:rPr>
        <w:t>Seemiller</w:t>
      </w:r>
      <w:proofErr w:type="spellEnd"/>
      <w:r w:rsidRPr="00604C6E">
        <w:rPr>
          <w:rFonts w:ascii="Times New Roman" w:hAnsi="Times New Roman" w:cs="Times New Roman"/>
          <w:sz w:val="24"/>
          <w:szCs w:val="24"/>
        </w:rPr>
        <w:t xml:space="preserve"> and Murray (2013) contend that academic programs do not use competency models, but having comprehensive, common leadership competencies would be helpful for leadership education and research.</w:t>
      </w:r>
    </w:p>
    <w:p w:rsidR="006E5C77" w:rsidRDefault="006E5C77" w:rsidP="006E5C77"/>
    <w:p w:rsidR="006E5C77" w:rsidRDefault="006E5C77" w:rsidP="006E5C77">
      <w:r>
        <w:t>--------------------------------------</w:t>
      </w:r>
      <w:proofErr w:type="gramStart"/>
      <w:r>
        <w:t>cut</w:t>
      </w:r>
      <w:proofErr w:type="gramEnd"/>
      <w:r>
        <w:t xml:space="preserve"> here--------------------------------------------------------</w:t>
      </w:r>
    </w:p>
    <w:p w:rsidR="00604C6E" w:rsidRDefault="00604C6E" w:rsidP="006E5C77">
      <w:pPr>
        <w:rPr>
          <w:rFonts w:ascii="Times New Roman" w:hAnsi="Times New Roman" w:cs="Times New Roman"/>
          <w:sz w:val="24"/>
          <w:szCs w:val="24"/>
        </w:rPr>
      </w:pPr>
    </w:p>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Leadership “…competencies are not predisposed and thus can be learned and developed” (</w:t>
      </w:r>
      <w:proofErr w:type="spellStart"/>
      <w:r w:rsidRPr="00604C6E">
        <w:rPr>
          <w:rFonts w:ascii="Times New Roman" w:hAnsi="Times New Roman" w:cs="Times New Roman"/>
          <w:sz w:val="24"/>
          <w:szCs w:val="24"/>
        </w:rPr>
        <w:t>Seemiller</w:t>
      </w:r>
      <w:proofErr w:type="spellEnd"/>
      <w:r w:rsidRPr="00604C6E">
        <w:rPr>
          <w:rFonts w:ascii="Times New Roman" w:hAnsi="Times New Roman" w:cs="Times New Roman"/>
          <w:sz w:val="24"/>
          <w:szCs w:val="24"/>
        </w:rPr>
        <w:t xml:space="preserve"> &amp; Murray, 2013, p. 35).</w:t>
      </w:r>
    </w:p>
    <w:p w:rsidR="00604C6E" w:rsidRDefault="00604C6E" w:rsidP="006E5C77"/>
    <w:p w:rsidR="006E5C77" w:rsidRDefault="006E5C77" w:rsidP="006E5C77">
      <w:r>
        <w:t>--------------------------------------</w:t>
      </w:r>
      <w:proofErr w:type="gramStart"/>
      <w:r>
        <w:t>cut</w:t>
      </w:r>
      <w:proofErr w:type="gramEnd"/>
      <w:r>
        <w:t xml:space="preserve"> here--------------------------------------------------------</w:t>
      </w:r>
    </w:p>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One problem with assessing student leadership competencies is that competencies may be too numerous to assess in any kind of meaningful way.  </w:t>
      </w:r>
      <w:proofErr w:type="spellStart"/>
      <w:r w:rsidRPr="00604C6E">
        <w:rPr>
          <w:rFonts w:ascii="Times New Roman" w:hAnsi="Times New Roman" w:cs="Times New Roman"/>
          <w:sz w:val="24"/>
          <w:szCs w:val="24"/>
        </w:rPr>
        <w:t>Seemiller</w:t>
      </w:r>
      <w:proofErr w:type="spellEnd"/>
      <w:r w:rsidRPr="00604C6E">
        <w:rPr>
          <w:rFonts w:ascii="Times New Roman" w:hAnsi="Times New Roman" w:cs="Times New Roman"/>
          <w:sz w:val="24"/>
          <w:szCs w:val="24"/>
        </w:rPr>
        <w:t xml:space="preserve"> and Murray (2013) created a Student Leadership Competencies with 61 areas.</w:t>
      </w:r>
    </w:p>
    <w:p w:rsidR="006E5C77" w:rsidRDefault="006E5C77" w:rsidP="006E5C77"/>
    <w:p w:rsidR="006E5C77" w:rsidRDefault="006E5C77" w:rsidP="006E5C77">
      <w:r>
        <w:t>--------------------------------------</w:t>
      </w:r>
      <w:proofErr w:type="gramStart"/>
      <w:r>
        <w:t>cut</w:t>
      </w:r>
      <w:proofErr w:type="gramEnd"/>
      <w:r>
        <w:t xml:space="preserve"> here--------------------------------------------------------</w:t>
      </w:r>
    </w:p>
    <w:p w:rsidR="006E5C77" w:rsidRDefault="006E5C77" w:rsidP="006E5C77"/>
    <w:p w:rsidR="007E2C55" w:rsidRPr="00F5204A" w:rsidRDefault="007E2C55" w:rsidP="007E2C55">
      <w:pPr>
        <w:jc w:val="center"/>
        <w:rPr>
          <w:rFonts w:ascii="Times New Roman" w:hAnsi="Times New Roman" w:cs="Times New Roman"/>
          <w:sz w:val="24"/>
          <w:szCs w:val="24"/>
        </w:rPr>
      </w:pPr>
      <w:r w:rsidRPr="00F5204A">
        <w:rPr>
          <w:rFonts w:ascii="Times New Roman" w:hAnsi="Times New Roman" w:cs="Times New Roman"/>
          <w:b/>
          <w:sz w:val="24"/>
          <w:szCs w:val="24"/>
        </w:rPr>
        <w:t>Appendix A: Literature Review Notes</w:t>
      </w:r>
      <w:r w:rsidR="00604C6E">
        <w:rPr>
          <w:rFonts w:ascii="Times New Roman" w:hAnsi="Times New Roman" w:cs="Times New Roman"/>
          <w:b/>
          <w:sz w:val="24"/>
          <w:szCs w:val="24"/>
        </w:rPr>
        <w:t>, continued</w:t>
      </w:r>
    </w:p>
    <w:p w:rsidR="007E2C55" w:rsidRDefault="007E2C55"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Leadership education and development are inextricably linked; what a student learns in the classroom is influenced by leadership experiences, both past and </w:t>
      </w:r>
      <w:proofErr w:type="gramStart"/>
      <w:r w:rsidRPr="00604C6E">
        <w:rPr>
          <w:rFonts w:ascii="Times New Roman" w:hAnsi="Times New Roman" w:cs="Times New Roman"/>
          <w:sz w:val="24"/>
          <w:szCs w:val="24"/>
        </w:rPr>
        <w:t>present</w:t>
      </w:r>
      <w:proofErr w:type="gramEnd"/>
      <w:r w:rsidRPr="00604C6E">
        <w:rPr>
          <w:rFonts w:ascii="Times New Roman" w:hAnsi="Times New Roman" w:cs="Times New Roman"/>
          <w:sz w:val="24"/>
          <w:szCs w:val="24"/>
        </w:rPr>
        <w:t xml:space="preserve"> (Lindsay, et al., 2009).  Interpretation of and interaction with theoretical leadership concepts may be influenced by the student’s experiences with other leaders (both good and bad), and the student’s own leadership development activities.</w:t>
      </w:r>
    </w:p>
    <w:p w:rsidR="007E2C55" w:rsidRDefault="007E2C55" w:rsidP="006E5C77"/>
    <w:p w:rsidR="007E2C55" w:rsidRDefault="007E2C55" w:rsidP="006E5C77">
      <w:r>
        <w:t>--------------------------------------</w:t>
      </w:r>
      <w:proofErr w:type="gramStart"/>
      <w:r>
        <w:t>cut</w:t>
      </w:r>
      <w:proofErr w:type="gramEnd"/>
      <w:r>
        <w:t xml:space="preserve"> here--------------------------------------------------------</w:t>
      </w:r>
    </w:p>
    <w:p w:rsidR="007E2C55" w:rsidRDefault="007E2C55"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Although higher education leadership programs have increased, the rigorous and systematic assessment of student leader development has trailed behind (Lindsay, et al., 2009; </w:t>
      </w:r>
      <w:proofErr w:type="spellStart"/>
      <w:r w:rsidRPr="00604C6E">
        <w:rPr>
          <w:rFonts w:ascii="Times New Roman" w:hAnsi="Times New Roman" w:cs="Times New Roman"/>
          <w:sz w:val="24"/>
          <w:szCs w:val="24"/>
        </w:rPr>
        <w:t>Rosch</w:t>
      </w:r>
      <w:proofErr w:type="spellEnd"/>
      <w:r w:rsidRPr="00604C6E">
        <w:rPr>
          <w:rFonts w:ascii="Times New Roman" w:hAnsi="Times New Roman" w:cs="Times New Roman"/>
          <w:sz w:val="24"/>
          <w:szCs w:val="24"/>
        </w:rPr>
        <w:t xml:space="preserve"> &amp; Schwartz, 2009).</w:t>
      </w:r>
    </w:p>
    <w:p w:rsidR="006E5C77" w:rsidRDefault="006E5C77" w:rsidP="006E5C77">
      <w:r>
        <w:t>-------------------------------------</w:t>
      </w:r>
      <w:proofErr w:type="gramStart"/>
      <w:r>
        <w:t>cut</w:t>
      </w:r>
      <w:proofErr w:type="gramEnd"/>
      <w:r>
        <w:t xml:space="preserve"> here--------------------------------------------------------</w:t>
      </w:r>
    </w:p>
    <w:p w:rsidR="00604C6E" w:rsidRDefault="00604C6E" w:rsidP="006E5C77">
      <w:pPr>
        <w:rPr>
          <w:rFonts w:ascii="Times New Roman" w:hAnsi="Times New Roman" w:cs="Times New Roman"/>
          <w:sz w:val="24"/>
          <w:szCs w:val="24"/>
        </w:rPr>
      </w:pPr>
    </w:p>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It is important to determine not only where leadership assessment occurs (assignment, course, or program), but also what this leadership assessment measures.  Are we assessing learning only, leadership development, individual leadership performance, or some combination of the 3? </w:t>
      </w:r>
      <w:proofErr w:type="gramStart"/>
      <w:r w:rsidRPr="00604C6E">
        <w:rPr>
          <w:rFonts w:ascii="Times New Roman" w:hAnsi="Times New Roman" w:cs="Times New Roman"/>
          <w:sz w:val="24"/>
          <w:szCs w:val="24"/>
        </w:rPr>
        <w:t>(Lindsay, 2009).</w:t>
      </w:r>
      <w:proofErr w:type="gramEnd"/>
      <w:r w:rsidRPr="00604C6E">
        <w:rPr>
          <w:rFonts w:ascii="Times New Roman" w:hAnsi="Times New Roman" w:cs="Times New Roman"/>
          <w:sz w:val="24"/>
          <w:szCs w:val="24"/>
        </w:rPr>
        <w:t xml:space="preserve">  Determining which leadership outcomes are assessed is of paramount importance (</w:t>
      </w:r>
      <w:proofErr w:type="spellStart"/>
      <w:r w:rsidRPr="00604C6E">
        <w:rPr>
          <w:rFonts w:ascii="Times New Roman" w:hAnsi="Times New Roman" w:cs="Times New Roman"/>
          <w:sz w:val="24"/>
          <w:szCs w:val="24"/>
        </w:rPr>
        <w:t>Rosch</w:t>
      </w:r>
      <w:proofErr w:type="spellEnd"/>
      <w:r w:rsidRPr="00604C6E">
        <w:rPr>
          <w:rFonts w:ascii="Times New Roman" w:hAnsi="Times New Roman" w:cs="Times New Roman"/>
          <w:sz w:val="24"/>
          <w:szCs w:val="24"/>
        </w:rPr>
        <w:t xml:space="preserve"> &amp; Schwartz, 2009).</w:t>
      </w:r>
    </w:p>
    <w:p w:rsidR="006E5C77" w:rsidRDefault="006E5C77" w:rsidP="006E5C77"/>
    <w:p w:rsidR="006E5C77" w:rsidRDefault="006E5C77" w:rsidP="006E5C77">
      <w:r>
        <w:t>--------------------------------------</w:t>
      </w:r>
      <w:proofErr w:type="gramStart"/>
      <w:r>
        <w:t>cut</w:t>
      </w:r>
      <w:proofErr w:type="gramEnd"/>
      <w:r>
        <w:t xml:space="preserve"> here--------------------------------------------------------</w:t>
      </w:r>
    </w:p>
    <w:p w:rsidR="00604C6E" w:rsidRDefault="00604C6E" w:rsidP="006E5C77">
      <w:pPr>
        <w:rPr>
          <w:rFonts w:ascii="Times New Roman" w:hAnsi="Times New Roman" w:cs="Times New Roman"/>
          <w:sz w:val="24"/>
          <w:szCs w:val="24"/>
        </w:rPr>
      </w:pPr>
    </w:p>
    <w:p w:rsidR="006E5C77" w:rsidRPr="00604C6E" w:rsidRDefault="006E5C77" w:rsidP="006E5C77">
      <w:pPr>
        <w:rPr>
          <w:rFonts w:ascii="Times New Roman" w:hAnsi="Times New Roman" w:cs="Times New Roman"/>
          <w:sz w:val="24"/>
          <w:szCs w:val="24"/>
        </w:rPr>
      </w:pPr>
      <w:proofErr w:type="gramStart"/>
      <w:r w:rsidRPr="00604C6E">
        <w:rPr>
          <w:rFonts w:ascii="Times New Roman" w:hAnsi="Times New Roman" w:cs="Times New Roman"/>
          <w:sz w:val="24"/>
          <w:szCs w:val="24"/>
        </w:rPr>
        <w:t>Best to combine learning and practice (performance) for meaningful leadership development to occur (Lindsay, et al., 2009).</w:t>
      </w:r>
      <w:proofErr w:type="gramEnd"/>
      <w:r w:rsidRPr="00604C6E">
        <w:rPr>
          <w:rFonts w:ascii="Times New Roman" w:hAnsi="Times New Roman" w:cs="Times New Roman"/>
          <w:sz w:val="24"/>
          <w:szCs w:val="24"/>
        </w:rPr>
        <w:t xml:space="preserve">  </w:t>
      </w:r>
    </w:p>
    <w:p w:rsidR="007E2C55" w:rsidRDefault="007E2C55" w:rsidP="006E5C77"/>
    <w:p w:rsidR="006E5C77" w:rsidRDefault="006E5C77" w:rsidP="006E5C77">
      <w:r>
        <w:t>--------------------------------------</w:t>
      </w:r>
      <w:proofErr w:type="gramStart"/>
      <w:r>
        <w:t>cut</w:t>
      </w:r>
      <w:proofErr w:type="gramEnd"/>
      <w:r>
        <w:t xml:space="preserve"> here--------------------------------------------------------</w:t>
      </w:r>
    </w:p>
    <w:p w:rsidR="007E2C55" w:rsidRDefault="007E2C55"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Lindsay and colleagues (2009) advocate for using Kirkpatrick’s (1994) 4-level training evaluation model, granting the educational (vice training) environment.  </w:t>
      </w:r>
    </w:p>
    <w:p w:rsidR="006E5C77" w:rsidRDefault="006E5C77" w:rsidP="006E5C77"/>
    <w:p w:rsidR="00604C6E" w:rsidRPr="00F5204A" w:rsidRDefault="00604C6E" w:rsidP="00604C6E">
      <w:pPr>
        <w:jc w:val="center"/>
        <w:rPr>
          <w:rFonts w:ascii="Times New Roman" w:hAnsi="Times New Roman" w:cs="Times New Roman"/>
          <w:sz w:val="24"/>
          <w:szCs w:val="24"/>
        </w:rPr>
      </w:pPr>
      <w:r w:rsidRPr="00F5204A">
        <w:rPr>
          <w:rFonts w:ascii="Times New Roman" w:hAnsi="Times New Roman" w:cs="Times New Roman"/>
          <w:b/>
          <w:sz w:val="24"/>
          <w:szCs w:val="24"/>
        </w:rPr>
        <w:lastRenderedPageBreak/>
        <w:t>Appendix A: Literature Review Notes</w:t>
      </w:r>
      <w:r>
        <w:rPr>
          <w:rFonts w:ascii="Times New Roman" w:hAnsi="Times New Roman" w:cs="Times New Roman"/>
          <w:b/>
          <w:sz w:val="24"/>
          <w:szCs w:val="24"/>
        </w:rPr>
        <w:t>, continued</w:t>
      </w:r>
    </w:p>
    <w:p w:rsidR="007E2C55" w:rsidRDefault="007E2C55" w:rsidP="006E5C77"/>
    <w:p w:rsidR="006E5C77"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Some research advocates for assessing </w:t>
      </w:r>
      <w:r w:rsidRPr="00604C6E">
        <w:rPr>
          <w:rFonts w:ascii="Times New Roman" w:hAnsi="Times New Roman" w:cs="Times New Roman"/>
          <w:i/>
          <w:sz w:val="24"/>
          <w:szCs w:val="24"/>
        </w:rPr>
        <w:t>application</w:t>
      </w:r>
      <w:r w:rsidRPr="00604C6E">
        <w:rPr>
          <w:rFonts w:ascii="Times New Roman" w:hAnsi="Times New Roman" w:cs="Times New Roman"/>
          <w:sz w:val="24"/>
          <w:szCs w:val="24"/>
        </w:rPr>
        <w:t xml:space="preserve"> of leadership learning, specifically in terms of leadership behaviors (Lindsay, et al., 2009; </w:t>
      </w:r>
      <w:proofErr w:type="spellStart"/>
      <w:r w:rsidRPr="00604C6E">
        <w:rPr>
          <w:rFonts w:ascii="Times New Roman" w:hAnsi="Times New Roman" w:cs="Times New Roman"/>
          <w:sz w:val="24"/>
          <w:szCs w:val="24"/>
        </w:rPr>
        <w:t>Rosch</w:t>
      </w:r>
      <w:proofErr w:type="spellEnd"/>
      <w:r w:rsidRPr="00604C6E">
        <w:rPr>
          <w:rFonts w:ascii="Times New Roman" w:hAnsi="Times New Roman" w:cs="Times New Roman"/>
          <w:sz w:val="24"/>
          <w:szCs w:val="24"/>
        </w:rPr>
        <w:t xml:space="preserve"> &amp; Schwartz, 2009).</w:t>
      </w:r>
    </w:p>
    <w:p w:rsidR="00604C6E" w:rsidRPr="00604C6E" w:rsidRDefault="00604C6E" w:rsidP="006E5C77">
      <w:pPr>
        <w:rPr>
          <w:rFonts w:ascii="Times New Roman" w:hAnsi="Times New Roman" w:cs="Times New Roman"/>
          <w:sz w:val="24"/>
          <w:szCs w:val="24"/>
        </w:rPr>
      </w:pPr>
    </w:p>
    <w:p w:rsidR="00604C6E" w:rsidRDefault="00604C6E" w:rsidP="00604C6E">
      <w:r>
        <w:t>--------------------------------------</w:t>
      </w:r>
      <w:proofErr w:type="gramStart"/>
      <w:r>
        <w:t>cut</w:t>
      </w:r>
      <w:proofErr w:type="gramEnd"/>
      <w:r>
        <w:t xml:space="preserve"> here--------------------------------------------------------</w:t>
      </w:r>
    </w:p>
    <w:p w:rsidR="006E5C77" w:rsidRDefault="006E5C77"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Although discussing leadership training, </w:t>
      </w:r>
      <w:proofErr w:type="spellStart"/>
      <w:r w:rsidRPr="00604C6E">
        <w:rPr>
          <w:rFonts w:ascii="Times New Roman" w:hAnsi="Times New Roman" w:cs="Times New Roman"/>
          <w:sz w:val="24"/>
          <w:szCs w:val="24"/>
        </w:rPr>
        <w:t>Allio</w:t>
      </w:r>
      <w:proofErr w:type="spellEnd"/>
      <w:r w:rsidRPr="00604C6E">
        <w:rPr>
          <w:rFonts w:ascii="Times New Roman" w:hAnsi="Times New Roman" w:cs="Times New Roman"/>
          <w:sz w:val="24"/>
          <w:szCs w:val="24"/>
        </w:rPr>
        <w:t xml:space="preserve"> (2005) makes an interesting division between leadership </w:t>
      </w:r>
      <w:r w:rsidRPr="00604C6E">
        <w:rPr>
          <w:rFonts w:ascii="Times New Roman" w:hAnsi="Times New Roman" w:cs="Times New Roman"/>
          <w:i/>
          <w:sz w:val="24"/>
          <w:szCs w:val="24"/>
        </w:rPr>
        <w:t>literacy</w:t>
      </w:r>
      <w:r w:rsidRPr="00604C6E">
        <w:rPr>
          <w:rFonts w:ascii="Times New Roman" w:hAnsi="Times New Roman" w:cs="Times New Roman"/>
          <w:sz w:val="24"/>
          <w:szCs w:val="24"/>
        </w:rPr>
        <w:t xml:space="preserve"> and leadership competency.  In order for leadership development to occur, folks must practice leadership; “…performing deliberate acts of leadership” (p. 1071).</w:t>
      </w:r>
    </w:p>
    <w:p w:rsidR="006E5C77" w:rsidRDefault="006E5C77" w:rsidP="006E5C77"/>
    <w:p w:rsidR="006E5C77" w:rsidRDefault="006E5C77" w:rsidP="006E5C77">
      <w:r>
        <w:t>--------------------------------------</w:t>
      </w:r>
      <w:proofErr w:type="gramStart"/>
      <w:r>
        <w:t>cut</w:t>
      </w:r>
      <w:proofErr w:type="gramEnd"/>
      <w:r>
        <w:t xml:space="preserve"> here--------------------------------------------------------</w:t>
      </w:r>
    </w:p>
    <w:p w:rsidR="007E2C55" w:rsidRDefault="007E2C55"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With more public scrutiny and calls for higher education accountability, it is more vital than ever that our leadership development programs demonstrate </w:t>
      </w:r>
      <w:r w:rsidRPr="00604C6E">
        <w:rPr>
          <w:rFonts w:ascii="Times New Roman" w:hAnsi="Times New Roman" w:cs="Times New Roman"/>
          <w:sz w:val="24"/>
          <w:szCs w:val="24"/>
          <w:u w:val="single"/>
        </w:rPr>
        <w:t>effectiveness</w:t>
      </w:r>
      <w:r w:rsidRPr="00604C6E">
        <w:rPr>
          <w:rFonts w:ascii="Times New Roman" w:hAnsi="Times New Roman" w:cs="Times New Roman"/>
          <w:sz w:val="24"/>
          <w:szCs w:val="24"/>
        </w:rPr>
        <w:t xml:space="preserve"> (</w:t>
      </w:r>
      <w:proofErr w:type="spellStart"/>
      <w:r w:rsidRPr="00604C6E">
        <w:rPr>
          <w:rFonts w:ascii="Times New Roman" w:hAnsi="Times New Roman" w:cs="Times New Roman"/>
          <w:sz w:val="24"/>
          <w:szCs w:val="24"/>
        </w:rPr>
        <w:t>Goertzen</w:t>
      </w:r>
      <w:proofErr w:type="spellEnd"/>
      <w:r w:rsidRPr="00604C6E">
        <w:rPr>
          <w:rFonts w:ascii="Times New Roman" w:hAnsi="Times New Roman" w:cs="Times New Roman"/>
          <w:sz w:val="24"/>
          <w:szCs w:val="24"/>
        </w:rPr>
        <w:t>, 2009).</w:t>
      </w:r>
    </w:p>
    <w:p w:rsidR="006E5C77" w:rsidRDefault="006E5C77" w:rsidP="006E5C77"/>
    <w:p w:rsidR="006E5C77" w:rsidRDefault="006E5C77" w:rsidP="006E5C77">
      <w:r>
        <w:t>--------------------------------------</w:t>
      </w:r>
      <w:proofErr w:type="gramStart"/>
      <w:r>
        <w:t>cut</w:t>
      </w:r>
      <w:proofErr w:type="gramEnd"/>
      <w:r>
        <w:t xml:space="preserve"> here--------------------------------------------------------</w:t>
      </w:r>
    </w:p>
    <w:p w:rsidR="00604C6E" w:rsidRDefault="00604C6E"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While some scholars lament the lack of universal leadership outcomes, </w:t>
      </w:r>
      <w:proofErr w:type="spellStart"/>
      <w:r w:rsidRPr="00604C6E">
        <w:rPr>
          <w:rFonts w:ascii="Times New Roman" w:hAnsi="Times New Roman" w:cs="Times New Roman"/>
          <w:sz w:val="24"/>
          <w:szCs w:val="24"/>
        </w:rPr>
        <w:t>Goertzen</w:t>
      </w:r>
      <w:proofErr w:type="spellEnd"/>
      <w:r w:rsidRPr="00604C6E">
        <w:rPr>
          <w:rFonts w:ascii="Times New Roman" w:hAnsi="Times New Roman" w:cs="Times New Roman"/>
          <w:sz w:val="24"/>
          <w:szCs w:val="24"/>
        </w:rPr>
        <w:t xml:space="preserve"> (2009) argues for (advocates that) each institution or leadership program should develop mission-driven leadership outcomes.  He advocates that each program should maintain not only its unique mission, but also its own unique characteristics such as experiences and curricular content.</w:t>
      </w:r>
    </w:p>
    <w:p w:rsidR="00604C6E" w:rsidRDefault="00604C6E" w:rsidP="006E5C77"/>
    <w:p w:rsidR="006E5C77" w:rsidRDefault="006E5C77" w:rsidP="006E5C77">
      <w:r>
        <w:t>--------------------------------------</w:t>
      </w:r>
      <w:proofErr w:type="gramStart"/>
      <w:r>
        <w:t>cut</w:t>
      </w:r>
      <w:proofErr w:type="gramEnd"/>
      <w:r>
        <w:t xml:space="preserve"> here--------------------------------------------------------</w:t>
      </w:r>
    </w:p>
    <w:p w:rsidR="00604C6E" w:rsidRDefault="00604C6E"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Various methods of leadership assessment (standardized and locally developed tests, portfolios, focus groups, etc.).  </w:t>
      </w:r>
      <w:proofErr w:type="spellStart"/>
      <w:r w:rsidRPr="00604C6E">
        <w:rPr>
          <w:rFonts w:ascii="Times New Roman" w:hAnsi="Times New Roman" w:cs="Times New Roman"/>
          <w:sz w:val="24"/>
          <w:szCs w:val="24"/>
        </w:rPr>
        <w:t>Goertzen</w:t>
      </w:r>
      <w:proofErr w:type="spellEnd"/>
      <w:r w:rsidRPr="00604C6E">
        <w:rPr>
          <w:rFonts w:ascii="Times New Roman" w:hAnsi="Times New Roman" w:cs="Times New Roman"/>
          <w:sz w:val="24"/>
          <w:szCs w:val="24"/>
        </w:rPr>
        <w:t>, 2009</w:t>
      </w:r>
    </w:p>
    <w:p w:rsidR="00604C6E" w:rsidRDefault="00604C6E" w:rsidP="006E5C77"/>
    <w:p w:rsidR="006E5C77" w:rsidRDefault="006E5C77" w:rsidP="006E5C77">
      <w:r>
        <w:t>--------------------------------------</w:t>
      </w:r>
      <w:proofErr w:type="gramStart"/>
      <w:r>
        <w:t>cut</w:t>
      </w:r>
      <w:proofErr w:type="gramEnd"/>
      <w:r>
        <w:t xml:space="preserve"> here--------------------------------------------------------</w:t>
      </w:r>
    </w:p>
    <w:p w:rsidR="00604C6E" w:rsidRDefault="00604C6E">
      <w:r>
        <w:br w:type="page"/>
      </w:r>
    </w:p>
    <w:p w:rsidR="00604C6E" w:rsidRDefault="00604C6E" w:rsidP="006E5C77"/>
    <w:p w:rsidR="00604C6E" w:rsidRPr="00F5204A" w:rsidRDefault="00604C6E" w:rsidP="00604C6E">
      <w:pPr>
        <w:jc w:val="center"/>
        <w:rPr>
          <w:rFonts w:ascii="Times New Roman" w:hAnsi="Times New Roman" w:cs="Times New Roman"/>
          <w:sz w:val="24"/>
          <w:szCs w:val="24"/>
        </w:rPr>
      </w:pPr>
      <w:r w:rsidRPr="00F5204A">
        <w:rPr>
          <w:rFonts w:ascii="Times New Roman" w:hAnsi="Times New Roman" w:cs="Times New Roman"/>
          <w:b/>
          <w:sz w:val="24"/>
          <w:szCs w:val="24"/>
        </w:rPr>
        <w:t>Appendix A: Literature Review Notes</w:t>
      </w:r>
      <w:r>
        <w:rPr>
          <w:rFonts w:ascii="Times New Roman" w:hAnsi="Times New Roman" w:cs="Times New Roman"/>
          <w:b/>
          <w:sz w:val="24"/>
          <w:szCs w:val="24"/>
        </w:rPr>
        <w:t>, continued</w:t>
      </w:r>
    </w:p>
    <w:p w:rsidR="00604C6E" w:rsidRDefault="00604C6E" w:rsidP="006E5C77">
      <w:pPr>
        <w:rPr>
          <w:rFonts w:ascii="Times New Roman" w:hAnsi="Times New Roman" w:cs="Times New Roman"/>
          <w:sz w:val="24"/>
          <w:szCs w:val="24"/>
        </w:rPr>
      </w:pPr>
    </w:p>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Direct measures (such as tests) are considered better than indirect measures (e.g., self-report of learning) of leadership development.  However, self-report of behavioral outcomes are valuable for leadership programs that seek to develop leadership behaviors (</w:t>
      </w:r>
      <w:proofErr w:type="spellStart"/>
      <w:r w:rsidRPr="00604C6E">
        <w:rPr>
          <w:rFonts w:ascii="Times New Roman" w:hAnsi="Times New Roman" w:cs="Times New Roman"/>
          <w:sz w:val="24"/>
          <w:szCs w:val="24"/>
        </w:rPr>
        <w:t>Goertzen</w:t>
      </w:r>
      <w:proofErr w:type="spellEnd"/>
      <w:r w:rsidRPr="00604C6E">
        <w:rPr>
          <w:rFonts w:ascii="Times New Roman" w:hAnsi="Times New Roman" w:cs="Times New Roman"/>
          <w:sz w:val="24"/>
          <w:szCs w:val="24"/>
        </w:rPr>
        <w:t>, 2009).  Many of these are criticized for using proxies of leadership such as volunteerism or voting.</w:t>
      </w:r>
    </w:p>
    <w:p w:rsidR="006E5C77" w:rsidRDefault="006E5C77" w:rsidP="006E5C77"/>
    <w:p w:rsidR="006E5C77" w:rsidRDefault="006E5C77" w:rsidP="006E5C77">
      <w:r>
        <w:t>--------------------------------------</w:t>
      </w:r>
      <w:proofErr w:type="gramStart"/>
      <w:r>
        <w:t>cut</w:t>
      </w:r>
      <w:proofErr w:type="gramEnd"/>
      <w:r>
        <w:t xml:space="preserve"> here--------------------------------------------------------</w:t>
      </w:r>
    </w:p>
    <w:p w:rsidR="00604C6E" w:rsidRDefault="00604C6E"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Conger (2013) warns that the impact of leadership education is limited when educators don’t include opportunities for students to apply the material learned, in a realistic fashion.</w:t>
      </w:r>
    </w:p>
    <w:p w:rsidR="006E5C77" w:rsidRDefault="006E5C77" w:rsidP="006E5C77"/>
    <w:p w:rsidR="006E5C77" w:rsidRDefault="006E5C77" w:rsidP="006E5C77">
      <w:r>
        <w:t>--------------------------------------</w:t>
      </w:r>
      <w:proofErr w:type="gramStart"/>
      <w:r>
        <w:t>cut</w:t>
      </w:r>
      <w:proofErr w:type="gramEnd"/>
      <w:r>
        <w:t xml:space="preserve"> here--------------------------------------------------------</w:t>
      </w:r>
    </w:p>
    <w:p w:rsidR="006E5C77" w:rsidRDefault="006E5C77" w:rsidP="006E5C77"/>
    <w:p w:rsidR="006E5C77" w:rsidRPr="00604C6E" w:rsidRDefault="006E5C77" w:rsidP="006E5C77">
      <w:pPr>
        <w:rPr>
          <w:rFonts w:ascii="Times New Roman" w:hAnsi="Times New Roman" w:cs="Times New Roman"/>
          <w:sz w:val="24"/>
          <w:szCs w:val="24"/>
        </w:rPr>
      </w:pPr>
      <w:r w:rsidRPr="00604C6E">
        <w:rPr>
          <w:rFonts w:ascii="Times New Roman" w:hAnsi="Times New Roman" w:cs="Times New Roman"/>
          <w:sz w:val="24"/>
          <w:szCs w:val="24"/>
        </w:rPr>
        <w:t xml:space="preserve">Higher education leadership programs are under great </w:t>
      </w:r>
      <w:r w:rsidRPr="00604C6E">
        <w:rPr>
          <w:rFonts w:ascii="Times New Roman" w:hAnsi="Times New Roman" w:cs="Times New Roman"/>
          <w:sz w:val="24"/>
          <w:szCs w:val="24"/>
          <w:u w:val="single"/>
        </w:rPr>
        <w:t>scrutiny</w:t>
      </w:r>
      <w:r w:rsidRPr="00604C6E">
        <w:rPr>
          <w:rFonts w:ascii="Times New Roman" w:hAnsi="Times New Roman" w:cs="Times New Roman"/>
          <w:sz w:val="24"/>
          <w:szCs w:val="24"/>
        </w:rPr>
        <w:t xml:space="preserve"> (Blackwell, Cummins, Townsend, &amp; Cummings, 2007), and more need to legitimize themselves (Ritch, 2013).</w:t>
      </w:r>
    </w:p>
    <w:p w:rsidR="00604C6E" w:rsidRDefault="00604C6E">
      <w:pPr>
        <w:rPr>
          <w:rFonts w:ascii="Times New Roman" w:hAnsi="Times New Roman" w:cs="Times New Roman"/>
          <w:b/>
          <w:sz w:val="24"/>
          <w:szCs w:val="24"/>
        </w:rPr>
      </w:pPr>
    </w:p>
    <w:p w:rsidR="00604C6E" w:rsidRDefault="00604C6E" w:rsidP="00604C6E">
      <w:r>
        <w:t>--------------------------------------</w:t>
      </w:r>
      <w:proofErr w:type="gramStart"/>
      <w:r>
        <w:t>cut</w:t>
      </w:r>
      <w:proofErr w:type="gramEnd"/>
      <w:r>
        <w:t xml:space="preserve"> here--------------------------------------------------------</w:t>
      </w:r>
    </w:p>
    <w:p w:rsidR="00604C6E" w:rsidRDefault="00604C6E">
      <w:pPr>
        <w:rPr>
          <w:rFonts w:ascii="Times New Roman" w:hAnsi="Times New Roman" w:cs="Times New Roman"/>
          <w:b/>
          <w:sz w:val="24"/>
          <w:szCs w:val="24"/>
        </w:rPr>
      </w:pPr>
      <w:r>
        <w:rPr>
          <w:rFonts w:ascii="Times New Roman" w:hAnsi="Times New Roman" w:cs="Times New Roman"/>
          <w:b/>
          <w:sz w:val="24"/>
          <w:szCs w:val="24"/>
        </w:rPr>
        <w:br w:type="page"/>
      </w:r>
    </w:p>
    <w:p w:rsidR="00604C6E" w:rsidRDefault="00604C6E" w:rsidP="00604C6E">
      <w:pPr>
        <w:jc w:val="center"/>
        <w:rPr>
          <w:rFonts w:ascii="Times New Roman" w:hAnsi="Times New Roman" w:cs="Times New Roman"/>
          <w:b/>
          <w:sz w:val="24"/>
          <w:szCs w:val="24"/>
        </w:rPr>
      </w:pPr>
      <w:r w:rsidRPr="00F5204A">
        <w:rPr>
          <w:rFonts w:ascii="Times New Roman" w:hAnsi="Times New Roman" w:cs="Times New Roman"/>
          <w:b/>
          <w:sz w:val="24"/>
          <w:szCs w:val="24"/>
        </w:rPr>
        <w:lastRenderedPageBreak/>
        <w:t>Appendix A: Literature Review Notes</w:t>
      </w:r>
      <w:r>
        <w:rPr>
          <w:rFonts w:ascii="Times New Roman" w:hAnsi="Times New Roman" w:cs="Times New Roman"/>
          <w:b/>
          <w:sz w:val="24"/>
          <w:szCs w:val="24"/>
        </w:rPr>
        <w:t>, continued</w:t>
      </w:r>
    </w:p>
    <w:p w:rsidR="00604C6E" w:rsidRPr="00F5204A" w:rsidRDefault="00604C6E" w:rsidP="00604C6E">
      <w:pPr>
        <w:jc w:val="center"/>
        <w:rPr>
          <w:rFonts w:ascii="Times New Roman" w:hAnsi="Times New Roman" w:cs="Times New Roman"/>
          <w:sz w:val="24"/>
          <w:szCs w:val="24"/>
        </w:rPr>
      </w:pPr>
      <w:r>
        <w:rPr>
          <w:rFonts w:ascii="Times New Roman" w:hAnsi="Times New Roman" w:cs="Times New Roman"/>
          <w:b/>
          <w:sz w:val="24"/>
          <w:szCs w:val="24"/>
        </w:rPr>
        <w:t>References for the Notes</w:t>
      </w:r>
    </w:p>
    <w:p w:rsidR="00765A81" w:rsidRDefault="00765A81" w:rsidP="00765A81">
      <w:pPr>
        <w:spacing w:after="160" w:line="288" w:lineRule="auto"/>
        <w:ind w:left="720" w:hanging="720"/>
        <w:rPr>
          <w:rFonts w:ascii="Times New Roman" w:eastAsia="Calibri" w:hAnsi="Times New Roman" w:cs="Times New Roman"/>
          <w:color w:val="000000"/>
          <w:sz w:val="24"/>
          <w:szCs w:val="24"/>
        </w:rPr>
      </w:pPr>
    </w:p>
    <w:p w:rsidR="00434AF9" w:rsidRPr="00765A81" w:rsidRDefault="00434AF9" w:rsidP="00434AF9">
      <w:pPr>
        <w:spacing w:after="160" w:line="288" w:lineRule="auto"/>
        <w:ind w:left="720" w:hanging="720"/>
        <w:rPr>
          <w:rFonts w:ascii="Times New Roman" w:eastAsia="Calibri" w:hAnsi="Times New Roman" w:cs="Times New Roman"/>
          <w:color w:val="000000"/>
          <w:sz w:val="24"/>
          <w:szCs w:val="24"/>
        </w:rPr>
      </w:pPr>
      <w:proofErr w:type="spellStart"/>
      <w:r w:rsidRPr="00765A81">
        <w:rPr>
          <w:rFonts w:ascii="Times New Roman" w:eastAsia="Calibri" w:hAnsi="Times New Roman" w:cs="Times New Roman"/>
          <w:color w:val="000000"/>
          <w:sz w:val="24"/>
          <w:szCs w:val="24"/>
        </w:rPr>
        <w:t>Allio</w:t>
      </w:r>
      <w:proofErr w:type="spellEnd"/>
      <w:r w:rsidRPr="00765A81">
        <w:rPr>
          <w:rFonts w:ascii="Times New Roman" w:eastAsia="Calibri" w:hAnsi="Times New Roman" w:cs="Times New Roman"/>
          <w:color w:val="000000"/>
          <w:sz w:val="24"/>
          <w:szCs w:val="24"/>
        </w:rPr>
        <w:t xml:space="preserve">, R.J. (2005). Leadership development: teaching versus learning. </w:t>
      </w:r>
      <w:r w:rsidRPr="00765A81">
        <w:rPr>
          <w:rFonts w:ascii="Times New Roman" w:eastAsia="Calibri" w:hAnsi="Times New Roman" w:cs="Times New Roman"/>
          <w:i/>
          <w:color w:val="000000"/>
          <w:sz w:val="24"/>
          <w:szCs w:val="24"/>
        </w:rPr>
        <w:t>Management Decision, 43,</w:t>
      </w:r>
      <w:r w:rsidRPr="00765A81">
        <w:rPr>
          <w:rFonts w:ascii="Times New Roman" w:eastAsia="Calibri" w:hAnsi="Times New Roman" w:cs="Times New Roman"/>
          <w:color w:val="000000"/>
          <w:sz w:val="24"/>
          <w:szCs w:val="24"/>
        </w:rPr>
        <w:t xml:space="preserve"> 7, 1071-1077.</w:t>
      </w:r>
    </w:p>
    <w:p w:rsidR="00434AF9" w:rsidRPr="00765A81" w:rsidRDefault="00434AF9" w:rsidP="00434AF9">
      <w:pPr>
        <w:spacing w:after="160" w:line="288" w:lineRule="auto"/>
        <w:ind w:left="720" w:hanging="720"/>
        <w:rPr>
          <w:rFonts w:ascii="Times New Roman" w:eastAsia="Calibri" w:hAnsi="Times New Roman" w:cs="Times New Roman"/>
          <w:color w:val="000000"/>
          <w:sz w:val="24"/>
          <w:szCs w:val="24"/>
        </w:rPr>
      </w:pPr>
      <w:r w:rsidRPr="00765A81">
        <w:rPr>
          <w:rFonts w:ascii="Times New Roman" w:eastAsia="Calibri" w:hAnsi="Times New Roman" w:cs="Times New Roman"/>
          <w:color w:val="000000"/>
          <w:sz w:val="24"/>
          <w:szCs w:val="24"/>
        </w:rPr>
        <w:t xml:space="preserve">Blackwell, C., Cummins, R., Townsend, C.D., &amp; Cummings, S. (2007). Assessing perceived student leadership skill development in an academic leadership development program. </w:t>
      </w:r>
      <w:r w:rsidRPr="00765A81">
        <w:rPr>
          <w:rFonts w:ascii="Times New Roman" w:eastAsia="Calibri" w:hAnsi="Times New Roman" w:cs="Times New Roman"/>
          <w:i/>
          <w:color w:val="000000"/>
          <w:sz w:val="24"/>
          <w:szCs w:val="24"/>
        </w:rPr>
        <w:t>Journal of Leadership Education, 6,</w:t>
      </w:r>
      <w:r w:rsidRPr="00765A81">
        <w:rPr>
          <w:rFonts w:ascii="Times New Roman" w:eastAsia="Calibri" w:hAnsi="Times New Roman" w:cs="Times New Roman"/>
          <w:color w:val="000000"/>
          <w:sz w:val="24"/>
          <w:szCs w:val="24"/>
        </w:rPr>
        <w:t xml:space="preserve"> 1, 39-58.</w:t>
      </w:r>
    </w:p>
    <w:p w:rsidR="00434AF9" w:rsidRPr="00765A81" w:rsidRDefault="00434AF9" w:rsidP="00434AF9">
      <w:pPr>
        <w:spacing w:after="160" w:line="288" w:lineRule="auto"/>
        <w:ind w:left="720" w:hanging="720"/>
        <w:rPr>
          <w:rFonts w:ascii="Times New Roman" w:eastAsia="Calibri" w:hAnsi="Times New Roman" w:cs="Times New Roman"/>
          <w:color w:val="000000"/>
          <w:sz w:val="24"/>
          <w:szCs w:val="24"/>
        </w:rPr>
      </w:pPr>
      <w:proofErr w:type="gramStart"/>
      <w:r w:rsidRPr="00765A81">
        <w:rPr>
          <w:rFonts w:ascii="Times New Roman" w:eastAsia="Calibri" w:hAnsi="Times New Roman" w:cs="Times New Roman"/>
          <w:color w:val="000000"/>
          <w:sz w:val="24"/>
          <w:szCs w:val="24"/>
        </w:rPr>
        <w:t>Conger, J. (2013).</w:t>
      </w:r>
      <w:proofErr w:type="gramEnd"/>
      <w:r w:rsidRPr="00765A81">
        <w:rPr>
          <w:rFonts w:ascii="Times New Roman" w:eastAsia="Calibri" w:hAnsi="Times New Roman" w:cs="Times New Roman"/>
          <w:color w:val="000000"/>
          <w:sz w:val="24"/>
          <w:szCs w:val="24"/>
        </w:rPr>
        <w:t xml:space="preserve"> Mind the gaps: What limits the impact of leadership education. </w:t>
      </w:r>
      <w:r w:rsidRPr="00765A81">
        <w:rPr>
          <w:rFonts w:ascii="Times New Roman" w:eastAsia="Calibri" w:hAnsi="Times New Roman" w:cs="Times New Roman"/>
          <w:i/>
          <w:color w:val="000000"/>
          <w:sz w:val="24"/>
          <w:szCs w:val="24"/>
        </w:rPr>
        <w:t>Journal of Leadership Studies, 6,</w:t>
      </w:r>
      <w:r w:rsidRPr="00765A81">
        <w:rPr>
          <w:rFonts w:ascii="Times New Roman" w:eastAsia="Calibri" w:hAnsi="Times New Roman" w:cs="Times New Roman"/>
          <w:color w:val="000000"/>
          <w:sz w:val="24"/>
          <w:szCs w:val="24"/>
        </w:rPr>
        <w:t xml:space="preserve"> 4, 77-83.</w:t>
      </w:r>
    </w:p>
    <w:p w:rsidR="00434AF9" w:rsidRPr="00765A81" w:rsidRDefault="00434AF9" w:rsidP="00434AF9">
      <w:pPr>
        <w:spacing w:after="160" w:line="288" w:lineRule="auto"/>
        <w:ind w:left="720" w:hanging="720"/>
        <w:rPr>
          <w:rFonts w:ascii="Times New Roman" w:eastAsia="Calibri" w:hAnsi="Times New Roman" w:cs="Times New Roman"/>
          <w:color w:val="000000"/>
          <w:sz w:val="24"/>
          <w:szCs w:val="24"/>
        </w:rPr>
      </w:pPr>
      <w:proofErr w:type="spellStart"/>
      <w:r w:rsidRPr="00765A81">
        <w:rPr>
          <w:rFonts w:ascii="Times New Roman" w:eastAsia="Calibri" w:hAnsi="Times New Roman" w:cs="Times New Roman"/>
          <w:color w:val="000000"/>
          <w:sz w:val="24"/>
          <w:szCs w:val="24"/>
        </w:rPr>
        <w:t>Goertzen</w:t>
      </w:r>
      <w:proofErr w:type="spellEnd"/>
      <w:r w:rsidRPr="00765A81">
        <w:rPr>
          <w:rFonts w:ascii="Times New Roman" w:eastAsia="Calibri" w:hAnsi="Times New Roman" w:cs="Times New Roman"/>
          <w:color w:val="000000"/>
          <w:sz w:val="24"/>
          <w:szCs w:val="24"/>
        </w:rPr>
        <w:t xml:space="preserve">, B.J. (2013). Assessment adrift: Review of the current state of assessment of academically based leadership education programs. </w:t>
      </w:r>
      <w:r w:rsidRPr="00765A81">
        <w:rPr>
          <w:rFonts w:ascii="Times New Roman" w:eastAsia="Calibri" w:hAnsi="Times New Roman" w:cs="Times New Roman"/>
          <w:i/>
          <w:color w:val="000000"/>
          <w:sz w:val="24"/>
          <w:szCs w:val="24"/>
        </w:rPr>
        <w:t>Journal of Leadership Studies, 6,</w:t>
      </w:r>
      <w:r w:rsidRPr="00765A81">
        <w:rPr>
          <w:rFonts w:ascii="Times New Roman" w:eastAsia="Calibri" w:hAnsi="Times New Roman" w:cs="Times New Roman"/>
          <w:color w:val="000000"/>
          <w:sz w:val="24"/>
          <w:szCs w:val="24"/>
        </w:rPr>
        <w:t xml:space="preserve"> 3, 55-60.</w:t>
      </w:r>
    </w:p>
    <w:p w:rsidR="00434AF9" w:rsidRPr="00765A81" w:rsidRDefault="00434AF9" w:rsidP="00434AF9">
      <w:pPr>
        <w:spacing w:after="160" w:line="288" w:lineRule="auto"/>
        <w:ind w:left="720" w:hanging="720"/>
        <w:rPr>
          <w:rFonts w:ascii="Times New Roman" w:eastAsia="Calibri" w:hAnsi="Times New Roman" w:cs="Times New Roman"/>
          <w:color w:val="000000"/>
          <w:sz w:val="24"/>
          <w:szCs w:val="24"/>
        </w:rPr>
      </w:pPr>
      <w:proofErr w:type="spellStart"/>
      <w:r w:rsidRPr="00765A81">
        <w:rPr>
          <w:rFonts w:ascii="Times New Roman" w:eastAsia="Calibri" w:hAnsi="Times New Roman" w:cs="Times New Roman"/>
          <w:color w:val="000000"/>
          <w:sz w:val="24"/>
          <w:szCs w:val="24"/>
        </w:rPr>
        <w:t>Goertzen</w:t>
      </w:r>
      <w:proofErr w:type="spellEnd"/>
      <w:r w:rsidRPr="00765A81">
        <w:rPr>
          <w:rFonts w:ascii="Times New Roman" w:eastAsia="Calibri" w:hAnsi="Times New Roman" w:cs="Times New Roman"/>
          <w:color w:val="000000"/>
          <w:sz w:val="24"/>
          <w:szCs w:val="24"/>
        </w:rPr>
        <w:t xml:space="preserve">, B.J. (2009). </w:t>
      </w:r>
      <w:proofErr w:type="gramStart"/>
      <w:r w:rsidRPr="00765A81">
        <w:rPr>
          <w:rFonts w:ascii="Times New Roman" w:eastAsia="Calibri" w:hAnsi="Times New Roman" w:cs="Times New Roman"/>
          <w:color w:val="000000"/>
          <w:sz w:val="24"/>
          <w:szCs w:val="24"/>
        </w:rPr>
        <w:t>Assessment in academic based leadership education programs.</w:t>
      </w:r>
      <w:proofErr w:type="gramEnd"/>
      <w:r w:rsidRPr="00765A81">
        <w:rPr>
          <w:rFonts w:ascii="Times New Roman" w:eastAsia="Calibri" w:hAnsi="Times New Roman" w:cs="Times New Roman"/>
          <w:color w:val="000000"/>
          <w:sz w:val="24"/>
          <w:szCs w:val="24"/>
        </w:rPr>
        <w:t xml:space="preserve"> </w:t>
      </w:r>
      <w:proofErr w:type="gramStart"/>
      <w:r w:rsidRPr="00765A81">
        <w:rPr>
          <w:rFonts w:ascii="Times New Roman" w:eastAsia="Calibri" w:hAnsi="Times New Roman" w:cs="Times New Roman"/>
          <w:i/>
          <w:color w:val="000000"/>
          <w:sz w:val="24"/>
          <w:szCs w:val="24"/>
        </w:rPr>
        <w:t>Journal of Leadership education, 8,</w:t>
      </w:r>
      <w:r w:rsidRPr="00765A81">
        <w:rPr>
          <w:rFonts w:ascii="Times New Roman" w:eastAsia="Calibri" w:hAnsi="Times New Roman" w:cs="Times New Roman"/>
          <w:color w:val="000000"/>
          <w:sz w:val="24"/>
          <w:szCs w:val="24"/>
        </w:rPr>
        <w:t xml:space="preserve"> 1, 148-162.</w:t>
      </w:r>
      <w:proofErr w:type="gramEnd"/>
    </w:p>
    <w:p w:rsidR="00434AF9" w:rsidRPr="00765A81" w:rsidRDefault="00434AF9" w:rsidP="00434AF9">
      <w:pPr>
        <w:spacing w:after="160" w:line="288" w:lineRule="auto"/>
        <w:ind w:left="720" w:hanging="720"/>
        <w:rPr>
          <w:rFonts w:ascii="Times New Roman" w:eastAsia="Calibri" w:hAnsi="Times New Roman" w:cs="Times New Roman"/>
          <w:color w:val="000000"/>
          <w:sz w:val="24"/>
          <w:szCs w:val="24"/>
        </w:rPr>
      </w:pPr>
      <w:proofErr w:type="gramStart"/>
      <w:r w:rsidRPr="00765A81">
        <w:rPr>
          <w:rFonts w:ascii="Times New Roman" w:eastAsia="Calibri" w:hAnsi="Times New Roman" w:cs="Times New Roman"/>
          <w:color w:val="000000"/>
          <w:sz w:val="24"/>
          <w:szCs w:val="24"/>
        </w:rPr>
        <w:t>Lindsay, D.R., Foster, C.A., Jackson, R.J., &amp; Hassan, A.M. (2009).</w:t>
      </w:r>
      <w:proofErr w:type="gramEnd"/>
      <w:r w:rsidRPr="00765A81">
        <w:rPr>
          <w:rFonts w:ascii="Times New Roman" w:eastAsia="Calibri" w:hAnsi="Times New Roman" w:cs="Times New Roman"/>
          <w:color w:val="000000"/>
          <w:sz w:val="24"/>
          <w:szCs w:val="24"/>
        </w:rPr>
        <w:t xml:space="preserve"> Leadership education and assessment: A developmental approach. </w:t>
      </w:r>
      <w:r w:rsidRPr="00765A81">
        <w:rPr>
          <w:rFonts w:ascii="Times New Roman" w:eastAsia="Calibri" w:hAnsi="Times New Roman" w:cs="Times New Roman"/>
          <w:i/>
          <w:color w:val="000000"/>
          <w:sz w:val="24"/>
          <w:szCs w:val="24"/>
        </w:rPr>
        <w:t>Journal of Leadership Education, 8</w:t>
      </w:r>
      <w:proofErr w:type="gramStart"/>
      <w:r w:rsidRPr="00765A81">
        <w:rPr>
          <w:rFonts w:ascii="Times New Roman" w:eastAsia="Calibri" w:hAnsi="Times New Roman" w:cs="Times New Roman"/>
          <w:i/>
          <w:color w:val="000000"/>
          <w:sz w:val="24"/>
          <w:szCs w:val="24"/>
        </w:rPr>
        <w:t>,</w:t>
      </w:r>
      <w:r w:rsidRPr="00765A81">
        <w:rPr>
          <w:rFonts w:ascii="Times New Roman" w:eastAsia="Calibri" w:hAnsi="Times New Roman" w:cs="Times New Roman"/>
          <w:color w:val="000000"/>
          <w:sz w:val="24"/>
          <w:szCs w:val="24"/>
        </w:rPr>
        <w:t>1</w:t>
      </w:r>
      <w:proofErr w:type="gramEnd"/>
      <w:r w:rsidRPr="00765A81">
        <w:rPr>
          <w:rFonts w:ascii="Times New Roman" w:eastAsia="Calibri" w:hAnsi="Times New Roman" w:cs="Times New Roman"/>
          <w:color w:val="000000"/>
          <w:sz w:val="24"/>
          <w:szCs w:val="24"/>
        </w:rPr>
        <w:t>, 163-176.</w:t>
      </w:r>
    </w:p>
    <w:p w:rsidR="00434AF9" w:rsidRPr="00765A81" w:rsidRDefault="00434AF9" w:rsidP="00434AF9">
      <w:pPr>
        <w:spacing w:after="160" w:line="288" w:lineRule="auto"/>
        <w:ind w:left="720" w:hanging="720"/>
        <w:rPr>
          <w:rFonts w:ascii="Times New Roman" w:eastAsia="Calibri" w:hAnsi="Times New Roman" w:cs="Times New Roman"/>
          <w:color w:val="000000"/>
          <w:sz w:val="24"/>
          <w:szCs w:val="24"/>
        </w:rPr>
      </w:pPr>
      <w:proofErr w:type="gramStart"/>
      <w:r w:rsidRPr="00765A81">
        <w:rPr>
          <w:rFonts w:ascii="Times New Roman" w:eastAsia="Calibri" w:hAnsi="Times New Roman" w:cs="Times New Roman"/>
          <w:color w:val="000000"/>
          <w:sz w:val="24"/>
          <w:szCs w:val="24"/>
        </w:rPr>
        <w:t>Ritch, S. (2013).</w:t>
      </w:r>
      <w:proofErr w:type="gramEnd"/>
      <w:r w:rsidRPr="00765A81">
        <w:rPr>
          <w:rFonts w:ascii="Times New Roman" w:eastAsia="Calibri" w:hAnsi="Times New Roman" w:cs="Times New Roman"/>
          <w:color w:val="000000"/>
          <w:sz w:val="24"/>
          <w:szCs w:val="24"/>
        </w:rPr>
        <w:t xml:space="preserve"> Formalized program review: An evolution. </w:t>
      </w:r>
      <w:r w:rsidRPr="00765A81">
        <w:rPr>
          <w:rFonts w:ascii="Times New Roman" w:eastAsia="Calibri" w:hAnsi="Times New Roman" w:cs="Times New Roman"/>
          <w:i/>
          <w:color w:val="000000"/>
          <w:sz w:val="24"/>
          <w:szCs w:val="24"/>
        </w:rPr>
        <w:t>Journal of Leadership Studies, 6,</w:t>
      </w:r>
      <w:r w:rsidRPr="00765A81">
        <w:rPr>
          <w:rFonts w:ascii="Times New Roman" w:eastAsia="Calibri" w:hAnsi="Times New Roman" w:cs="Times New Roman"/>
          <w:color w:val="000000"/>
          <w:sz w:val="24"/>
          <w:szCs w:val="24"/>
        </w:rPr>
        <w:t xml:space="preserve"> 3, 61-66.</w:t>
      </w:r>
    </w:p>
    <w:p w:rsidR="00434AF9" w:rsidRPr="00765A81" w:rsidRDefault="00434AF9" w:rsidP="00434AF9">
      <w:pPr>
        <w:spacing w:after="160" w:line="288" w:lineRule="auto"/>
        <w:ind w:left="720" w:hanging="720"/>
        <w:rPr>
          <w:rFonts w:ascii="Times New Roman" w:eastAsia="Calibri" w:hAnsi="Times New Roman" w:cs="Times New Roman"/>
          <w:color w:val="000000"/>
          <w:sz w:val="24"/>
          <w:szCs w:val="24"/>
        </w:rPr>
      </w:pPr>
      <w:proofErr w:type="spellStart"/>
      <w:proofErr w:type="gramStart"/>
      <w:r w:rsidRPr="00765A81">
        <w:rPr>
          <w:rFonts w:ascii="Times New Roman" w:eastAsia="Calibri" w:hAnsi="Times New Roman" w:cs="Times New Roman"/>
          <w:color w:val="000000"/>
          <w:sz w:val="24"/>
          <w:szCs w:val="24"/>
        </w:rPr>
        <w:t>Rosch</w:t>
      </w:r>
      <w:proofErr w:type="spellEnd"/>
      <w:r w:rsidRPr="00765A81">
        <w:rPr>
          <w:rFonts w:ascii="Times New Roman" w:eastAsia="Calibri" w:hAnsi="Times New Roman" w:cs="Times New Roman"/>
          <w:color w:val="000000"/>
          <w:sz w:val="24"/>
          <w:szCs w:val="24"/>
        </w:rPr>
        <w:t>, D.M. &amp; Schwartz, L.M. (2009).</w:t>
      </w:r>
      <w:proofErr w:type="gramEnd"/>
      <w:r w:rsidRPr="00765A81">
        <w:rPr>
          <w:rFonts w:ascii="Times New Roman" w:eastAsia="Calibri" w:hAnsi="Times New Roman" w:cs="Times New Roman"/>
          <w:color w:val="000000"/>
          <w:sz w:val="24"/>
          <w:szCs w:val="24"/>
        </w:rPr>
        <w:t xml:space="preserve"> </w:t>
      </w:r>
      <w:proofErr w:type="gramStart"/>
      <w:r w:rsidRPr="00765A81">
        <w:rPr>
          <w:rFonts w:ascii="Times New Roman" w:eastAsia="Calibri" w:hAnsi="Times New Roman" w:cs="Times New Roman"/>
          <w:color w:val="000000"/>
          <w:sz w:val="24"/>
          <w:szCs w:val="24"/>
        </w:rPr>
        <w:t>Potential issues and pitfalls in outcomes assessment in leadership education.</w:t>
      </w:r>
      <w:proofErr w:type="gramEnd"/>
      <w:r w:rsidRPr="00765A81">
        <w:rPr>
          <w:rFonts w:ascii="Times New Roman" w:eastAsia="Calibri" w:hAnsi="Times New Roman" w:cs="Times New Roman"/>
          <w:color w:val="000000"/>
          <w:sz w:val="24"/>
          <w:szCs w:val="24"/>
        </w:rPr>
        <w:t xml:space="preserve"> </w:t>
      </w:r>
      <w:r w:rsidRPr="00765A81">
        <w:rPr>
          <w:rFonts w:ascii="Times New Roman" w:eastAsia="Calibri" w:hAnsi="Times New Roman" w:cs="Times New Roman"/>
          <w:i/>
          <w:color w:val="000000"/>
          <w:sz w:val="24"/>
          <w:szCs w:val="24"/>
        </w:rPr>
        <w:t>Journal of Leadership Education, 8,</w:t>
      </w:r>
      <w:r w:rsidRPr="00765A81">
        <w:rPr>
          <w:rFonts w:ascii="Times New Roman" w:eastAsia="Calibri" w:hAnsi="Times New Roman" w:cs="Times New Roman"/>
          <w:color w:val="000000"/>
          <w:sz w:val="24"/>
          <w:szCs w:val="24"/>
        </w:rPr>
        <w:t xml:space="preserve"> 1, 177-194.</w:t>
      </w:r>
    </w:p>
    <w:p w:rsidR="00434AF9" w:rsidRDefault="00434AF9" w:rsidP="00434AF9">
      <w:pPr>
        <w:jc w:val="center"/>
        <w:rPr>
          <w:rFonts w:ascii="Times New Roman" w:eastAsia="Calibri" w:hAnsi="Times New Roman" w:cs="Times New Roman"/>
          <w:color w:val="000000"/>
          <w:sz w:val="24"/>
          <w:szCs w:val="24"/>
        </w:rPr>
      </w:pPr>
      <w:proofErr w:type="spellStart"/>
      <w:proofErr w:type="gramStart"/>
      <w:r w:rsidRPr="00765A81">
        <w:rPr>
          <w:rFonts w:ascii="Times New Roman" w:eastAsia="Calibri" w:hAnsi="Times New Roman" w:cs="Times New Roman"/>
          <w:color w:val="000000"/>
          <w:sz w:val="24"/>
          <w:szCs w:val="24"/>
        </w:rPr>
        <w:t>Seemiller</w:t>
      </w:r>
      <w:proofErr w:type="spellEnd"/>
      <w:r w:rsidRPr="00765A81">
        <w:rPr>
          <w:rFonts w:ascii="Times New Roman" w:eastAsia="Calibri" w:hAnsi="Times New Roman" w:cs="Times New Roman"/>
          <w:color w:val="000000"/>
          <w:sz w:val="24"/>
          <w:szCs w:val="24"/>
        </w:rPr>
        <w:t>, C. &amp; Murray, T. (2013).</w:t>
      </w:r>
      <w:proofErr w:type="gramEnd"/>
      <w:r w:rsidRPr="00765A81">
        <w:rPr>
          <w:rFonts w:ascii="Times New Roman" w:eastAsia="Calibri" w:hAnsi="Times New Roman" w:cs="Times New Roman"/>
          <w:color w:val="000000"/>
          <w:sz w:val="24"/>
          <w:szCs w:val="24"/>
        </w:rPr>
        <w:t xml:space="preserve"> </w:t>
      </w:r>
      <w:proofErr w:type="gramStart"/>
      <w:r w:rsidRPr="00765A81">
        <w:rPr>
          <w:rFonts w:ascii="Times New Roman" w:eastAsia="Calibri" w:hAnsi="Times New Roman" w:cs="Times New Roman"/>
          <w:color w:val="000000"/>
          <w:sz w:val="24"/>
          <w:szCs w:val="24"/>
        </w:rPr>
        <w:t>The common language of leadership.</w:t>
      </w:r>
      <w:proofErr w:type="gramEnd"/>
      <w:r w:rsidRPr="00765A81">
        <w:rPr>
          <w:rFonts w:ascii="Times New Roman" w:eastAsia="Calibri" w:hAnsi="Times New Roman" w:cs="Times New Roman"/>
          <w:color w:val="000000"/>
          <w:sz w:val="24"/>
          <w:szCs w:val="24"/>
        </w:rPr>
        <w:t xml:space="preserve"> </w:t>
      </w:r>
      <w:r w:rsidRPr="00765A81">
        <w:rPr>
          <w:rFonts w:ascii="Times New Roman" w:eastAsia="Calibri" w:hAnsi="Times New Roman" w:cs="Times New Roman"/>
          <w:i/>
          <w:color w:val="000000"/>
          <w:sz w:val="24"/>
          <w:szCs w:val="24"/>
        </w:rPr>
        <w:t>Journal of Leadership Studies, 7,</w:t>
      </w:r>
      <w:r w:rsidRPr="00765A81">
        <w:rPr>
          <w:rFonts w:ascii="Times New Roman" w:eastAsia="Calibri" w:hAnsi="Times New Roman" w:cs="Times New Roman"/>
          <w:color w:val="000000"/>
          <w:sz w:val="24"/>
          <w:szCs w:val="24"/>
        </w:rPr>
        <w:t xml:space="preserve"> 1, 33-45.</w:t>
      </w:r>
    </w:p>
    <w:p w:rsidR="00434AF9" w:rsidRDefault="00434AF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F5204A" w:rsidRDefault="00F5204A" w:rsidP="00434AF9">
      <w:pPr>
        <w:jc w:val="center"/>
        <w:rPr>
          <w:rFonts w:ascii="Times New Roman" w:hAnsi="Times New Roman" w:cs="Times New Roman"/>
          <w:sz w:val="24"/>
          <w:szCs w:val="24"/>
        </w:rPr>
      </w:pPr>
      <w:r w:rsidRPr="00F5204A">
        <w:rPr>
          <w:rFonts w:ascii="Times New Roman" w:hAnsi="Times New Roman" w:cs="Times New Roman"/>
          <w:b/>
          <w:sz w:val="24"/>
          <w:szCs w:val="24"/>
        </w:rPr>
        <w:lastRenderedPageBreak/>
        <w:t xml:space="preserve">Appendix </w:t>
      </w:r>
      <w:r w:rsidR="0037652D">
        <w:rPr>
          <w:rFonts w:ascii="Times New Roman" w:hAnsi="Times New Roman" w:cs="Times New Roman"/>
          <w:b/>
          <w:sz w:val="24"/>
          <w:szCs w:val="24"/>
        </w:rPr>
        <w:t>B</w:t>
      </w:r>
      <w:r w:rsidRPr="00F5204A">
        <w:rPr>
          <w:rFonts w:ascii="Times New Roman" w:hAnsi="Times New Roman" w:cs="Times New Roman"/>
          <w:b/>
          <w:sz w:val="24"/>
          <w:szCs w:val="24"/>
        </w:rPr>
        <w:t xml:space="preserve">: </w:t>
      </w:r>
      <w:r>
        <w:rPr>
          <w:rFonts w:ascii="Times New Roman" w:hAnsi="Times New Roman" w:cs="Times New Roman"/>
          <w:b/>
          <w:sz w:val="24"/>
          <w:szCs w:val="24"/>
        </w:rPr>
        <w:t>Optional Additional Activity</w:t>
      </w:r>
    </w:p>
    <w:p w:rsidR="00F5204A" w:rsidRPr="00F5204A" w:rsidRDefault="00F5204A" w:rsidP="00F5204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optional activity helps explain what a literature review is, and how it is different from other research papers students may have written. </w:t>
      </w:r>
      <w:proofErr w:type="gramStart"/>
      <w:r>
        <w:rPr>
          <w:rFonts w:ascii="Times New Roman" w:hAnsi="Times New Roman" w:cs="Times New Roman"/>
          <w:sz w:val="24"/>
          <w:szCs w:val="24"/>
        </w:rPr>
        <w:t>Use of this activity will, of course, lengthen</w:t>
      </w:r>
      <w:proofErr w:type="gramEnd"/>
      <w:r>
        <w:rPr>
          <w:rFonts w:ascii="Times New Roman" w:hAnsi="Times New Roman" w:cs="Times New Roman"/>
          <w:sz w:val="24"/>
          <w:szCs w:val="24"/>
        </w:rPr>
        <w:t xml:space="preserve"> the time needed for the entire exercise by about 30 minutes.  For a 50-minute class, this activity can be performed in one class period, while the rest of the exercise is performed in the second class period.</w:t>
      </w:r>
    </w:p>
    <w:p w:rsidR="00F5204A" w:rsidRDefault="00F5204A" w:rsidP="00F5204A">
      <w:pPr>
        <w:spacing w:line="480" w:lineRule="auto"/>
        <w:ind w:firstLine="720"/>
        <w:rPr>
          <w:rFonts w:ascii="Times New Roman" w:hAnsi="Times New Roman" w:cs="Times New Roman"/>
          <w:sz w:val="24"/>
          <w:szCs w:val="24"/>
        </w:rPr>
      </w:pPr>
      <w:r>
        <w:tab/>
      </w:r>
      <w:r w:rsidR="003103EA">
        <w:rPr>
          <w:rFonts w:ascii="Times New Roman" w:hAnsi="Times New Roman" w:cs="Times New Roman"/>
          <w:sz w:val="24"/>
          <w:szCs w:val="24"/>
        </w:rPr>
        <w:t xml:space="preserve">For this supplementary activity the instructor shows </w:t>
      </w:r>
      <w:r>
        <w:rPr>
          <w:rFonts w:ascii="Times New Roman" w:hAnsi="Times New Roman" w:cs="Times New Roman"/>
          <w:sz w:val="24"/>
          <w:szCs w:val="24"/>
        </w:rPr>
        <w:t xml:space="preserve">two YouTube videos on writing literature reviews prior to the exercise - </w:t>
      </w:r>
      <w:r>
        <w:rPr>
          <w:rFonts w:ascii="Times New Roman" w:hAnsi="Times New Roman" w:cs="Times New Roman"/>
          <w:i/>
          <w:sz w:val="24"/>
          <w:szCs w:val="24"/>
        </w:rPr>
        <w:t>Writing the Literature Review (Part One): A Step-by-Step Tutorial</w:t>
      </w:r>
      <w:r>
        <w:rPr>
          <w:rFonts w:ascii="Times New Roman" w:hAnsi="Times New Roman" w:cs="Times New Roman"/>
          <w:sz w:val="24"/>
          <w:szCs w:val="24"/>
        </w:rPr>
        <w:t xml:space="preserve"> and </w:t>
      </w:r>
      <w:r>
        <w:rPr>
          <w:rFonts w:ascii="Times New Roman" w:hAnsi="Times New Roman" w:cs="Times New Roman"/>
          <w:i/>
          <w:sz w:val="24"/>
          <w:szCs w:val="24"/>
        </w:rPr>
        <w:t>Writing the Literature Review (Part Two): A Step-by-Step Tutorial.</w:t>
      </w:r>
      <w:r>
        <w:rPr>
          <w:rFonts w:ascii="Times New Roman" w:hAnsi="Times New Roman" w:cs="Times New Roman"/>
          <w:sz w:val="24"/>
          <w:szCs w:val="24"/>
        </w:rPr>
        <w:t xml:space="preserve"> Both are produced by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Maryland University College (2010), and details can be found in our references. The total time of both videos is 13:02 minutes. </w:t>
      </w:r>
    </w:p>
    <w:p w:rsidR="003103EA" w:rsidRPr="00005765" w:rsidRDefault="003103EA" w:rsidP="003103EA">
      <w:pPr>
        <w:spacing w:line="480" w:lineRule="auto"/>
        <w:ind w:firstLine="360"/>
        <w:rPr>
          <w:rFonts w:ascii="Times New Roman" w:hAnsi="Times New Roman" w:cs="Times New Roman"/>
          <w:sz w:val="24"/>
          <w:szCs w:val="24"/>
        </w:rPr>
      </w:pPr>
      <w:r>
        <w:tab/>
      </w:r>
      <w:r>
        <w:rPr>
          <w:rFonts w:ascii="Times New Roman" w:hAnsi="Times New Roman" w:cs="Times New Roman"/>
          <w:sz w:val="24"/>
          <w:szCs w:val="24"/>
        </w:rPr>
        <w:t>Indicate that first the class will watch two You</w:t>
      </w:r>
      <w:r w:rsidR="007F6F0E">
        <w:rPr>
          <w:rFonts w:ascii="Times New Roman" w:hAnsi="Times New Roman" w:cs="Times New Roman"/>
          <w:sz w:val="24"/>
          <w:szCs w:val="24"/>
        </w:rPr>
        <w:t>T</w:t>
      </w:r>
      <w:r>
        <w:rPr>
          <w:rFonts w:ascii="Times New Roman" w:hAnsi="Times New Roman" w:cs="Times New Roman"/>
          <w:sz w:val="24"/>
          <w:szCs w:val="24"/>
        </w:rPr>
        <w:t>ube videos (13:02 minutes) about writing a literature review, and briefly discuss afterward.  NOTE: At this point it may be helpful to explain that a literature review is a type of research paper, taking a comprehensive look at a topic. If your students are not writing literature reviews, per se, explain that the information in the videos will be useful for their research papers (which it will be).</w:t>
      </w:r>
    </w:p>
    <w:p w:rsidR="003103EA" w:rsidRDefault="003103EA" w:rsidP="003103EA">
      <w:pPr>
        <w:spacing w:line="480" w:lineRule="auto"/>
        <w:rPr>
          <w:rFonts w:ascii="Times New Roman" w:hAnsi="Times New Roman" w:cs="Times New Roman"/>
          <w:sz w:val="24"/>
          <w:szCs w:val="24"/>
        </w:rPr>
      </w:pPr>
      <w:r>
        <w:rPr>
          <w:rFonts w:ascii="Times New Roman" w:hAnsi="Times New Roman" w:cs="Times New Roman"/>
          <w:sz w:val="24"/>
          <w:szCs w:val="24"/>
        </w:rPr>
        <w:tab/>
        <w:t>Debrief the videos by asking the class the following questions:</w:t>
      </w:r>
    </w:p>
    <w:p w:rsidR="003103EA" w:rsidRDefault="003103EA" w:rsidP="003103E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u w:val="single"/>
        </w:rPr>
        <w:t>How is a literature review different from some other papers you’ve done?</w:t>
      </w:r>
      <w:r>
        <w:rPr>
          <w:rFonts w:ascii="Times New Roman" w:hAnsi="Times New Roman" w:cs="Times New Roman"/>
          <w:sz w:val="24"/>
          <w:szCs w:val="24"/>
        </w:rPr>
        <w:t xml:space="preserve">  Answers (from the video) include:</w:t>
      </w:r>
    </w:p>
    <w:p w:rsidR="003103EA" w:rsidRDefault="003103EA" w:rsidP="003103EA">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A literature review is not an essay</w:t>
      </w:r>
    </w:p>
    <w:p w:rsidR="003103EA" w:rsidRDefault="003103EA" w:rsidP="003103EA">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 literature review is used to increase understanding </w:t>
      </w:r>
      <w:r w:rsidR="007E2C55">
        <w:rPr>
          <w:rFonts w:ascii="Times New Roman" w:hAnsi="Times New Roman" w:cs="Times New Roman"/>
          <w:sz w:val="24"/>
          <w:szCs w:val="24"/>
        </w:rPr>
        <w:t>and build expertise in a topic</w:t>
      </w:r>
    </w:p>
    <w:p w:rsidR="007E2C55" w:rsidRDefault="007E2C55" w:rsidP="007E2C55">
      <w:pPr>
        <w:pStyle w:val="ListParagraph"/>
        <w:spacing w:line="480" w:lineRule="auto"/>
        <w:ind w:left="1440"/>
        <w:rPr>
          <w:rFonts w:ascii="Times New Roman" w:hAnsi="Times New Roman" w:cs="Times New Roman"/>
          <w:sz w:val="24"/>
          <w:szCs w:val="24"/>
        </w:rPr>
      </w:pPr>
    </w:p>
    <w:p w:rsidR="007E2C55" w:rsidRDefault="00E72D37" w:rsidP="007E2C55">
      <w:pPr>
        <w:jc w:val="center"/>
        <w:rPr>
          <w:rFonts w:ascii="Times New Roman" w:hAnsi="Times New Roman" w:cs="Times New Roman"/>
          <w:sz w:val="24"/>
          <w:szCs w:val="24"/>
        </w:rPr>
      </w:pPr>
      <w:r>
        <w:rPr>
          <w:rFonts w:ascii="Times New Roman" w:hAnsi="Times New Roman" w:cs="Times New Roman"/>
          <w:b/>
          <w:sz w:val="24"/>
          <w:szCs w:val="24"/>
        </w:rPr>
        <w:lastRenderedPageBreak/>
        <w:t>Appendix B</w:t>
      </w:r>
      <w:r w:rsidR="007E2C55" w:rsidRPr="00F5204A">
        <w:rPr>
          <w:rFonts w:ascii="Times New Roman" w:hAnsi="Times New Roman" w:cs="Times New Roman"/>
          <w:b/>
          <w:sz w:val="24"/>
          <w:szCs w:val="24"/>
        </w:rPr>
        <w:t xml:space="preserve">: </w:t>
      </w:r>
      <w:r w:rsidR="007E2C55">
        <w:rPr>
          <w:rFonts w:ascii="Times New Roman" w:hAnsi="Times New Roman" w:cs="Times New Roman"/>
          <w:b/>
          <w:sz w:val="24"/>
          <w:szCs w:val="24"/>
        </w:rPr>
        <w:t>Optional Additional Activity, continued</w:t>
      </w:r>
    </w:p>
    <w:p w:rsidR="007E2C55" w:rsidRDefault="007E2C55" w:rsidP="007E2C55">
      <w:pPr>
        <w:pStyle w:val="ListParagraph"/>
        <w:spacing w:line="480" w:lineRule="auto"/>
        <w:ind w:left="1440"/>
        <w:rPr>
          <w:rFonts w:ascii="Times New Roman" w:hAnsi="Times New Roman" w:cs="Times New Roman"/>
          <w:sz w:val="24"/>
          <w:szCs w:val="24"/>
        </w:rPr>
      </w:pPr>
    </w:p>
    <w:p w:rsidR="007E2C55" w:rsidRDefault="007E2C55" w:rsidP="003103EA">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A literature doesn’t try to prove a point or offer a point of view, but rather explores the topic knowledge that currently exists</w:t>
      </w:r>
    </w:p>
    <w:p w:rsidR="007E2C55" w:rsidRDefault="007E2C55" w:rsidP="003103EA">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The articles reviewed are peer-reviewed published articles (Taylor, 2010).</w:t>
      </w:r>
    </w:p>
    <w:p w:rsidR="007E2C55" w:rsidRDefault="007E2C55" w:rsidP="007E2C55">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u w:val="single"/>
        </w:rPr>
        <w:t>What are some ways to arrange your research in a pattern?</w:t>
      </w:r>
      <w:r>
        <w:rPr>
          <w:rFonts w:ascii="Times New Roman" w:hAnsi="Times New Roman" w:cs="Times New Roman"/>
          <w:sz w:val="24"/>
          <w:szCs w:val="24"/>
        </w:rPr>
        <w:t xml:space="preserve"> Answers (from the video) include:</w:t>
      </w:r>
    </w:p>
    <w:p w:rsidR="007E2C55" w:rsidRDefault="007E2C55" w:rsidP="007E2C55">
      <w:pPr>
        <w:pStyle w:val="ListParagraph"/>
        <w:numPr>
          <w:ilvl w:val="1"/>
          <w:numId w:val="6"/>
        </w:numPr>
        <w:spacing w:line="480" w:lineRule="auto"/>
        <w:rPr>
          <w:rFonts w:ascii="Times New Roman" w:hAnsi="Times New Roman" w:cs="Times New Roman"/>
          <w:sz w:val="24"/>
          <w:szCs w:val="24"/>
        </w:rPr>
      </w:pPr>
      <w:r w:rsidRPr="007E2C55">
        <w:rPr>
          <w:rFonts w:ascii="Times New Roman" w:hAnsi="Times New Roman" w:cs="Times New Roman"/>
          <w:sz w:val="24"/>
          <w:szCs w:val="24"/>
        </w:rPr>
        <w:t>Chronologically</w:t>
      </w:r>
    </w:p>
    <w:p w:rsidR="007E2C55" w:rsidRDefault="007E2C55" w:rsidP="007E2C55">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By advancements in the topic</w:t>
      </w:r>
    </w:p>
    <w:p w:rsidR="007E2C55" w:rsidRPr="007E2C55" w:rsidRDefault="007E2C55" w:rsidP="007E2C55">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By use of questions (Taylor, 2010).</w:t>
      </w:r>
    </w:p>
    <w:p w:rsidR="003103EA" w:rsidRDefault="003103EA" w:rsidP="003103EA">
      <w:pPr>
        <w:spacing w:line="480" w:lineRule="auto"/>
        <w:rPr>
          <w:rFonts w:ascii="Times New Roman" w:hAnsi="Times New Roman" w:cs="Times New Roman"/>
          <w:sz w:val="24"/>
          <w:szCs w:val="24"/>
        </w:rPr>
      </w:pPr>
    </w:p>
    <w:p w:rsidR="006E5C77" w:rsidRDefault="006E5C77" w:rsidP="006E5C77"/>
    <w:p w:rsidR="006E5C77" w:rsidRDefault="006E5C77" w:rsidP="006E5C77"/>
    <w:p w:rsidR="006E5C77" w:rsidRPr="004A3E36" w:rsidRDefault="006E5C77" w:rsidP="006E5C77"/>
    <w:p w:rsidR="003871A0" w:rsidRDefault="003871A0" w:rsidP="003871A0">
      <w:pPr>
        <w:spacing w:line="480" w:lineRule="auto"/>
        <w:rPr>
          <w:rFonts w:ascii="Times New Roman" w:hAnsi="Times New Roman" w:cs="Times New Roman"/>
          <w:sz w:val="24"/>
          <w:szCs w:val="24"/>
        </w:rPr>
      </w:pPr>
    </w:p>
    <w:p w:rsidR="003871A0" w:rsidRDefault="003871A0" w:rsidP="003871A0">
      <w:pPr>
        <w:spacing w:line="480" w:lineRule="auto"/>
        <w:rPr>
          <w:rFonts w:ascii="Times New Roman" w:hAnsi="Times New Roman" w:cs="Times New Roman"/>
          <w:sz w:val="24"/>
          <w:szCs w:val="24"/>
        </w:rPr>
      </w:pPr>
    </w:p>
    <w:p w:rsidR="00124667" w:rsidRPr="00124667" w:rsidRDefault="00124667" w:rsidP="00BC5B49">
      <w:pPr>
        <w:spacing w:line="480" w:lineRule="auto"/>
        <w:rPr>
          <w:rFonts w:ascii="Times New Roman" w:hAnsi="Times New Roman" w:cs="Times New Roman"/>
          <w:sz w:val="24"/>
          <w:szCs w:val="24"/>
        </w:rPr>
      </w:pPr>
      <w:r>
        <w:rPr>
          <w:rFonts w:ascii="Times New Roman" w:hAnsi="Times New Roman" w:cs="Times New Roman"/>
          <w:sz w:val="24"/>
          <w:szCs w:val="24"/>
        </w:rPr>
        <w:tab/>
      </w:r>
    </w:p>
    <w:p w:rsidR="001247F1" w:rsidRPr="005D3E65" w:rsidRDefault="001247F1" w:rsidP="005D3E65">
      <w:pPr>
        <w:spacing w:line="480" w:lineRule="auto"/>
        <w:rPr>
          <w:rFonts w:ascii="Times New Roman" w:hAnsi="Times New Roman" w:cs="Times New Roman"/>
          <w:sz w:val="24"/>
          <w:szCs w:val="24"/>
        </w:rPr>
      </w:pPr>
    </w:p>
    <w:sectPr w:rsidR="001247F1" w:rsidRPr="005D3E65" w:rsidSect="00CC28A9">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43" w:rsidRDefault="00DC2643" w:rsidP="00CC28A9">
      <w:pPr>
        <w:spacing w:after="0"/>
      </w:pPr>
      <w:r>
        <w:separator/>
      </w:r>
    </w:p>
  </w:endnote>
  <w:endnote w:type="continuationSeparator" w:id="0">
    <w:p w:rsidR="00DC2643" w:rsidRDefault="00DC2643" w:rsidP="00CC2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43" w:rsidRDefault="00DC2643" w:rsidP="00CC28A9">
      <w:pPr>
        <w:spacing w:after="0"/>
      </w:pPr>
      <w:r>
        <w:separator/>
      </w:r>
    </w:p>
  </w:footnote>
  <w:footnote w:type="continuationSeparator" w:id="0">
    <w:p w:rsidR="00DC2643" w:rsidRDefault="00DC2643" w:rsidP="00CC28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352472093"/>
      <w:docPartObj>
        <w:docPartGallery w:val="Page Numbers (Top of Page)"/>
        <w:docPartUnique/>
      </w:docPartObj>
    </w:sdtPr>
    <w:sdtEndPr>
      <w:rPr>
        <w:b/>
        <w:bCs/>
        <w:noProof/>
        <w:color w:val="auto"/>
        <w:spacing w:val="0"/>
      </w:rPr>
    </w:sdtEndPr>
    <w:sdtContent>
      <w:p w:rsidR="00CC28A9" w:rsidRDefault="00CC28A9" w:rsidP="00CC28A9">
        <w:pPr>
          <w:pStyle w:val="Header"/>
          <w:pBdr>
            <w:bottom w:val="single" w:sz="4" w:space="1" w:color="D9D9D9" w:themeColor="background1" w:themeShade="D9"/>
          </w:pBdr>
          <w:ind w:firstLine="3600"/>
          <w:jc w:val="center"/>
          <w:rPr>
            <w:b/>
            <w:bCs/>
          </w:rPr>
        </w:pPr>
        <w:r w:rsidRPr="00CC28A9">
          <w:rPr>
            <w:rFonts w:ascii="Times New Roman" w:hAnsi="Times New Roman" w:cs="Times New Roman"/>
            <w:color w:val="808080" w:themeColor="background1" w:themeShade="80"/>
            <w:spacing w:val="60"/>
          </w:rPr>
          <w:t>Literature Review Exercise</w:t>
        </w:r>
        <w:r>
          <w:rPr>
            <w:color w:val="808080" w:themeColor="background1" w:themeShade="80"/>
            <w:spacing w:val="60"/>
          </w:rPr>
          <w:t xml:space="preserve">     Page</w:t>
        </w:r>
        <w:r>
          <w:t xml:space="preserve"> | </w:t>
        </w:r>
        <w:r>
          <w:fldChar w:fldCharType="begin"/>
        </w:r>
        <w:r>
          <w:instrText xml:space="preserve"> PAGE   \* MERGEFORMAT </w:instrText>
        </w:r>
        <w:r>
          <w:fldChar w:fldCharType="separate"/>
        </w:r>
        <w:r w:rsidR="000913FB" w:rsidRPr="000913FB">
          <w:rPr>
            <w:b/>
            <w:bCs/>
            <w:noProof/>
          </w:rPr>
          <w:t>2</w:t>
        </w:r>
        <w:r>
          <w:rPr>
            <w:b/>
            <w:bCs/>
            <w:noProof/>
          </w:rPr>
          <w:fldChar w:fldCharType="end"/>
        </w:r>
      </w:p>
    </w:sdtContent>
  </w:sdt>
  <w:p w:rsidR="00CC28A9" w:rsidRPr="00CC28A9" w:rsidRDefault="00CC28A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994"/>
    <w:multiLevelType w:val="hybridMultilevel"/>
    <w:tmpl w:val="346C79E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6B04A38"/>
    <w:multiLevelType w:val="hybridMultilevel"/>
    <w:tmpl w:val="1096B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86E92"/>
    <w:multiLevelType w:val="hybridMultilevel"/>
    <w:tmpl w:val="E056BE24"/>
    <w:lvl w:ilvl="0" w:tplc="8ACA0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154BA0"/>
    <w:multiLevelType w:val="hybridMultilevel"/>
    <w:tmpl w:val="D08A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376B8"/>
    <w:multiLevelType w:val="hybridMultilevel"/>
    <w:tmpl w:val="D2B6456C"/>
    <w:lvl w:ilvl="0" w:tplc="4028C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BA6D69"/>
    <w:multiLevelType w:val="hybridMultilevel"/>
    <w:tmpl w:val="4FAA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D06C4"/>
    <w:multiLevelType w:val="hybridMultilevel"/>
    <w:tmpl w:val="5A3AD2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33550D"/>
    <w:multiLevelType w:val="hybridMultilevel"/>
    <w:tmpl w:val="FDE62B0E"/>
    <w:lvl w:ilvl="0" w:tplc="87AE8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D2"/>
    <w:rsid w:val="00005765"/>
    <w:rsid w:val="00056B07"/>
    <w:rsid w:val="00072561"/>
    <w:rsid w:val="000913FB"/>
    <w:rsid w:val="0009459C"/>
    <w:rsid w:val="000C68E7"/>
    <w:rsid w:val="000D76E1"/>
    <w:rsid w:val="00124667"/>
    <w:rsid w:val="001247F1"/>
    <w:rsid w:val="001F24FE"/>
    <w:rsid w:val="001F640B"/>
    <w:rsid w:val="00237957"/>
    <w:rsid w:val="002508CB"/>
    <w:rsid w:val="002573F6"/>
    <w:rsid w:val="00286461"/>
    <w:rsid w:val="002B2127"/>
    <w:rsid w:val="002E6155"/>
    <w:rsid w:val="003103EA"/>
    <w:rsid w:val="00356023"/>
    <w:rsid w:val="0037652D"/>
    <w:rsid w:val="003871A0"/>
    <w:rsid w:val="003F447C"/>
    <w:rsid w:val="00431732"/>
    <w:rsid w:val="00434AF9"/>
    <w:rsid w:val="0047104A"/>
    <w:rsid w:val="004A6D54"/>
    <w:rsid w:val="004A71FD"/>
    <w:rsid w:val="004E1274"/>
    <w:rsid w:val="0057686A"/>
    <w:rsid w:val="00583F62"/>
    <w:rsid w:val="005D3E65"/>
    <w:rsid w:val="005F7EAA"/>
    <w:rsid w:val="00604C6E"/>
    <w:rsid w:val="00647585"/>
    <w:rsid w:val="006D254C"/>
    <w:rsid w:val="006E5C77"/>
    <w:rsid w:val="00703132"/>
    <w:rsid w:val="007564DC"/>
    <w:rsid w:val="00765A81"/>
    <w:rsid w:val="00795FD2"/>
    <w:rsid w:val="007D06AF"/>
    <w:rsid w:val="007E2C55"/>
    <w:rsid w:val="007F6F0E"/>
    <w:rsid w:val="0080219D"/>
    <w:rsid w:val="00866010"/>
    <w:rsid w:val="008D6005"/>
    <w:rsid w:val="008F0B65"/>
    <w:rsid w:val="008F1B39"/>
    <w:rsid w:val="00970D7D"/>
    <w:rsid w:val="009B6513"/>
    <w:rsid w:val="009B6E47"/>
    <w:rsid w:val="009D38C6"/>
    <w:rsid w:val="00A54953"/>
    <w:rsid w:val="00B35F83"/>
    <w:rsid w:val="00B906BE"/>
    <w:rsid w:val="00BC5B49"/>
    <w:rsid w:val="00BE0D1E"/>
    <w:rsid w:val="00C05BA0"/>
    <w:rsid w:val="00C24447"/>
    <w:rsid w:val="00C4396F"/>
    <w:rsid w:val="00C614B5"/>
    <w:rsid w:val="00C75DC2"/>
    <w:rsid w:val="00C84052"/>
    <w:rsid w:val="00C94275"/>
    <w:rsid w:val="00CB65C7"/>
    <w:rsid w:val="00CC28A9"/>
    <w:rsid w:val="00CF782A"/>
    <w:rsid w:val="00D15CA4"/>
    <w:rsid w:val="00DC133F"/>
    <w:rsid w:val="00DC2643"/>
    <w:rsid w:val="00E72D37"/>
    <w:rsid w:val="00E824CF"/>
    <w:rsid w:val="00F5204A"/>
    <w:rsid w:val="00F7100C"/>
    <w:rsid w:val="00FF32D3"/>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F1"/>
    <w:pPr>
      <w:ind w:left="720"/>
      <w:contextualSpacing/>
    </w:pPr>
  </w:style>
  <w:style w:type="paragraph" w:styleId="Header">
    <w:name w:val="header"/>
    <w:basedOn w:val="Normal"/>
    <w:link w:val="HeaderChar"/>
    <w:uiPriority w:val="99"/>
    <w:unhideWhenUsed/>
    <w:rsid w:val="00CC28A9"/>
    <w:pPr>
      <w:tabs>
        <w:tab w:val="center" w:pos="4680"/>
        <w:tab w:val="right" w:pos="9360"/>
      </w:tabs>
      <w:spacing w:after="0"/>
    </w:pPr>
  </w:style>
  <w:style w:type="character" w:customStyle="1" w:styleId="HeaderChar">
    <w:name w:val="Header Char"/>
    <w:basedOn w:val="DefaultParagraphFont"/>
    <w:link w:val="Header"/>
    <w:uiPriority w:val="99"/>
    <w:rsid w:val="00CC28A9"/>
  </w:style>
  <w:style w:type="paragraph" w:styleId="Footer">
    <w:name w:val="footer"/>
    <w:basedOn w:val="Normal"/>
    <w:link w:val="FooterChar"/>
    <w:uiPriority w:val="99"/>
    <w:unhideWhenUsed/>
    <w:rsid w:val="00CC28A9"/>
    <w:pPr>
      <w:tabs>
        <w:tab w:val="center" w:pos="4680"/>
        <w:tab w:val="right" w:pos="9360"/>
      </w:tabs>
      <w:spacing w:after="0"/>
    </w:pPr>
  </w:style>
  <w:style w:type="character" w:customStyle="1" w:styleId="FooterChar">
    <w:name w:val="Footer Char"/>
    <w:basedOn w:val="DefaultParagraphFont"/>
    <w:link w:val="Footer"/>
    <w:uiPriority w:val="99"/>
    <w:rsid w:val="00CC28A9"/>
  </w:style>
  <w:style w:type="table" w:styleId="TableGrid">
    <w:name w:val="Table Grid"/>
    <w:basedOn w:val="TableNormal"/>
    <w:uiPriority w:val="59"/>
    <w:rsid w:val="003871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C77"/>
    <w:rPr>
      <w:rFonts w:ascii="Tahoma" w:hAnsi="Tahoma" w:cs="Tahoma"/>
      <w:sz w:val="16"/>
      <w:szCs w:val="16"/>
    </w:rPr>
  </w:style>
  <w:style w:type="character" w:styleId="Hyperlink">
    <w:name w:val="Hyperlink"/>
    <w:basedOn w:val="DefaultParagraphFont"/>
    <w:uiPriority w:val="99"/>
    <w:unhideWhenUsed/>
    <w:rsid w:val="00765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7F1"/>
    <w:pPr>
      <w:ind w:left="720"/>
      <w:contextualSpacing/>
    </w:pPr>
  </w:style>
  <w:style w:type="paragraph" w:styleId="Header">
    <w:name w:val="header"/>
    <w:basedOn w:val="Normal"/>
    <w:link w:val="HeaderChar"/>
    <w:uiPriority w:val="99"/>
    <w:unhideWhenUsed/>
    <w:rsid w:val="00CC28A9"/>
    <w:pPr>
      <w:tabs>
        <w:tab w:val="center" w:pos="4680"/>
        <w:tab w:val="right" w:pos="9360"/>
      </w:tabs>
      <w:spacing w:after="0"/>
    </w:pPr>
  </w:style>
  <w:style w:type="character" w:customStyle="1" w:styleId="HeaderChar">
    <w:name w:val="Header Char"/>
    <w:basedOn w:val="DefaultParagraphFont"/>
    <w:link w:val="Header"/>
    <w:uiPriority w:val="99"/>
    <w:rsid w:val="00CC28A9"/>
  </w:style>
  <w:style w:type="paragraph" w:styleId="Footer">
    <w:name w:val="footer"/>
    <w:basedOn w:val="Normal"/>
    <w:link w:val="FooterChar"/>
    <w:uiPriority w:val="99"/>
    <w:unhideWhenUsed/>
    <w:rsid w:val="00CC28A9"/>
    <w:pPr>
      <w:tabs>
        <w:tab w:val="center" w:pos="4680"/>
        <w:tab w:val="right" w:pos="9360"/>
      </w:tabs>
      <w:spacing w:after="0"/>
    </w:pPr>
  </w:style>
  <w:style w:type="character" w:customStyle="1" w:styleId="FooterChar">
    <w:name w:val="Footer Char"/>
    <w:basedOn w:val="DefaultParagraphFont"/>
    <w:link w:val="Footer"/>
    <w:uiPriority w:val="99"/>
    <w:rsid w:val="00CC28A9"/>
  </w:style>
  <w:style w:type="table" w:styleId="TableGrid">
    <w:name w:val="Table Grid"/>
    <w:basedOn w:val="TableNormal"/>
    <w:uiPriority w:val="59"/>
    <w:rsid w:val="003871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C77"/>
    <w:rPr>
      <w:rFonts w:ascii="Tahoma" w:hAnsi="Tahoma" w:cs="Tahoma"/>
      <w:sz w:val="16"/>
      <w:szCs w:val="16"/>
    </w:rPr>
  </w:style>
  <w:style w:type="character" w:styleId="Hyperlink">
    <w:name w:val="Hyperlink"/>
    <w:basedOn w:val="DefaultParagraphFont"/>
    <w:uiPriority w:val="99"/>
    <w:unhideWhenUsed/>
    <w:rsid w:val="00765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eelybrown.com/WorkingLearningLeading.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zedmagazine.com/special-coverage/aacsb-deans-conference-2016/innovating-change-final-thoughts-on-the-2016-deans-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UoYpyY9n9Y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talifephd.blogspot.ca/2011/10/writing-literature-review-six-steps-to.html" TargetMode="External"/><Relationship Id="rId4" Type="http://schemas.openxmlformats.org/officeDocument/2006/relationships/settings" Target="settings.xml"/><Relationship Id="rId9" Type="http://schemas.openxmlformats.org/officeDocument/2006/relationships/hyperlink" Target="http://www.cur.org/about_cu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33385C03.dotm</Template>
  <TotalTime>0</TotalTime>
  <Pages>21</Pages>
  <Words>4594</Words>
  <Characters>26189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USCGA</Company>
  <LinksUpToDate>false</LinksUpToDate>
  <CharactersWithSpaces>30722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lrgoulet</cp:lastModifiedBy>
  <cp:revision>2</cp:revision>
  <cp:lastPrinted>2017-01-20T22:55:00Z</cp:lastPrinted>
  <dcterms:created xsi:type="dcterms:W3CDTF">2017-05-18T19:16:00Z</dcterms:created>
  <dcterms:modified xsi:type="dcterms:W3CDTF">2017-05-18T19:16:00Z</dcterms:modified>
</cp:coreProperties>
</file>