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9166A" w14:textId="0C87A4BD" w:rsidR="009E79E3" w:rsidRPr="001F090F" w:rsidRDefault="00260DAE" w:rsidP="00BA4ED8">
      <w:pPr>
        <w:pBdr>
          <w:bottom w:val="single" w:sz="12" w:space="1" w:color="auto"/>
        </w:pBdr>
        <w:rPr>
          <w:rStyle w:val="BookTitle"/>
          <w:sz w:val="40"/>
        </w:rPr>
      </w:pPr>
      <w:bookmarkStart w:id="0" w:name="_GoBack"/>
      <w:bookmarkEnd w:id="0"/>
      <w:r>
        <w:rPr>
          <w:rStyle w:val="BookTitle"/>
          <w:sz w:val="40"/>
        </w:rPr>
        <w:t xml:space="preserve">The Trials and Tribulations of MPH </w:t>
      </w:r>
      <w:r w:rsidR="00EC3EBA">
        <w:rPr>
          <w:rStyle w:val="BookTitle"/>
          <w:sz w:val="40"/>
        </w:rPr>
        <w:t>Inc.</w:t>
      </w:r>
      <w:r w:rsidR="004257C9">
        <w:rPr>
          <w:rStyle w:val="BookTitle"/>
          <w:sz w:val="40"/>
        </w:rPr>
        <w:t>*</w:t>
      </w:r>
    </w:p>
    <w:p w14:paraId="50C60F1B" w14:textId="77777777" w:rsidR="00933693" w:rsidRDefault="00933693" w:rsidP="00EE411B">
      <w:pPr>
        <w:spacing w:after="0" w:line="240" w:lineRule="auto"/>
        <w:rPr>
          <w:rStyle w:val="BookTitle"/>
          <w:sz w:val="24"/>
        </w:rPr>
      </w:pPr>
    </w:p>
    <w:p w14:paraId="67498A4C" w14:textId="77777777" w:rsidR="00933693" w:rsidRDefault="00933693" w:rsidP="00933693">
      <w:pPr>
        <w:jc w:val="center"/>
      </w:pPr>
    </w:p>
    <w:p w14:paraId="0B4B83DE" w14:textId="77777777" w:rsidR="00933693" w:rsidRDefault="00933693" w:rsidP="00933693">
      <w:pPr>
        <w:jc w:val="center"/>
      </w:pPr>
    </w:p>
    <w:p w14:paraId="6B0E9198" w14:textId="77777777" w:rsidR="00933693" w:rsidRDefault="00933693" w:rsidP="00933693">
      <w:pPr>
        <w:jc w:val="center"/>
      </w:pPr>
    </w:p>
    <w:p w14:paraId="28F46C08" w14:textId="77777777" w:rsidR="00933693" w:rsidRDefault="00933693" w:rsidP="00933693">
      <w:pPr>
        <w:jc w:val="center"/>
      </w:pPr>
    </w:p>
    <w:p w14:paraId="43E13377" w14:textId="77777777" w:rsidR="00933693" w:rsidRDefault="00933693" w:rsidP="00933693">
      <w:pPr>
        <w:jc w:val="center"/>
      </w:pPr>
    </w:p>
    <w:p w14:paraId="31803DCA" w14:textId="77777777" w:rsidR="00933693" w:rsidRDefault="00933693" w:rsidP="00933693">
      <w:pPr>
        <w:jc w:val="center"/>
      </w:pPr>
    </w:p>
    <w:p w14:paraId="6B2CE5BE" w14:textId="77777777" w:rsidR="00933693" w:rsidRDefault="00933693" w:rsidP="00933693">
      <w:pPr>
        <w:jc w:val="center"/>
      </w:pPr>
      <w:proofErr w:type="spellStart"/>
      <w:r>
        <w:t>Mayank</w:t>
      </w:r>
      <w:proofErr w:type="spellEnd"/>
      <w:r>
        <w:t xml:space="preserve"> </w:t>
      </w:r>
      <w:proofErr w:type="spellStart"/>
      <w:r>
        <w:t>Jaiswal</w:t>
      </w:r>
      <w:proofErr w:type="spellEnd"/>
      <w:r>
        <w:t xml:space="preserve">, Assistant Professor, Department of Management, Rider University, Lawrenceville, NJ email: </w:t>
      </w:r>
      <w:hyperlink r:id="rId8" w:history="1">
        <w:r>
          <w:rPr>
            <w:rStyle w:val="Hyperlink"/>
          </w:rPr>
          <w:t>M</w:t>
        </w:r>
        <w:r w:rsidRPr="00B553E5">
          <w:rPr>
            <w:rStyle w:val="Hyperlink"/>
          </w:rPr>
          <w:t>jaiswal@rider.edu</w:t>
        </w:r>
      </w:hyperlink>
      <w:r>
        <w:t>, and</w:t>
      </w:r>
    </w:p>
    <w:p w14:paraId="34769ED6" w14:textId="72206977" w:rsidR="00933693" w:rsidRDefault="00933693" w:rsidP="00933693">
      <w:pPr>
        <w:jc w:val="center"/>
      </w:pPr>
      <w:r>
        <w:t>Robert Maxwell, Founder, MPH Inc.</w:t>
      </w:r>
    </w:p>
    <w:p w14:paraId="45B85879" w14:textId="77777777" w:rsidR="00933693" w:rsidRDefault="00933693" w:rsidP="00933693">
      <w:pPr>
        <w:jc w:val="center"/>
      </w:pPr>
    </w:p>
    <w:p w14:paraId="4C2706E7" w14:textId="77777777" w:rsidR="00933693" w:rsidRDefault="00933693" w:rsidP="00933693">
      <w:pPr>
        <w:jc w:val="center"/>
      </w:pPr>
    </w:p>
    <w:p w14:paraId="1040A9CE" w14:textId="77777777" w:rsidR="00933693" w:rsidRDefault="00933693" w:rsidP="00933693">
      <w:pPr>
        <w:jc w:val="center"/>
      </w:pPr>
    </w:p>
    <w:p w14:paraId="1BBF0E2B" w14:textId="77777777" w:rsidR="00933693" w:rsidRDefault="00933693" w:rsidP="00933693">
      <w:pPr>
        <w:jc w:val="center"/>
      </w:pPr>
    </w:p>
    <w:p w14:paraId="0B8F424B" w14:textId="77777777" w:rsidR="00933693" w:rsidRDefault="00933693" w:rsidP="00933693">
      <w:pPr>
        <w:jc w:val="center"/>
      </w:pPr>
    </w:p>
    <w:p w14:paraId="11EEF357" w14:textId="77777777" w:rsidR="00933693" w:rsidRDefault="00933693" w:rsidP="00933693">
      <w:pPr>
        <w:jc w:val="center"/>
      </w:pPr>
    </w:p>
    <w:p w14:paraId="16FA1E02" w14:textId="77777777" w:rsidR="00933693" w:rsidRDefault="00933693" w:rsidP="00933693">
      <w:pPr>
        <w:jc w:val="center"/>
      </w:pPr>
    </w:p>
    <w:p w14:paraId="145DFE8F" w14:textId="77777777" w:rsidR="00933693" w:rsidRDefault="00933693" w:rsidP="00933693">
      <w:pPr>
        <w:jc w:val="center"/>
      </w:pPr>
    </w:p>
    <w:p w14:paraId="74FB6087" w14:textId="77777777" w:rsidR="00933693" w:rsidRDefault="00933693" w:rsidP="00933693">
      <w:pPr>
        <w:jc w:val="center"/>
      </w:pPr>
    </w:p>
    <w:p w14:paraId="6AB31E2A" w14:textId="77777777" w:rsidR="00933693" w:rsidRDefault="00933693" w:rsidP="00933693">
      <w:pPr>
        <w:jc w:val="center"/>
      </w:pPr>
      <w:r>
        <w:t xml:space="preserve">Corresponding author: </w:t>
      </w:r>
    </w:p>
    <w:p w14:paraId="74992CA9" w14:textId="01FA56F9" w:rsidR="00933693" w:rsidRDefault="00933693" w:rsidP="00933693">
      <w:pPr>
        <w:jc w:val="center"/>
      </w:pPr>
      <w:proofErr w:type="spellStart"/>
      <w:r>
        <w:t>Mayank</w:t>
      </w:r>
      <w:proofErr w:type="spellEnd"/>
      <w:r>
        <w:t xml:space="preserve"> </w:t>
      </w:r>
      <w:proofErr w:type="spellStart"/>
      <w:r>
        <w:t>Jaiswal</w:t>
      </w:r>
      <w:proofErr w:type="spellEnd"/>
      <w:r>
        <w:t xml:space="preserve">, Assistant Professor, Department of Management, Rider University, Lawrenceville, NJ, 08648, email: </w:t>
      </w:r>
      <w:hyperlink r:id="rId9" w:history="1">
        <w:r w:rsidRPr="00B42942">
          <w:rPr>
            <w:rStyle w:val="Hyperlink"/>
          </w:rPr>
          <w:t>mjaiswal@rider.edu</w:t>
        </w:r>
      </w:hyperlink>
    </w:p>
    <w:p w14:paraId="335355D1" w14:textId="77777777" w:rsidR="00933693" w:rsidRDefault="00933693" w:rsidP="00933693"/>
    <w:p w14:paraId="1F1007AC" w14:textId="77777777" w:rsidR="00933693" w:rsidRDefault="00933693" w:rsidP="00933693">
      <w:pPr>
        <w:jc w:val="center"/>
      </w:pPr>
    </w:p>
    <w:p w14:paraId="450315AB" w14:textId="77777777" w:rsidR="00933693" w:rsidRDefault="00933693" w:rsidP="00933693">
      <w:pPr>
        <w:pStyle w:val="ListParagraph"/>
        <w:jc w:val="center"/>
      </w:pPr>
      <w:r>
        <w:t>*This is an abridged version of the case submitted for presentation at the Annual Meetings of the Eastern Academy of Management, Providence, R.I.  May 2018</w:t>
      </w:r>
    </w:p>
    <w:p w14:paraId="46C2AB8B" w14:textId="77777777" w:rsidR="00933693" w:rsidRDefault="00933693" w:rsidP="00EE411B">
      <w:pPr>
        <w:spacing w:after="0" w:line="240" w:lineRule="auto"/>
        <w:rPr>
          <w:rStyle w:val="BookTitle"/>
          <w:sz w:val="24"/>
        </w:rPr>
      </w:pPr>
    </w:p>
    <w:p w14:paraId="773FF7F1" w14:textId="77777777" w:rsidR="00933693" w:rsidRDefault="00933693" w:rsidP="00EE411B">
      <w:pPr>
        <w:spacing w:after="0" w:line="240" w:lineRule="auto"/>
        <w:rPr>
          <w:rStyle w:val="BookTitle"/>
          <w:sz w:val="24"/>
        </w:rPr>
      </w:pPr>
    </w:p>
    <w:p w14:paraId="25164DD6" w14:textId="77777777" w:rsidR="00933693" w:rsidRDefault="00933693" w:rsidP="00EE411B">
      <w:pPr>
        <w:spacing w:after="0" w:line="240" w:lineRule="auto"/>
        <w:rPr>
          <w:rStyle w:val="BookTitle"/>
          <w:sz w:val="24"/>
        </w:rPr>
      </w:pPr>
    </w:p>
    <w:p w14:paraId="29AA1B86" w14:textId="08D71A20" w:rsidR="003A5463" w:rsidRDefault="00D739A3" w:rsidP="00CC47C7">
      <w:pPr>
        <w:spacing w:after="0" w:line="240" w:lineRule="auto"/>
        <w:rPr>
          <w:bCs/>
          <w:iCs/>
          <w:spacing w:val="5"/>
          <w:sz w:val="24"/>
        </w:rPr>
      </w:pPr>
      <w:r>
        <w:rPr>
          <w:bCs/>
          <w:iCs/>
          <w:spacing w:val="5"/>
          <w:sz w:val="24"/>
        </w:rPr>
        <w:lastRenderedPageBreak/>
        <w:t>It was</w:t>
      </w:r>
      <w:r w:rsidR="00F6475E">
        <w:rPr>
          <w:bCs/>
          <w:iCs/>
          <w:spacing w:val="5"/>
          <w:sz w:val="24"/>
        </w:rPr>
        <w:t xml:space="preserve"> 6</w:t>
      </w:r>
      <w:r>
        <w:rPr>
          <w:bCs/>
          <w:iCs/>
          <w:spacing w:val="5"/>
          <w:sz w:val="24"/>
        </w:rPr>
        <w:t xml:space="preserve"> in the evening </w:t>
      </w:r>
      <w:r w:rsidR="00AA2D6F">
        <w:rPr>
          <w:bCs/>
          <w:iCs/>
          <w:spacing w:val="5"/>
          <w:sz w:val="24"/>
        </w:rPr>
        <w:t>in mid May</w:t>
      </w:r>
      <w:r w:rsidR="007B58E0">
        <w:rPr>
          <w:bCs/>
          <w:iCs/>
          <w:spacing w:val="5"/>
          <w:sz w:val="24"/>
        </w:rPr>
        <w:t xml:space="preserve"> 2010</w:t>
      </w:r>
      <w:r>
        <w:rPr>
          <w:bCs/>
          <w:iCs/>
          <w:spacing w:val="5"/>
          <w:sz w:val="24"/>
        </w:rPr>
        <w:t xml:space="preserve">, Robert Maxwell, CEO of MPH Electronics was sipping his usual evening </w:t>
      </w:r>
      <w:r w:rsidR="00F6475E">
        <w:rPr>
          <w:bCs/>
          <w:iCs/>
          <w:spacing w:val="5"/>
          <w:sz w:val="24"/>
        </w:rPr>
        <w:t>tea at his desk</w:t>
      </w:r>
      <w:r>
        <w:rPr>
          <w:bCs/>
          <w:iCs/>
          <w:spacing w:val="5"/>
          <w:sz w:val="24"/>
        </w:rPr>
        <w:t xml:space="preserve">. </w:t>
      </w:r>
      <w:r w:rsidR="00BB7B05">
        <w:rPr>
          <w:bCs/>
          <w:iCs/>
          <w:spacing w:val="5"/>
          <w:sz w:val="24"/>
        </w:rPr>
        <w:t>Evenings were a</w:t>
      </w:r>
      <w:r w:rsidR="00F6475E">
        <w:rPr>
          <w:bCs/>
          <w:iCs/>
          <w:spacing w:val="5"/>
          <w:sz w:val="24"/>
        </w:rPr>
        <w:t xml:space="preserve"> good time to think since most workers would have left for the day and Robert could think in peace rather than fight fires as is the norm in any small </w:t>
      </w:r>
      <w:r w:rsidR="00BB7B05">
        <w:rPr>
          <w:bCs/>
          <w:iCs/>
          <w:spacing w:val="5"/>
          <w:sz w:val="24"/>
        </w:rPr>
        <w:t xml:space="preserve">or </w:t>
      </w:r>
      <w:r w:rsidR="00F6475E">
        <w:rPr>
          <w:bCs/>
          <w:iCs/>
          <w:spacing w:val="5"/>
          <w:sz w:val="24"/>
        </w:rPr>
        <w:t xml:space="preserve">medium enterprise. </w:t>
      </w:r>
      <w:r w:rsidR="00805BB4">
        <w:rPr>
          <w:bCs/>
          <w:iCs/>
          <w:spacing w:val="5"/>
          <w:sz w:val="24"/>
        </w:rPr>
        <w:t xml:space="preserve">MPH was founded in 1988 by Robert and two passive investors, and was in the business of </w:t>
      </w:r>
      <w:r w:rsidR="00303FA1">
        <w:rPr>
          <w:bCs/>
          <w:iCs/>
          <w:spacing w:val="5"/>
          <w:sz w:val="24"/>
        </w:rPr>
        <w:t>electrical/</w:t>
      </w:r>
      <w:r w:rsidR="00805BB4">
        <w:rPr>
          <w:bCs/>
          <w:iCs/>
          <w:spacing w:val="5"/>
          <w:sz w:val="24"/>
        </w:rPr>
        <w:t>electronic</w:t>
      </w:r>
      <w:r w:rsidR="00303FA1">
        <w:rPr>
          <w:bCs/>
          <w:iCs/>
          <w:spacing w:val="5"/>
          <w:sz w:val="24"/>
        </w:rPr>
        <w:t xml:space="preserve"> sub contract manufacturing</w:t>
      </w:r>
      <w:r w:rsidR="00805BB4">
        <w:rPr>
          <w:bCs/>
          <w:iCs/>
          <w:spacing w:val="5"/>
          <w:sz w:val="24"/>
        </w:rPr>
        <w:t xml:space="preserve"> for its clients in the </w:t>
      </w:r>
      <w:r w:rsidR="00311B75">
        <w:rPr>
          <w:bCs/>
          <w:iCs/>
          <w:spacing w:val="5"/>
          <w:sz w:val="24"/>
        </w:rPr>
        <w:t xml:space="preserve">New England </w:t>
      </w:r>
      <w:r w:rsidR="00805BB4">
        <w:rPr>
          <w:bCs/>
          <w:iCs/>
          <w:spacing w:val="5"/>
          <w:sz w:val="24"/>
        </w:rPr>
        <w:t xml:space="preserve">area. </w:t>
      </w:r>
    </w:p>
    <w:p w14:paraId="74B1CF66" w14:textId="5954C060" w:rsidR="00B47C6A" w:rsidRDefault="003A5463" w:rsidP="00CC47C7">
      <w:pPr>
        <w:spacing w:after="0" w:line="240" w:lineRule="auto"/>
        <w:rPr>
          <w:bCs/>
          <w:iCs/>
          <w:spacing w:val="5"/>
          <w:sz w:val="24"/>
        </w:rPr>
      </w:pPr>
      <w:r>
        <w:rPr>
          <w:bCs/>
          <w:iCs/>
          <w:spacing w:val="5"/>
          <w:sz w:val="24"/>
        </w:rPr>
        <w:t>Robert</w:t>
      </w:r>
      <w:r w:rsidR="001D42AD">
        <w:rPr>
          <w:bCs/>
          <w:iCs/>
          <w:spacing w:val="5"/>
          <w:sz w:val="24"/>
        </w:rPr>
        <w:t xml:space="preserve"> had just received the final quarter and annual financials from his CPA, he knew that things were not going well but was not prepared for the</w:t>
      </w:r>
      <w:r w:rsidR="00F37807">
        <w:rPr>
          <w:bCs/>
          <w:iCs/>
          <w:spacing w:val="5"/>
          <w:sz w:val="24"/>
        </w:rPr>
        <w:t xml:space="preserve"> shock</w:t>
      </w:r>
      <w:r w:rsidR="001D42AD">
        <w:rPr>
          <w:bCs/>
          <w:iCs/>
          <w:spacing w:val="5"/>
          <w:sz w:val="24"/>
        </w:rPr>
        <w:t xml:space="preserve"> that the numbers seem to be delivering. </w:t>
      </w:r>
      <w:r w:rsidR="00E62441">
        <w:rPr>
          <w:bCs/>
          <w:iCs/>
          <w:spacing w:val="5"/>
          <w:sz w:val="24"/>
        </w:rPr>
        <w:t xml:space="preserve">MPH had its </w:t>
      </w:r>
      <w:r w:rsidR="00CC341E">
        <w:rPr>
          <w:bCs/>
          <w:iCs/>
          <w:spacing w:val="5"/>
          <w:sz w:val="24"/>
        </w:rPr>
        <w:t>first ever annual loss in 2008 and ever since t</w:t>
      </w:r>
      <w:r w:rsidR="005266A9">
        <w:rPr>
          <w:bCs/>
          <w:iCs/>
          <w:spacing w:val="5"/>
          <w:sz w:val="24"/>
        </w:rPr>
        <w:t>he losses seemed to</w:t>
      </w:r>
      <w:r w:rsidR="00583041">
        <w:rPr>
          <w:bCs/>
          <w:iCs/>
          <w:spacing w:val="5"/>
          <w:sz w:val="24"/>
        </w:rPr>
        <w:t xml:space="preserve"> be</w:t>
      </w:r>
      <w:r w:rsidR="005266A9">
        <w:rPr>
          <w:bCs/>
          <w:iCs/>
          <w:spacing w:val="5"/>
          <w:sz w:val="24"/>
        </w:rPr>
        <w:t xml:space="preserve"> increasing every quarter, </w:t>
      </w:r>
      <w:r w:rsidR="005E7BA9">
        <w:rPr>
          <w:bCs/>
          <w:iCs/>
          <w:spacing w:val="5"/>
          <w:sz w:val="24"/>
        </w:rPr>
        <w:t>the total loss for 2010</w:t>
      </w:r>
      <w:r w:rsidR="009F214A">
        <w:rPr>
          <w:bCs/>
          <w:iCs/>
          <w:spacing w:val="5"/>
          <w:sz w:val="24"/>
        </w:rPr>
        <w:t xml:space="preserve"> (May, 2009 to April, 2010) </w:t>
      </w:r>
      <w:r w:rsidR="002236BD">
        <w:rPr>
          <w:bCs/>
          <w:iCs/>
          <w:spacing w:val="5"/>
          <w:sz w:val="24"/>
        </w:rPr>
        <w:t>stood at</w:t>
      </w:r>
      <w:r w:rsidR="00A66C61">
        <w:rPr>
          <w:bCs/>
          <w:iCs/>
          <w:spacing w:val="5"/>
          <w:sz w:val="24"/>
        </w:rPr>
        <w:t xml:space="preserve"> close to</w:t>
      </w:r>
      <w:r w:rsidR="002236BD">
        <w:rPr>
          <w:bCs/>
          <w:iCs/>
          <w:spacing w:val="5"/>
          <w:sz w:val="24"/>
        </w:rPr>
        <w:t xml:space="preserve"> </w:t>
      </w:r>
      <w:r w:rsidR="005E7BA9">
        <w:rPr>
          <w:bCs/>
          <w:iCs/>
          <w:spacing w:val="5"/>
          <w:sz w:val="24"/>
        </w:rPr>
        <w:t>$260,000</w:t>
      </w:r>
      <w:r w:rsidR="002236BD">
        <w:rPr>
          <w:bCs/>
          <w:iCs/>
          <w:spacing w:val="5"/>
          <w:sz w:val="24"/>
        </w:rPr>
        <w:t xml:space="preserve"> per the </w:t>
      </w:r>
      <w:r w:rsidR="00137DF5">
        <w:rPr>
          <w:bCs/>
          <w:iCs/>
          <w:spacing w:val="5"/>
          <w:sz w:val="24"/>
        </w:rPr>
        <w:t>auditor’s</w:t>
      </w:r>
      <w:r w:rsidR="002236BD">
        <w:rPr>
          <w:bCs/>
          <w:iCs/>
          <w:spacing w:val="5"/>
          <w:sz w:val="24"/>
        </w:rPr>
        <w:t xml:space="preserve"> reports. </w:t>
      </w:r>
      <w:r w:rsidR="00C17CE6">
        <w:rPr>
          <w:bCs/>
          <w:iCs/>
          <w:spacing w:val="5"/>
          <w:sz w:val="24"/>
        </w:rPr>
        <w:t>Robert felt some hard choices had to be made, he had been retrenching staff for the past two years but now a decision had to be made, should he keep the doors open or throw in the towel.</w:t>
      </w:r>
      <w:r w:rsidR="00690286">
        <w:rPr>
          <w:bCs/>
          <w:iCs/>
          <w:spacing w:val="5"/>
          <w:sz w:val="24"/>
        </w:rPr>
        <w:t xml:space="preserve"> He was turning </w:t>
      </w:r>
      <w:r w:rsidR="00690286" w:rsidRPr="0096742A">
        <w:rPr>
          <w:bCs/>
          <w:iCs/>
          <w:spacing w:val="5"/>
          <w:sz w:val="24"/>
        </w:rPr>
        <w:t>6</w:t>
      </w:r>
      <w:r w:rsidR="0096742A" w:rsidRPr="0096742A">
        <w:rPr>
          <w:bCs/>
          <w:iCs/>
          <w:spacing w:val="5"/>
          <w:sz w:val="24"/>
        </w:rPr>
        <w:t>8</w:t>
      </w:r>
      <w:r w:rsidR="00690286" w:rsidRPr="0096742A">
        <w:rPr>
          <w:bCs/>
          <w:iCs/>
          <w:spacing w:val="5"/>
          <w:sz w:val="24"/>
        </w:rPr>
        <w:t xml:space="preserve"> </w:t>
      </w:r>
      <w:r w:rsidR="00511615" w:rsidRPr="0096742A">
        <w:rPr>
          <w:bCs/>
          <w:iCs/>
          <w:spacing w:val="5"/>
          <w:sz w:val="24"/>
        </w:rPr>
        <w:t>in June</w:t>
      </w:r>
      <w:r w:rsidR="00690286" w:rsidRPr="0096742A">
        <w:rPr>
          <w:bCs/>
          <w:iCs/>
          <w:spacing w:val="5"/>
          <w:sz w:val="24"/>
        </w:rPr>
        <w:t xml:space="preserve"> an</w:t>
      </w:r>
      <w:r w:rsidR="00690286">
        <w:rPr>
          <w:bCs/>
          <w:iCs/>
          <w:spacing w:val="5"/>
          <w:sz w:val="24"/>
        </w:rPr>
        <w:t xml:space="preserve">d another year of such losses would wipe out a significant portion of his retirement fund, but MPH had been his ‘baby’. He had </w:t>
      </w:r>
      <w:r w:rsidR="00F2334C">
        <w:rPr>
          <w:bCs/>
          <w:iCs/>
          <w:spacing w:val="5"/>
          <w:sz w:val="24"/>
        </w:rPr>
        <w:t xml:space="preserve">nurtured it with hard work and perseverance for the past 22 years. </w:t>
      </w:r>
      <w:r w:rsidR="00CC585A">
        <w:rPr>
          <w:bCs/>
          <w:iCs/>
          <w:spacing w:val="5"/>
          <w:sz w:val="24"/>
        </w:rPr>
        <w:t xml:space="preserve">He was also worried about Mark, his son who </w:t>
      </w:r>
      <w:r w:rsidR="00246A69">
        <w:rPr>
          <w:bCs/>
          <w:iCs/>
          <w:spacing w:val="5"/>
          <w:sz w:val="24"/>
        </w:rPr>
        <w:t>had just joined him after lea</w:t>
      </w:r>
      <w:r w:rsidR="00DF4166">
        <w:rPr>
          <w:bCs/>
          <w:iCs/>
          <w:spacing w:val="5"/>
          <w:sz w:val="24"/>
        </w:rPr>
        <w:t>ving his job in the US Customs D</w:t>
      </w:r>
      <w:r w:rsidR="00246A69">
        <w:rPr>
          <w:bCs/>
          <w:iCs/>
          <w:spacing w:val="5"/>
          <w:sz w:val="24"/>
        </w:rPr>
        <w:t xml:space="preserve">epartment. </w:t>
      </w:r>
      <w:r w:rsidR="00641278">
        <w:rPr>
          <w:bCs/>
          <w:iCs/>
          <w:spacing w:val="5"/>
          <w:sz w:val="24"/>
        </w:rPr>
        <w:t>Mark and his wife</w:t>
      </w:r>
      <w:r w:rsidR="00246A69">
        <w:rPr>
          <w:bCs/>
          <w:iCs/>
          <w:spacing w:val="5"/>
          <w:sz w:val="24"/>
        </w:rPr>
        <w:t xml:space="preserve"> were </w:t>
      </w:r>
      <w:r w:rsidR="00641278">
        <w:rPr>
          <w:bCs/>
          <w:iCs/>
          <w:spacing w:val="5"/>
          <w:sz w:val="24"/>
        </w:rPr>
        <w:t>planning on settling down an</w:t>
      </w:r>
      <w:r w:rsidR="00641278" w:rsidRPr="00CC585A">
        <w:rPr>
          <w:bCs/>
          <w:iCs/>
          <w:spacing w:val="5"/>
          <w:sz w:val="24"/>
        </w:rPr>
        <w:t>d starting a family</w:t>
      </w:r>
      <w:r w:rsidR="00430C94">
        <w:rPr>
          <w:bCs/>
          <w:iCs/>
          <w:spacing w:val="5"/>
          <w:sz w:val="24"/>
        </w:rPr>
        <w:t>. His reverie was broken by the ringing of his cellphone, it was his wife “</w:t>
      </w:r>
      <w:r w:rsidR="00C86345">
        <w:rPr>
          <w:bCs/>
          <w:iCs/>
          <w:spacing w:val="5"/>
          <w:sz w:val="24"/>
        </w:rPr>
        <w:t>Hi Rob</w:t>
      </w:r>
      <w:r w:rsidR="00430C94">
        <w:rPr>
          <w:bCs/>
          <w:iCs/>
          <w:spacing w:val="5"/>
          <w:sz w:val="24"/>
        </w:rPr>
        <w:t xml:space="preserve">, come home quick or else we will again miss the </w:t>
      </w:r>
      <w:r w:rsidR="00430C94" w:rsidRPr="0096742A">
        <w:rPr>
          <w:bCs/>
          <w:iCs/>
          <w:spacing w:val="5"/>
          <w:sz w:val="24"/>
        </w:rPr>
        <w:t xml:space="preserve">opening act of </w:t>
      </w:r>
      <w:r w:rsidR="00DC2081" w:rsidRPr="0096742A">
        <w:rPr>
          <w:bCs/>
          <w:iCs/>
          <w:spacing w:val="5"/>
          <w:sz w:val="24"/>
        </w:rPr>
        <w:t>Romeo and Juliet</w:t>
      </w:r>
      <w:r w:rsidR="00430C94" w:rsidRPr="0096742A">
        <w:rPr>
          <w:bCs/>
          <w:iCs/>
          <w:spacing w:val="5"/>
          <w:sz w:val="24"/>
        </w:rPr>
        <w:t>”.</w:t>
      </w:r>
      <w:r w:rsidR="00430C94">
        <w:rPr>
          <w:bCs/>
          <w:iCs/>
          <w:spacing w:val="5"/>
          <w:sz w:val="24"/>
        </w:rPr>
        <w:t xml:space="preserve"> </w:t>
      </w:r>
      <w:r w:rsidR="00C86345">
        <w:rPr>
          <w:bCs/>
          <w:iCs/>
          <w:spacing w:val="5"/>
          <w:sz w:val="24"/>
        </w:rPr>
        <w:t>Robert realized</w:t>
      </w:r>
      <w:r w:rsidR="00376440">
        <w:rPr>
          <w:bCs/>
          <w:iCs/>
          <w:spacing w:val="5"/>
          <w:sz w:val="24"/>
        </w:rPr>
        <w:t xml:space="preserve"> it was 7 and time to head home, he surely did not want to miss the opening act as the young actors performing in it were the talk of the town.</w:t>
      </w:r>
    </w:p>
    <w:p w14:paraId="760D37A4" w14:textId="049444F3" w:rsidR="00376440" w:rsidRDefault="00376440" w:rsidP="00CC47C7">
      <w:pPr>
        <w:spacing w:after="0" w:line="240" w:lineRule="auto"/>
        <w:rPr>
          <w:bCs/>
          <w:iCs/>
          <w:spacing w:val="5"/>
          <w:sz w:val="24"/>
        </w:rPr>
      </w:pPr>
    </w:p>
    <w:p w14:paraId="74860882" w14:textId="76C59A16" w:rsidR="00C5468F" w:rsidRPr="00C5468F" w:rsidRDefault="00FF59B1" w:rsidP="00C5468F">
      <w:pPr>
        <w:rPr>
          <w:b/>
          <w:sz w:val="24"/>
        </w:rPr>
      </w:pPr>
      <w:r>
        <w:rPr>
          <w:b/>
          <w:sz w:val="24"/>
        </w:rPr>
        <w:t>ELECTRICAL/</w:t>
      </w:r>
      <w:r w:rsidR="00C5468F">
        <w:rPr>
          <w:b/>
          <w:sz w:val="24"/>
        </w:rPr>
        <w:t xml:space="preserve">ELECTRONICS </w:t>
      </w:r>
      <w:r>
        <w:rPr>
          <w:b/>
          <w:sz w:val="24"/>
        </w:rPr>
        <w:t>SUB CONTRACT MANUFACTURING</w:t>
      </w:r>
      <w:r w:rsidR="003E7C7C">
        <w:rPr>
          <w:b/>
          <w:sz w:val="24"/>
        </w:rPr>
        <w:t xml:space="preserve"> (SCM)</w:t>
      </w:r>
      <w:r>
        <w:rPr>
          <w:b/>
          <w:sz w:val="24"/>
        </w:rPr>
        <w:t xml:space="preserve"> INDUSTR</w:t>
      </w:r>
      <w:r w:rsidR="00C5468F">
        <w:rPr>
          <w:b/>
          <w:sz w:val="24"/>
        </w:rPr>
        <w:t xml:space="preserve">Y </w:t>
      </w:r>
    </w:p>
    <w:p w14:paraId="72983D74" w14:textId="60A0AD26" w:rsidR="001A7C90" w:rsidRDefault="001A7C90" w:rsidP="00C5468F">
      <w:pPr>
        <w:spacing w:after="0" w:line="240" w:lineRule="auto"/>
        <w:rPr>
          <w:bCs/>
          <w:iCs/>
          <w:sz w:val="24"/>
        </w:rPr>
      </w:pPr>
      <w:r>
        <w:rPr>
          <w:bCs/>
          <w:iCs/>
          <w:sz w:val="24"/>
        </w:rPr>
        <w:t xml:space="preserve">Large computer corporations involved in </w:t>
      </w:r>
      <w:r w:rsidR="00DE73B6">
        <w:rPr>
          <w:bCs/>
          <w:iCs/>
          <w:sz w:val="24"/>
        </w:rPr>
        <w:t>conceptualization, design and manufacture of</w:t>
      </w:r>
      <w:r>
        <w:rPr>
          <w:bCs/>
          <w:iCs/>
          <w:sz w:val="24"/>
        </w:rPr>
        <w:t xml:space="preserve"> complex computer systems usually have core competencies in R&amp;D and design rather than manufacturing. They prefer to “farm out” the mundane job of assembly </w:t>
      </w:r>
      <w:r w:rsidR="003F1140">
        <w:rPr>
          <w:bCs/>
          <w:iCs/>
          <w:sz w:val="24"/>
        </w:rPr>
        <w:t xml:space="preserve">of computers </w:t>
      </w:r>
      <w:r>
        <w:rPr>
          <w:bCs/>
          <w:iCs/>
          <w:sz w:val="24"/>
        </w:rPr>
        <w:t xml:space="preserve">to </w:t>
      </w:r>
      <w:r w:rsidR="00151757">
        <w:rPr>
          <w:bCs/>
          <w:iCs/>
          <w:sz w:val="24"/>
        </w:rPr>
        <w:t>sub-contractors</w:t>
      </w:r>
      <w:r>
        <w:rPr>
          <w:bCs/>
          <w:iCs/>
          <w:sz w:val="24"/>
        </w:rPr>
        <w:t xml:space="preserve"> which are usually more </w:t>
      </w:r>
      <w:r w:rsidR="00151757">
        <w:rPr>
          <w:bCs/>
          <w:iCs/>
          <w:sz w:val="24"/>
        </w:rPr>
        <w:t>efficient</w:t>
      </w:r>
      <w:r>
        <w:rPr>
          <w:bCs/>
          <w:iCs/>
          <w:sz w:val="24"/>
        </w:rPr>
        <w:t xml:space="preserve"> and cheaper. </w:t>
      </w:r>
      <w:r w:rsidR="000959BF">
        <w:rPr>
          <w:bCs/>
          <w:iCs/>
          <w:sz w:val="24"/>
        </w:rPr>
        <w:t xml:space="preserve">Initially computer companies manufactured the computers in-house but over time around the late 1970s they started farming out the non-core activity of manufacturing to SCMs. </w:t>
      </w:r>
    </w:p>
    <w:p w14:paraId="6830FD29" w14:textId="16493695" w:rsidR="002672CA" w:rsidRDefault="008F3EFC" w:rsidP="00C5468F">
      <w:pPr>
        <w:spacing w:after="0" w:line="240" w:lineRule="auto"/>
        <w:rPr>
          <w:bCs/>
          <w:iCs/>
          <w:sz w:val="24"/>
        </w:rPr>
      </w:pPr>
      <w:r>
        <w:rPr>
          <w:bCs/>
          <w:iCs/>
          <w:sz w:val="24"/>
        </w:rPr>
        <w:t xml:space="preserve">The business model was very well suited for the big computer manufacturers since it offloads the resource drain of personnel and operations to a third party. </w:t>
      </w:r>
      <w:r w:rsidR="00A77EFA">
        <w:rPr>
          <w:bCs/>
          <w:iCs/>
          <w:sz w:val="24"/>
        </w:rPr>
        <w:t xml:space="preserve">The SCMs whose core competence is manufacturing are able to complete the job at much lower costs and overheads. </w:t>
      </w:r>
      <w:r w:rsidR="00AB737F">
        <w:rPr>
          <w:bCs/>
          <w:iCs/>
          <w:sz w:val="24"/>
        </w:rPr>
        <w:t xml:space="preserve">It also allowed the computer manufactures to solely focus on their core competence, and reduced attention diverting activities. </w:t>
      </w:r>
    </w:p>
    <w:p w14:paraId="57D6F340" w14:textId="77777777" w:rsidR="00BC7BE8" w:rsidRDefault="00BC7BE8" w:rsidP="00410435">
      <w:pPr>
        <w:spacing w:after="0" w:line="240" w:lineRule="auto"/>
        <w:rPr>
          <w:bCs/>
          <w:iCs/>
          <w:sz w:val="24"/>
        </w:rPr>
      </w:pPr>
    </w:p>
    <w:p w14:paraId="034ED44F" w14:textId="3F64DE4D" w:rsidR="008D37D0" w:rsidRDefault="008D37D0" w:rsidP="008D37D0">
      <w:pPr>
        <w:rPr>
          <w:b/>
          <w:sz w:val="24"/>
        </w:rPr>
      </w:pPr>
      <w:r>
        <w:rPr>
          <w:b/>
          <w:sz w:val="24"/>
        </w:rPr>
        <w:t xml:space="preserve">MPH </w:t>
      </w:r>
      <w:r w:rsidR="009929DA">
        <w:rPr>
          <w:b/>
          <w:sz w:val="24"/>
        </w:rPr>
        <w:t>INC.</w:t>
      </w:r>
    </w:p>
    <w:p w14:paraId="3C5FA753" w14:textId="3EE6351D" w:rsidR="007B605D" w:rsidRPr="008B6353" w:rsidRDefault="00937AAE" w:rsidP="00410435">
      <w:pPr>
        <w:spacing w:after="0" w:line="240" w:lineRule="auto"/>
        <w:rPr>
          <w:bCs/>
          <w:iCs/>
          <w:sz w:val="24"/>
        </w:rPr>
      </w:pPr>
      <w:r>
        <w:rPr>
          <w:bCs/>
          <w:iCs/>
          <w:sz w:val="24"/>
        </w:rPr>
        <w:t xml:space="preserve">Robert approached Amp for reviving the gas connector business but they were not interested, the capital outlay required </w:t>
      </w:r>
      <w:r w:rsidRPr="008B6353">
        <w:rPr>
          <w:bCs/>
          <w:iCs/>
          <w:sz w:val="24"/>
        </w:rPr>
        <w:t xml:space="preserve">to start a gas connector business was significant and he could not have started it on his own. </w:t>
      </w:r>
      <w:r w:rsidR="00C826A4" w:rsidRPr="008B6353">
        <w:rPr>
          <w:bCs/>
          <w:iCs/>
          <w:sz w:val="24"/>
        </w:rPr>
        <w:t xml:space="preserve">Thus, he moved on to search for other business ideas. </w:t>
      </w:r>
    </w:p>
    <w:p w14:paraId="2090782C" w14:textId="1747FA7A" w:rsidR="002770D1" w:rsidRDefault="002770D1" w:rsidP="00410435">
      <w:pPr>
        <w:spacing w:after="0" w:line="240" w:lineRule="auto"/>
        <w:rPr>
          <w:bCs/>
          <w:iCs/>
          <w:sz w:val="24"/>
        </w:rPr>
      </w:pPr>
      <w:r w:rsidRPr="008B6353">
        <w:rPr>
          <w:bCs/>
          <w:iCs/>
          <w:sz w:val="24"/>
        </w:rPr>
        <w:t xml:space="preserve">Robert realized that he had manufacturing and quality control experience, had done sales and was entrepreneurial by nature. </w:t>
      </w:r>
      <w:r w:rsidR="009D7AF1" w:rsidRPr="008B6353">
        <w:rPr>
          <w:bCs/>
          <w:iCs/>
          <w:sz w:val="24"/>
        </w:rPr>
        <w:t xml:space="preserve">He </w:t>
      </w:r>
      <w:r w:rsidR="001B421C" w:rsidRPr="008B6353">
        <w:rPr>
          <w:bCs/>
          <w:iCs/>
          <w:sz w:val="24"/>
        </w:rPr>
        <w:t>was able to continue the relationship (from his Culver Sterns days) with</w:t>
      </w:r>
      <w:r w:rsidR="009D7AF1" w:rsidRPr="008B6353">
        <w:rPr>
          <w:bCs/>
          <w:iCs/>
          <w:sz w:val="24"/>
        </w:rPr>
        <w:t xml:space="preserve"> Stratus Corporation, </w:t>
      </w:r>
      <w:r w:rsidR="007E5AD6" w:rsidRPr="008B6353">
        <w:rPr>
          <w:bCs/>
          <w:iCs/>
          <w:sz w:val="24"/>
        </w:rPr>
        <w:t>who wanted assembly of computer parts to be done by sub-</w:t>
      </w:r>
      <w:r w:rsidR="007E5AD6" w:rsidRPr="008B6353">
        <w:rPr>
          <w:bCs/>
          <w:iCs/>
          <w:sz w:val="24"/>
        </w:rPr>
        <w:lastRenderedPageBreak/>
        <w:t xml:space="preserve">contractors. </w:t>
      </w:r>
      <w:r w:rsidR="006B6E7D" w:rsidRPr="008B6353">
        <w:rPr>
          <w:bCs/>
          <w:iCs/>
          <w:sz w:val="24"/>
        </w:rPr>
        <w:t>The company would</w:t>
      </w:r>
      <w:r w:rsidR="006B6E7D">
        <w:rPr>
          <w:bCs/>
          <w:iCs/>
          <w:sz w:val="24"/>
        </w:rPr>
        <w:t xml:space="preserve"> provide blue prints and bill of materials, sub-contractors would bid for the work and whichever firm won fulfilled the order.</w:t>
      </w:r>
      <w:r>
        <w:rPr>
          <w:bCs/>
          <w:iCs/>
          <w:sz w:val="24"/>
        </w:rPr>
        <w:t xml:space="preserve"> </w:t>
      </w:r>
      <w:r w:rsidR="007A78FB">
        <w:rPr>
          <w:bCs/>
          <w:iCs/>
          <w:sz w:val="24"/>
        </w:rPr>
        <w:t xml:space="preserve">MPH was able to land Stratus and then EMC (now Dell) as its clients. </w:t>
      </w:r>
      <w:r w:rsidR="00730BDA">
        <w:rPr>
          <w:bCs/>
          <w:iCs/>
          <w:sz w:val="24"/>
        </w:rPr>
        <w:t xml:space="preserve">The clients were involved in supplying complex computer systems to agencies requiring high levels of computing power for example the National Security Agency, NASA etc. Each computer could be as expensive as $1 </w:t>
      </w:r>
      <w:proofErr w:type="spellStart"/>
      <w:r w:rsidR="00730BDA">
        <w:rPr>
          <w:bCs/>
          <w:iCs/>
          <w:sz w:val="24"/>
        </w:rPr>
        <w:t>Mn</w:t>
      </w:r>
      <w:proofErr w:type="spellEnd"/>
      <w:r w:rsidR="00730BDA">
        <w:rPr>
          <w:bCs/>
          <w:iCs/>
          <w:sz w:val="24"/>
        </w:rPr>
        <w:t xml:space="preserve"> and MPH or similar sub-contractors accounted for a very small portion of the selling price (approximately 1% of the </w:t>
      </w:r>
      <w:r w:rsidR="00D93860">
        <w:rPr>
          <w:bCs/>
          <w:iCs/>
          <w:sz w:val="24"/>
        </w:rPr>
        <w:t>selling</w:t>
      </w:r>
      <w:r w:rsidR="00730BDA">
        <w:rPr>
          <w:bCs/>
          <w:iCs/>
          <w:sz w:val="24"/>
        </w:rPr>
        <w:t xml:space="preserve"> price for each computer).</w:t>
      </w:r>
    </w:p>
    <w:p w14:paraId="641F955D" w14:textId="77777777" w:rsidR="00711AB2" w:rsidRDefault="002234C9" w:rsidP="00410435">
      <w:pPr>
        <w:spacing w:after="0" w:line="240" w:lineRule="auto"/>
        <w:rPr>
          <w:bCs/>
          <w:iCs/>
          <w:sz w:val="24"/>
        </w:rPr>
      </w:pPr>
      <w:r>
        <w:rPr>
          <w:bCs/>
          <w:iCs/>
          <w:sz w:val="24"/>
        </w:rPr>
        <w:t xml:space="preserve">Robert had developed a robust pipeline of customers, after all Robert commented in a recent interview </w:t>
      </w:r>
      <w:proofErr w:type="gramStart"/>
      <w:r>
        <w:rPr>
          <w:bCs/>
          <w:iCs/>
          <w:sz w:val="24"/>
        </w:rPr>
        <w:t>“ …</w:t>
      </w:r>
      <w:proofErr w:type="gramEnd"/>
      <w:r>
        <w:rPr>
          <w:bCs/>
          <w:iCs/>
          <w:sz w:val="24"/>
        </w:rPr>
        <w:t>……. the business is essentially a customer list …….”.</w:t>
      </w:r>
      <w:r w:rsidR="0005536D">
        <w:rPr>
          <w:bCs/>
          <w:iCs/>
          <w:sz w:val="24"/>
        </w:rPr>
        <w:t xml:space="preserve"> The fact that Robert was an </w:t>
      </w:r>
      <w:r w:rsidR="008B23D3">
        <w:rPr>
          <w:bCs/>
          <w:iCs/>
          <w:sz w:val="24"/>
        </w:rPr>
        <w:t>innovative</w:t>
      </w:r>
      <w:r w:rsidR="0005536D">
        <w:rPr>
          <w:bCs/>
          <w:iCs/>
          <w:sz w:val="24"/>
        </w:rPr>
        <w:t xml:space="preserve"> and high performing salesman did help.</w:t>
      </w:r>
      <w:r w:rsidR="008B23D3">
        <w:rPr>
          <w:bCs/>
          <w:iCs/>
          <w:sz w:val="24"/>
        </w:rPr>
        <w:t xml:space="preserve"> </w:t>
      </w:r>
      <w:r w:rsidR="00632A3C">
        <w:rPr>
          <w:bCs/>
          <w:iCs/>
          <w:sz w:val="24"/>
        </w:rPr>
        <w:t xml:space="preserve">MPH’s sales peaked at around $4.5 </w:t>
      </w:r>
      <w:proofErr w:type="spellStart"/>
      <w:r w:rsidR="00632A3C">
        <w:rPr>
          <w:bCs/>
          <w:iCs/>
          <w:sz w:val="24"/>
        </w:rPr>
        <w:t>Mn</w:t>
      </w:r>
      <w:proofErr w:type="spellEnd"/>
      <w:r w:rsidR="00632A3C">
        <w:rPr>
          <w:bCs/>
          <w:iCs/>
          <w:sz w:val="24"/>
        </w:rPr>
        <w:t xml:space="preserve"> in 2003</w:t>
      </w:r>
      <w:r w:rsidR="001049DD">
        <w:rPr>
          <w:bCs/>
          <w:iCs/>
          <w:sz w:val="24"/>
        </w:rPr>
        <w:t>,</w:t>
      </w:r>
      <w:r w:rsidR="00632A3C">
        <w:rPr>
          <w:bCs/>
          <w:iCs/>
          <w:sz w:val="24"/>
        </w:rPr>
        <w:t xml:space="preserve"> and hovered above the $1.5 </w:t>
      </w:r>
      <w:proofErr w:type="spellStart"/>
      <w:r w:rsidR="00632A3C">
        <w:rPr>
          <w:bCs/>
          <w:iCs/>
          <w:sz w:val="24"/>
        </w:rPr>
        <w:t>Mn</w:t>
      </w:r>
      <w:proofErr w:type="spellEnd"/>
      <w:r w:rsidR="00632A3C">
        <w:rPr>
          <w:bCs/>
          <w:iCs/>
          <w:sz w:val="24"/>
        </w:rPr>
        <w:t xml:space="preserve"> mark</w:t>
      </w:r>
      <w:r w:rsidR="00711AB2">
        <w:rPr>
          <w:bCs/>
          <w:iCs/>
          <w:sz w:val="24"/>
        </w:rPr>
        <w:t xml:space="preserve"> till 2008, refer Exhibit 1 below.</w:t>
      </w:r>
    </w:p>
    <w:p w14:paraId="4ED2B7A4" w14:textId="77777777" w:rsidR="00711AB2" w:rsidRDefault="00711AB2" w:rsidP="00410435">
      <w:pPr>
        <w:spacing w:after="0" w:line="240" w:lineRule="auto"/>
        <w:rPr>
          <w:bCs/>
          <w:iCs/>
          <w:sz w:val="24"/>
        </w:rPr>
      </w:pPr>
    </w:p>
    <w:p w14:paraId="4334246A" w14:textId="46291763" w:rsidR="00DE1929" w:rsidRPr="00711AB2" w:rsidRDefault="00711AB2" w:rsidP="00711AB2">
      <w:pPr>
        <w:spacing w:after="0" w:line="240" w:lineRule="auto"/>
        <w:jc w:val="center"/>
        <w:rPr>
          <w:b/>
          <w:bCs/>
          <w:iCs/>
          <w:sz w:val="24"/>
        </w:rPr>
      </w:pPr>
      <w:r w:rsidRPr="00711AB2">
        <w:rPr>
          <w:b/>
          <w:bCs/>
          <w:iCs/>
          <w:sz w:val="24"/>
        </w:rPr>
        <w:t>Exhibit 1</w:t>
      </w:r>
      <w:r>
        <w:rPr>
          <w:b/>
          <w:bCs/>
          <w:iCs/>
          <w:sz w:val="24"/>
        </w:rPr>
        <w:t>: Timeline of Revenues MPH Inc.</w:t>
      </w:r>
    </w:p>
    <w:p w14:paraId="7CD6C2E1" w14:textId="069FBF9E" w:rsidR="00B91B67" w:rsidRDefault="00B91B67" w:rsidP="00410435">
      <w:pPr>
        <w:spacing w:after="0" w:line="240" w:lineRule="auto"/>
        <w:rPr>
          <w:bCs/>
          <w:iCs/>
          <w:sz w:val="24"/>
        </w:rPr>
      </w:pPr>
    </w:p>
    <w:p w14:paraId="3986C5F9" w14:textId="4DE1AE1F" w:rsidR="00A75219" w:rsidRDefault="003F5D32" w:rsidP="00410435">
      <w:pPr>
        <w:spacing w:after="0" w:line="240" w:lineRule="auto"/>
        <w:rPr>
          <w:bCs/>
          <w:iCs/>
          <w:sz w:val="24"/>
        </w:rPr>
      </w:pPr>
      <w:r>
        <w:rPr>
          <w:bCs/>
          <w:iCs/>
          <w:noProof/>
          <w:sz w:val="24"/>
        </w:rPr>
        <mc:AlternateContent>
          <mc:Choice Requires="wps">
            <w:drawing>
              <wp:anchor distT="0" distB="0" distL="114300" distR="114300" simplePos="0" relativeHeight="251667456" behindDoc="0" locked="0" layoutInCell="1" allowOverlap="1" wp14:anchorId="5A26BB20" wp14:editId="0E91BE14">
                <wp:simplePos x="0" y="0"/>
                <wp:positionH relativeFrom="column">
                  <wp:posOffset>924560</wp:posOffset>
                </wp:positionH>
                <wp:positionV relativeFrom="paragraph">
                  <wp:posOffset>2445385</wp:posOffset>
                </wp:positionV>
                <wp:extent cx="1330570" cy="556846"/>
                <wp:effectExtent l="76200" t="228600" r="41275" b="224790"/>
                <wp:wrapNone/>
                <wp:docPr id="9" name="Text Box 9"/>
                <wp:cNvGraphicFramePr/>
                <a:graphic xmlns:a="http://schemas.openxmlformats.org/drawingml/2006/main">
                  <a:graphicData uri="http://schemas.microsoft.com/office/word/2010/wordprocessingShape">
                    <wps:wsp>
                      <wps:cNvSpPr txBox="1"/>
                      <wps:spPr>
                        <a:xfrm rot="20442666">
                          <a:off x="0" y="0"/>
                          <a:ext cx="1330570" cy="556846"/>
                        </a:xfrm>
                        <a:prstGeom prst="rect">
                          <a:avLst/>
                        </a:prstGeom>
                        <a:solidFill>
                          <a:schemeClr val="lt1"/>
                        </a:solidFill>
                        <a:ln w="6350">
                          <a:solidFill>
                            <a:prstClr val="black"/>
                          </a:solidFill>
                        </a:ln>
                      </wps:spPr>
                      <wps:txbx>
                        <w:txbxContent>
                          <w:p w14:paraId="6D7C733C" w14:textId="712907F8" w:rsidR="003F5D32" w:rsidRPr="002F599F" w:rsidRDefault="003F5D32" w:rsidP="003F5D32">
                            <w:pPr>
                              <w:spacing w:after="0" w:line="240" w:lineRule="auto"/>
                              <w:rPr>
                                <w:color w:val="000000" w:themeColor="text1"/>
                                <w:sz w:val="18"/>
                              </w:rPr>
                            </w:pPr>
                            <w:r w:rsidRPr="00550A38">
                              <w:rPr>
                                <w:color w:val="000000" w:themeColor="text1"/>
                                <w:sz w:val="18"/>
                              </w:rPr>
                              <w:t xml:space="preserve">ISO Certification in 1995 (Revenues jump from </w:t>
                            </w:r>
                            <w:r>
                              <w:rPr>
                                <w:color w:val="000000" w:themeColor="text1"/>
                                <w:sz w:val="18"/>
                              </w:rPr>
                              <w:t>~</w:t>
                            </w:r>
                            <w:r w:rsidRPr="00550A38">
                              <w:rPr>
                                <w:color w:val="000000" w:themeColor="text1"/>
                                <w:sz w:val="18"/>
                              </w:rPr>
                              <w:t>$600k to ~$1</w:t>
                            </w:r>
                            <w:r>
                              <w:rPr>
                                <w:color w:val="000000" w:themeColor="text1"/>
                                <w:sz w:val="18"/>
                              </w:rPr>
                              <w:t xml:space="preserve"> </w:t>
                            </w:r>
                            <w:proofErr w:type="spellStart"/>
                            <w:r>
                              <w:rPr>
                                <w:color w:val="000000" w:themeColor="text1"/>
                                <w:sz w:val="18"/>
                              </w:rPr>
                              <w:t>Mn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6BB20" id="_x0000_t202" coordsize="21600,21600" o:spt="202" path="m,l,21600r21600,l21600,xe">
                <v:stroke joinstyle="miter"/>
                <v:path gradientshapeok="t" o:connecttype="rect"/>
              </v:shapetype>
              <v:shape id="Text Box 9" o:spid="_x0000_s1026" type="#_x0000_t202" style="position:absolute;margin-left:72.8pt;margin-top:192.55pt;width:104.75pt;height:43.85pt;rotation:-126411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" fillcolor="white [3201]" strokeweight=".5pt">
                <v:textbox>
                  <w:txbxContent>
                    <w:p w14:paraId="6D7C733C" w14:textId="712907F8" w:rsidR="003F5D32" w:rsidRPr="002F599F" w:rsidRDefault="003F5D32" w:rsidP="003F5D32">
                      <w:pPr>
                        <w:spacing w:after="0" w:line="240" w:lineRule="auto"/>
                        <w:rPr>
                          <w:color w:val="000000" w:themeColor="text1"/>
                          <w:sz w:val="18"/>
                        </w:rPr>
                      </w:pPr>
                      <w:r w:rsidRPr="00550A38">
                        <w:rPr>
                          <w:color w:val="000000" w:themeColor="text1"/>
                          <w:sz w:val="18"/>
                        </w:rPr>
                        <w:t xml:space="preserve">ISO Certification in 1995 (Revenues jump from </w:t>
                      </w:r>
                      <w:r>
                        <w:rPr>
                          <w:color w:val="000000" w:themeColor="text1"/>
                          <w:sz w:val="18"/>
                        </w:rPr>
                        <w:t>~</w:t>
                      </w:r>
                      <w:r w:rsidRPr="00550A38">
                        <w:rPr>
                          <w:color w:val="000000" w:themeColor="text1"/>
                          <w:sz w:val="18"/>
                        </w:rPr>
                        <w:t>$600k to ~$1</w:t>
                      </w:r>
                      <w:r>
                        <w:rPr>
                          <w:color w:val="000000" w:themeColor="text1"/>
                          <w:sz w:val="18"/>
                        </w:rPr>
                        <w:t xml:space="preserve"> </w:t>
                      </w:r>
                      <w:proofErr w:type="spellStart"/>
                      <w:r>
                        <w:rPr>
                          <w:color w:val="000000" w:themeColor="text1"/>
                          <w:sz w:val="18"/>
                        </w:rPr>
                        <w:t>Mn</w:t>
                      </w:r>
                      <w:proofErr w:type="spellEnd"/>
                    </w:p>
                  </w:txbxContent>
                </v:textbox>
              </v:shape>
            </w:pict>
          </mc:Fallback>
        </mc:AlternateContent>
      </w:r>
      <w:r>
        <w:rPr>
          <w:bCs/>
          <w:iCs/>
          <w:noProof/>
          <w:sz w:val="24"/>
        </w:rPr>
        <mc:AlternateContent>
          <mc:Choice Requires="wps">
            <w:drawing>
              <wp:anchor distT="0" distB="0" distL="114300" distR="114300" simplePos="0" relativeHeight="251668480" behindDoc="0" locked="0" layoutInCell="1" allowOverlap="1" wp14:anchorId="5C07AAF4" wp14:editId="0A9F6662">
                <wp:simplePos x="0" y="0"/>
                <wp:positionH relativeFrom="column">
                  <wp:posOffset>1764323</wp:posOffset>
                </wp:positionH>
                <wp:positionV relativeFrom="paragraph">
                  <wp:posOffset>2885587</wp:posOffset>
                </wp:positionV>
                <wp:extent cx="533156" cy="451094"/>
                <wp:effectExtent l="19050" t="19050" r="57785" b="63500"/>
                <wp:wrapNone/>
                <wp:docPr id="10" name="Lightning Bolt 10"/>
                <wp:cNvGraphicFramePr/>
                <a:graphic xmlns:a="http://schemas.openxmlformats.org/drawingml/2006/main">
                  <a:graphicData uri="http://schemas.microsoft.com/office/word/2010/wordprocessingShape">
                    <wps:wsp>
                      <wps:cNvSpPr/>
                      <wps:spPr>
                        <a:xfrm>
                          <a:off x="0" y="0"/>
                          <a:ext cx="533156" cy="451094"/>
                        </a:xfrm>
                        <a:prstGeom prst="lightningBol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42CA6"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0" o:spid="_x0000_s1026" type="#_x0000_t73" style="position:absolute;margin-left:138.9pt;margin-top:227.2pt;width:42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" filled="f" strokecolor="#1f4d78 [1604]" strokeweight="1pt"/>
            </w:pict>
          </mc:Fallback>
        </mc:AlternateContent>
      </w:r>
      <w:r>
        <w:rPr>
          <w:bCs/>
          <w:iCs/>
          <w:noProof/>
          <w:sz w:val="24"/>
        </w:rPr>
        <mc:AlternateContent>
          <mc:Choice Requires="wps">
            <w:drawing>
              <wp:anchor distT="0" distB="0" distL="114300" distR="114300" simplePos="0" relativeHeight="251661312" behindDoc="0" locked="0" layoutInCell="1" allowOverlap="1" wp14:anchorId="13B82284" wp14:editId="72DA25F4">
                <wp:simplePos x="0" y="0"/>
                <wp:positionH relativeFrom="column">
                  <wp:posOffset>2327031</wp:posOffset>
                </wp:positionH>
                <wp:positionV relativeFrom="paragraph">
                  <wp:posOffset>3377957</wp:posOffset>
                </wp:positionV>
                <wp:extent cx="0" cy="333522"/>
                <wp:effectExtent l="0" t="0" r="19050" b="9525"/>
                <wp:wrapNone/>
                <wp:docPr id="2" name="Straight Connector 2"/>
                <wp:cNvGraphicFramePr/>
                <a:graphic xmlns:a="http://schemas.openxmlformats.org/drawingml/2006/main">
                  <a:graphicData uri="http://schemas.microsoft.com/office/word/2010/wordprocessingShape">
                    <wps:wsp>
                      <wps:cNvCnPr/>
                      <wps:spPr>
                        <a:xfrm flipH="1" flipV="1">
                          <a:off x="0" y="0"/>
                          <a:ext cx="0" cy="33352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17C3E9" id="Straight Connector 2"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183.25pt,266pt" to="183.25pt,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" strokecolor="black [3213]" strokeweight="2pt">
                <v:stroke joinstyle="miter"/>
              </v:line>
            </w:pict>
          </mc:Fallback>
        </mc:AlternateContent>
      </w:r>
      <w:r>
        <w:rPr>
          <w:bCs/>
          <w:iCs/>
          <w:noProof/>
          <w:sz w:val="24"/>
        </w:rPr>
        <mc:AlternateContent>
          <mc:Choice Requires="wps">
            <w:drawing>
              <wp:anchor distT="0" distB="0" distL="114300" distR="114300" simplePos="0" relativeHeight="251662336" behindDoc="0" locked="0" layoutInCell="1" allowOverlap="1" wp14:anchorId="54AADBAE" wp14:editId="17BF37E9">
                <wp:simplePos x="0" y="0"/>
                <wp:positionH relativeFrom="column">
                  <wp:posOffset>4437185</wp:posOffset>
                </wp:positionH>
                <wp:positionV relativeFrom="paragraph">
                  <wp:posOffset>839910</wp:posOffset>
                </wp:positionV>
                <wp:extent cx="29307" cy="2871422"/>
                <wp:effectExtent l="0" t="0" r="27940" b="24765"/>
                <wp:wrapNone/>
                <wp:docPr id="4" name="Straight Connector 4"/>
                <wp:cNvGraphicFramePr/>
                <a:graphic xmlns:a="http://schemas.openxmlformats.org/drawingml/2006/main">
                  <a:graphicData uri="http://schemas.microsoft.com/office/word/2010/wordprocessingShape">
                    <wps:wsp>
                      <wps:cNvCnPr/>
                      <wps:spPr>
                        <a:xfrm flipV="1">
                          <a:off x="0" y="0"/>
                          <a:ext cx="29307" cy="287142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50AD2"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49.4pt,66.15pt" to="351.7pt,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" strokecolor="black [3213]" strokeweight="2pt">
                <v:stroke joinstyle="miter"/>
              </v:line>
            </w:pict>
          </mc:Fallback>
        </mc:AlternateContent>
      </w:r>
      <w:r>
        <w:rPr>
          <w:bCs/>
          <w:iCs/>
          <w:noProof/>
          <w:sz w:val="24"/>
        </w:rPr>
        <mc:AlternateContent>
          <mc:Choice Requires="wps">
            <w:drawing>
              <wp:anchor distT="0" distB="0" distL="114300" distR="114300" simplePos="0" relativeHeight="251664384" behindDoc="0" locked="0" layoutInCell="1" allowOverlap="1" wp14:anchorId="698E44CE" wp14:editId="5E2FB539">
                <wp:simplePos x="0" y="0"/>
                <wp:positionH relativeFrom="column">
                  <wp:posOffset>2286000</wp:posOffset>
                </wp:positionH>
                <wp:positionV relativeFrom="paragraph">
                  <wp:posOffset>1138849</wp:posOffset>
                </wp:positionV>
                <wp:extent cx="1443355" cy="656492"/>
                <wp:effectExtent l="0" t="0" r="23495" b="10795"/>
                <wp:wrapNone/>
                <wp:docPr id="5" name="Text Box 5"/>
                <wp:cNvGraphicFramePr/>
                <a:graphic xmlns:a="http://schemas.openxmlformats.org/drawingml/2006/main">
                  <a:graphicData uri="http://schemas.microsoft.com/office/word/2010/wordprocessingShape">
                    <wps:wsp>
                      <wps:cNvSpPr txBox="1"/>
                      <wps:spPr>
                        <a:xfrm>
                          <a:off x="0" y="0"/>
                          <a:ext cx="1443355" cy="656492"/>
                        </a:xfrm>
                        <a:prstGeom prst="rect">
                          <a:avLst/>
                        </a:prstGeom>
                        <a:solidFill>
                          <a:schemeClr val="lt1"/>
                        </a:solidFill>
                        <a:ln w="6350">
                          <a:solidFill>
                            <a:prstClr val="black"/>
                          </a:solidFill>
                        </a:ln>
                      </wps:spPr>
                      <wps:txbx>
                        <w:txbxContent>
                          <w:p w14:paraId="233A056B" w14:textId="21D196D5" w:rsidR="002F599F" w:rsidRPr="002F599F" w:rsidRDefault="00D117BF" w:rsidP="002F599F">
                            <w:pPr>
                              <w:spacing w:after="0" w:line="240" w:lineRule="auto"/>
                              <w:rPr>
                                <w:color w:val="000000" w:themeColor="text1"/>
                                <w:sz w:val="18"/>
                              </w:rPr>
                            </w:pPr>
                            <w:r>
                              <w:rPr>
                                <w:color w:val="000000" w:themeColor="text1"/>
                                <w:sz w:val="18"/>
                              </w:rPr>
                              <w:t xml:space="preserve">1996 – 2003: </w:t>
                            </w:r>
                            <w:r w:rsidR="002F599F" w:rsidRPr="002F599F">
                              <w:rPr>
                                <w:color w:val="000000" w:themeColor="text1"/>
                                <w:sz w:val="18"/>
                              </w:rPr>
                              <w:t>Stra</w:t>
                            </w:r>
                            <w:r w:rsidR="002F599F">
                              <w:rPr>
                                <w:color w:val="000000" w:themeColor="text1"/>
                                <w:sz w:val="18"/>
                              </w:rPr>
                              <w:t>t</w:t>
                            </w:r>
                            <w:r w:rsidR="002F599F" w:rsidRPr="002F599F">
                              <w:rPr>
                                <w:color w:val="000000" w:themeColor="text1"/>
                                <w:sz w:val="18"/>
                              </w:rPr>
                              <w:t>us opens facility in</w:t>
                            </w:r>
                          </w:p>
                          <w:p w14:paraId="52466DCB" w14:textId="77777777" w:rsidR="002F599F" w:rsidRPr="002F599F" w:rsidRDefault="002F599F" w:rsidP="002F599F">
                            <w:pPr>
                              <w:spacing w:after="0" w:line="240" w:lineRule="auto"/>
                              <w:rPr>
                                <w:color w:val="000000" w:themeColor="text1"/>
                                <w:sz w:val="18"/>
                              </w:rPr>
                            </w:pPr>
                            <w:r w:rsidRPr="002F599F">
                              <w:rPr>
                                <w:color w:val="000000" w:themeColor="text1"/>
                                <w:sz w:val="18"/>
                              </w:rPr>
                              <w:t>Ireland leads to significant</w:t>
                            </w:r>
                          </w:p>
                          <w:p w14:paraId="4F894E55" w14:textId="1C9B79D8" w:rsidR="002F599F" w:rsidRPr="002F599F" w:rsidRDefault="002F599F" w:rsidP="002F599F">
                            <w:pPr>
                              <w:spacing w:after="0" w:line="240" w:lineRule="auto"/>
                              <w:rPr>
                                <w:color w:val="000000" w:themeColor="text1"/>
                                <w:sz w:val="18"/>
                              </w:rPr>
                            </w:pPr>
                            <w:r w:rsidRPr="002F599F">
                              <w:rPr>
                                <w:color w:val="000000" w:themeColor="text1"/>
                                <w:sz w:val="18"/>
                              </w:rPr>
                              <w:t>increase in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8E44CE" id="Text Box 5" o:spid="_x0000_s1027" type="#_x0000_t202" style="position:absolute;margin-left:180pt;margin-top:89.65pt;width:113.65pt;height:51.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" fillcolor="white [3201]" strokeweight=".5pt">
                <v:textbox>
                  <w:txbxContent>
                    <w:p w14:paraId="233A056B" w14:textId="21D196D5" w:rsidR="002F599F" w:rsidRPr="002F599F" w:rsidRDefault="00D117BF" w:rsidP="002F599F">
                      <w:pPr>
                        <w:spacing w:after="0" w:line="240" w:lineRule="auto"/>
                        <w:rPr>
                          <w:color w:val="000000" w:themeColor="text1"/>
                          <w:sz w:val="18"/>
                        </w:rPr>
                      </w:pPr>
                      <w:r>
                        <w:rPr>
                          <w:color w:val="000000" w:themeColor="text1"/>
                          <w:sz w:val="18"/>
                        </w:rPr>
                        <w:t xml:space="preserve">1996 – 2003: </w:t>
                      </w:r>
                      <w:r w:rsidR="002F599F" w:rsidRPr="002F599F">
                        <w:rPr>
                          <w:color w:val="000000" w:themeColor="text1"/>
                          <w:sz w:val="18"/>
                        </w:rPr>
                        <w:t>Stra</w:t>
                      </w:r>
                      <w:r w:rsidR="002F599F">
                        <w:rPr>
                          <w:color w:val="000000" w:themeColor="text1"/>
                          <w:sz w:val="18"/>
                        </w:rPr>
                        <w:t>t</w:t>
                      </w:r>
                      <w:r w:rsidR="002F599F" w:rsidRPr="002F599F">
                        <w:rPr>
                          <w:color w:val="000000" w:themeColor="text1"/>
                          <w:sz w:val="18"/>
                        </w:rPr>
                        <w:t>us opens facility in</w:t>
                      </w:r>
                    </w:p>
                    <w:p w14:paraId="52466DCB" w14:textId="77777777" w:rsidR="002F599F" w:rsidRPr="002F599F" w:rsidRDefault="002F599F" w:rsidP="002F599F">
                      <w:pPr>
                        <w:spacing w:after="0" w:line="240" w:lineRule="auto"/>
                        <w:rPr>
                          <w:color w:val="000000" w:themeColor="text1"/>
                          <w:sz w:val="18"/>
                        </w:rPr>
                      </w:pPr>
                      <w:r w:rsidRPr="002F599F">
                        <w:rPr>
                          <w:color w:val="000000" w:themeColor="text1"/>
                          <w:sz w:val="18"/>
                        </w:rPr>
                        <w:t>Ireland leads to significant</w:t>
                      </w:r>
                    </w:p>
                    <w:p w14:paraId="4F894E55" w14:textId="1C9B79D8" w:rsidR="002F599F" w:rsidRPr="002F599F" w:rsidRDefault="002F599F" w:rsidP="002F599F">
                      <w:pPr>
                        <w:spacing w:after="0" w:line="240" w:lineRule="auto"/>
                        <w:rPr>
                          <w:color w:val="000000" w:themeColor="text1"/>
                          <w:sz w:val="18"/>
                        </w:rPr>
                      </w:pPr>
                      <w:r w:rsidRPr="002F599F">
                        <w:rPr>
                          <w:color w:val="000000" w:themeColor="text1"/>
                          <w:sz w:val="18"/>
                        </w:rPr>
                        <w:t>increase in business</w:t>
                      </w:r>
                    </w:p>
                  </w:txbxContent>
                </v:textbox>
              </v:shape>
            </w:pict>
          </mc:Fallback>
        </mc:AlternateContent>
      </w:r>
      <w:r>
        <w:rPr>
          <w:bCs/>
          <w:iCs/>
          <w:noProof/>
          <w:sz w:val="24"/>
        </w:rPr>
        <mc:AlternateContent>
          <mc:Choice Requires="wps">
            <w:drawing>
              <wp:anchor distT="0" distB="0" distL="114300" distR="114300" simplePos="0" relativeHeight="251665408" behindDoc="0" locked="0" layoutInCell="1" allowOverlap="1" wp14:anchorId="3FB44C33" wp14:editId="67483880">
                <wp:simplePos x="0" y="0"/>
                <wp:positionH relativeFrom="column">
                  <wp:posOffset>5316415</wp:posOffset>
                </wp:positionH>
                <wp:positionV relativeFrom="paragraph">
                  <wp:posOffset>1015757</wp:posOffset>
                </wp:positionV>
                <wp:extent cx="1143000" cy="1336431"/>
                <wp:effectExtent l="0" t="0" r="19050" b="16510"/>
                <wp:wrapNone/>
                <wp:docPr id="6" name="Text Box 6"/>
                <wp:cNvGraphicFramePr/>
                <a:graphic xmlns:a="http://schemas.openxmlformats.org/drawingml/2006/main">
                  <a:graphicData uri="http://schemas.microsoft.com/office/word/2010/wordprocessingShape">
                    <wps:wsp>
                      <wps:cNvSpPr txBox="1"/>
                      <wps:spPr>
                        <a:xfrm>
                          <a:off x="0" y="0"/>
                          <a:ext cx="1143000" cy="1336431"/>
                        </a:xfrm>
                        <a:prstGeom prst="rect">
                          <a:avLst/>
                        </a:prstGeom>
                        <a:solidFill>
                          <a:schemeClr val="lt1"/>
                        </a:solidFill>
                        <a:ln w="6350">
                          <a:solidFill>
                            <a:prstClr val="black"/>
                          </a:solidFill>
                        </a:ln>
                      </wps:spPr>
                      <wps:txbx>
                        <w:txbxContent>
                          <w:p w14:paraId="4FFA23AE" w14:textId="0C6CB344" w:rsidR="00977A71" w:rsidRDefault="00D117BF" w:rsidP="00977A71">
                            <w:pPr>
                              <w:spacing w:after="0" w:line="240" w:lineRule="auto"/>
                              <w:rPr>
                                <w:color w:val="000000" w:themeColor="text1"/>
                                <w:sz w:val="18"/>
                              </w:rPr>
                            </w:pPr>
                            <w:r>
                              <w:rPr>
                                <w:color w:val="000000" w:themeColor="text1"/>
                                <w:sz w:val="18"/>
                              </w:rPr>
                              <w:t xml:space="preserve">2003 – 2008: </w:t>
                            </w:r>
                            <w:r w:rsidR="00977A71">
                              <w:rPr>
                                <w:color w:val="000000" w:themeColor="text1"/>
                                <w:sz w:val="18"/>
                              </w:rPr>
                              <w:t>EMC separation over</w:t>
                            </w:r>
                          </w:p>
                          <w:p w14:paraId="5D0F7D4F" w14:textId="6E616D6E" w:rsidR="00977A71" w:rsidRDefault="00977A71" w:rsidP="00977A71">
                            <w:pPr>
                              <w:spacing w:after="0" w:line="240" w:lineRule="auto"/>
                              <w:rPr>
                                <w:color w:val="000000" w:themeColor="text1"/>
                                <w:sz w:val="18"/>
                              </w:rPr>
                            </w:pPr>
                            <w:r>
                              <w:rPr>
                                <w:color w:val="000000" w:themeColor="text1"/>
                                <w:sz w:val="18"/>
                              </w:rPr>
                              <w:t>the years and diversification into medical customers</w:t>
                            </w:r>
                            <w:r w:rsidR="00D00B55">
                              <w:rPr>
                                <w:color w:val="000000" w:themeColor="text1"/>
                                <w:sz w:val="18"/>
                              </w:rPr>
                              <w:t xml:space="preserve">. </w:t>
                            </w:r>
                          </w:p>
                          <w:p w14:paraId="2AB00009" w14:textId="3A9436E2" w:rsidR="00D00B55" w:rsidRPr="002F599F" w:rsidRDefault="00D00B55" w:rsidP="00977A71">
                            <w:pPr>
                              <w:spacing w:after="0" w:line="240" w:lineRule="auto"/>
                              <w:rPr>
                                <w:color w:val="000000" w:themeColor="text1"/>
                                <w:sz w:val="18"/>
                              </w:rPr>
                            </w:pPr>
                            <w:r>
                              <w:rPr>
                                <w:color w:val="000000" w:themeColor="text1"/>
                                <w:sz w:val="18"/>
                              </w:rPr>
                              <w:t>Contracts moving to China and tough to find replacement contracts.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44C33" id="Text Box 6" o:spid="_x0000_s1028" type="#_x0000_t202" style="position:absolute;margin-left:418.6pt;margin-top:80pt;width:90pt;height:105.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" fillcolor="white [3201]" strokeweight=".5pt">
                <v:textbox>
                  <w:txbxContent>
                    <w:p w14:paraId="4FFA23AE" w14:textId="0C6CB344" w:rsidR="00977A71" w:rsidRDefault="00D117BF" w:rsidP="00977A71">
                      <w:pPr>
                        <w:spacing w:after="0" w:line="240" w:lineRule="auto"/>
                        <w:rPr>
                          <w:color w:val="000000" w:themeColor="text1"/>
                          <w:sz w:val="18"/>
                        </w:rPr>
                      </w:pPr>
                      <w:r>
                        <w:rPr>
                          <w:color w:val="000000" w:themeColor="text1"/>
                          <w:sz w:val="18"/>
                        </w:rPr>
                        <w:t xml:space="preserve">2003 – 2008: </w:t>
                      </w:r>
                      <w:r w:rsidR="00977A71">
                        <w:rPr>
                          <w:color w:val="000000" w:themeColor="text1"/>
                          <w:sz w:val="18"/>
                        </w:rPr>
                        <w:t>EMC separation over</w:t>
                      </w:r>
                    </w:p>
                    <w:p w14:paraId="5D0F7D4F" w14:textId="6E616D6E" w:rsidR="00977A71" w:rsidRDefault="00977A71" w:rsidP="00977A71">
                      <w:pPr>
                        <w:spacing w:after="0" w:line="240" w:lineRule="auto"/>
                        <w:rPr>
                          <w:color w:val="000000" w:themeColor="text1"/>
                          <w:sz w:val="18"/>
                        </w:rPr>
                      </w:pPr>
                      <w:r>
                        <w:rPr>
                          <w:color w:val="000000" w:themeColor="text1"/>
                          <w:sz w:val="18"/>
                        </w:rPr>
                        <w:t>the years and diversification into medical customers</w:t>
                      </w:r>
                      <w:r w:rsidR="00D00B55">
                        <w:rPr>
                          <w:color w:val="000000" w:themeColor="text1"/>
                          <w:sz w:val="18"/>
                        </w:rPr>
                        <w:t xml:space="preserve">. </w:t>
                      </w:r>
                    </w:p>
                    <w:p w14:paraId="2AB00009" w14:textId="3A9436E2" w:rsidR="00D00B55" w:rsidRPr="002F599F" w:rsidRDefault="00D00B55" w:rsidP="00977A71">
                      <w:pPr>
                        <w:spacing w:after="0" w:line="240" w:lineRule="auto"/>
                        <w:rPr>
                          <w:color w:val="000000" w:themeColor="text1"/>
                          <w:sz w:val="18"/>
                        </w:rPr>
                      </w:pPr>
                      <w:r>
                        <w:rPr>
                          <w:color w:val="000000" w:themeColor="text1"/>
                          <w:sz w:val="18"/>
                        </w:rPr>
                        <w:t>Contracts moving to China and tough to find replacement contracts.</w:t>
                      </w:r>
                    </w:p>
                  </w:txbxContent>
                </v:textbox>
              </v:shape>
            </w:pict>
          </mc:Fallback>
        </mc:AlternateContent>
      </w:r>
      <w:r w:rsidR="00A75219">
        <w:rPr>
          <w:bCs/>
          <w:iCs/>
          <w:noProof/>
          <w:sz w:val="24"/>
        </w:rPr>
        <w:drawing>
          <wp:inline distT="0" distB="0" distL="0" distR="0" wp14:anchorId="34741C99" wp14:editId="15282416">
            <wp:extent cx="6518568" cy="3986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008" cy="3987826"/>
                    </a:xfrm>
                    <a:prstGeom prst="rect">
                      <a:avLst/>
                    </a:prstGeom>
                    <a:noFill/>
                  </pic:spPr>
                </pic:pic>
              </a:graphicData>
            </a:graphic>
          </wp:inline>
        </w:drawing>
      </w:r>
    </w:p>
    <w:p w14:paraId="5E342D09" w14:textId="77777777" w:rsidR="00A75219" w:rsidRDefault="00A75219" w:rsidP="00410435">
      <w:pPr>
        <w:spacing w:after="0" w:line="240" w:lineRule="auto"/>
        <w:rPr>
          <w:bCs/>
          <w:iCs/>
          <w:sz w:val="24"/>
        </w:rPr>
      </w:pPr>
    </w:p>
    <w:p w14:paraId="2DF2795E" w14:textId="77777777" w:rsidR="00E66471" w:rsidRDefault="00E66471" w:rsidP="00410435">
      <w:pPr>
        <w:spacing w:after="0" w:line="240" w:lineRule="auto"/>
        <w:rPr>
          <w:bCs/>
          <w:iCs/>
          <w:sz w:val="24"/>
        </w:rPr>
      </w:pPr>
    </w:p>
    <w:p w14:paraId="6AF48F0C" w14:textId="2AD1A0CC" w:rsidR="00A61125" w:rsidRDefault="00A61125" w:rsidP="00410435">
      <w:pPr>
        <w:spacing w:after="0" w:line="240" w:lineRule="auto"/>
        <w:rPr>
          <w:bCs/>
          <w:iCs/>
          <w:sz w:val="24"/>
        </w:rPr>
      </w:pPr>
      <w:r w:rsidRPr="00836FCC">
        <w:rPr>
          <w:b/>
          <w:bCs/>
          <w:iCs/>
          <w:sz w:val="24"/>
        </w:rPr>
        <w:t>CURRENT DECISION</w:t>
      </w:r>
      <w:r>
        <w:rPr>
          <w:bCs/>
          <w:iCs/>
          <w:sz w:val="24"/>
        </w:rPr>
        <w:t>:</w:t>
      </w:r>
    </w:p>
    <w:p w14:paraId="2D98EA05" w14:textId="60086CE2" w:rsidR="00437E89" w:rsidRDefault="0096125A" w:rsidP="00410435">
      <w:pPr>
        <w:spacing w:after="0" w:line="240" w:lineRule="auto"/>
        <w:rPr>
          <w:bCs/>
          <w:iCs/>
          <w:sz w:val="24"/>
        </w:rPr>
      </w:pPr>
      <w:r>
        <w:rPr>
          <w:bCs/>
          <w:iCs/>
          <w:sz w:val="24"/>
        </w:rPr>
        <w:t xml:space="preserve">The losses had been </w:t>
      </w:r>
      <w:r w:rsidR="007F2317">
        <w:rPr>
          <w:bCs/>
          <w:iCs/>
          <w:sz w:val="24"/>
        </w:rPr>
        <w:t>mounting for the past two year</w:t>
      </w:r>
      <w:r w:rsidR="007F2317" w:rsidRPr="007F2317">
        <w:rPr>
          <w:bCs/>
          <w:iCs/>
          <w:sz w:val="24"/>
        </w:rPr>
        <w:t xml:space="preserve">s, </w:t>
      </w:r>
      <w:r w:rsidR="001973F9">
        <w:rPr>
          <w:bCs/>
          <w:iCs/>
          <w:sz w:val="24"/>
        </w:rPr>
        <w:t>refer key financials E</w:t>
      </w:r>
      <w:r w:rsidRPr="007F2317">
        <w:rPr>
          <w:bCs/>
          <w:iCs/>
          <w:sz w:val="24"/>
        </w:rPr>
        <w:t>xhibit</w:t>
      </w:r>
      <w:r w:rsidR="007F2317" w:rsidRPr="007F2317">
        <w:rPr>
          <w:bCs/>
          <w:iCs/>
          <w:sz w:val="24"/>
        </w:rPr>
        <w:t xml:space="preserve"> 3</w:t>
      </w:r>
      <w:r w:rsidRPr="007F2317">
        <w:rPr>
          <w:bCs/>
          <w:iCs/>
          <w:sz w:val="24"/>
        </w:rPr>
        <w:t>,</w:t>
      </w:r>
      <w:r>
        <w:rPr>
          <w:bCs/>
          <w:iCs/>
          <w:sz w:val="24"/>
        </w:rPr>
        <w:t xml:space="preserve"> Robert felt that the time to act had come. He faced a few options: </w:t>
      </w:r>
    </w:p>
    <w:p w14:paraId="145BF305" w14:textId="5BAAAF1B" w:rsidR="006119AD" w:rsidRDefault="00437E89" w:rsidP="00410435">
      <w:pPr>
        <w:spacing w:after="0" w:line="240" w:lineRule="auto"/>
        <w:rPr>
          <w:bCs/>
          <w:iCs/>
          <w:sz w:val="24"/>
        </w:rPr>
      </w:pPr>
      <w:r w:rsidRPr="005C3F1B">
        <w:rPr>
          <w:bCs/>
          <w:iCs/>
          <w:sz w:val="24"/>
          <w:u w:val="single"/>
        </w:rPr>
        <w:t>K</w:t>
      </w:r>
      <w:r w:rsidR="0096125A" w:rsidRPr="005C3F1B">
        <w:rPr>
          <w:bCs/>
          <w:iCs/>
          <w:sz w:val="24"/>
          <w:u w:val="single"/>
        </w:rPr>
        <w:t>eep the business going</w:t>
      </w:r>
      <w:r w:rsidR="0096125A">
        <w:rPr>
          <w:bCs/>
          <w:iCs/>
          <w:sz w:val="24"/>
        </w:rPr>
        <w:t xml:space="preserve">, persevere and try to find new clients. </w:t>
      </w:r>
      <w:r w:rsidR="00EF5861">
        <w:rPr>
          <w:bCs/>
          <w:iCs/>
          <w:sz w:val="24"/>
        </w:rPr>
        <w:t>But finding clients was a 6 -</w:t>
      </w:r>
      <w:r w:rsidR="006119AD">
        <w:rPr>
          <w:bCs/>
          <w:iCs/>
          <w:sz w:val="24"/>
        </w:rPr>
        <w:t xml:space="preserve"> </w:t>
      </w:r>
      <w:proofErr w:type="gramStart"/>
      <w:r w:rsidR="00AD2E72">
        <w:rPr>
          <w:bCs/>
          <w:iCs/>
          <w:sz w:val="24"/>
        </w:rPr>
        <w:t>12 month</w:t>
      </w:r>
      <w:proofErr w:type="gramEnd"/>
      <w:r w:rsidR="006119AD">
        <w:rPr>
          <w:bCs/>
          <w:iCs/>
          <w:sz w:val="24"/>
        </w:rPr>
        <w:t xml:space="preserve"> pro</w:t>
      </w:r>
      <w:r w:rsidR="00361189">
        <w:rPr>
          <w:bCs/>
          <w:iCs/>
          <w:sz w:val="24"/>
        </w:rPr>
        <w:t>cess, a sub-contractor had to deliver</w:t>
      </w:r>
      <w:r w:rsidR="006119AD">
        <w:rPr>
          <w:bCs/>
          <w:iCs/>
          <w:sz w:val="24"/>
        </w:rPr>
        <w:t xml:space="preserve"> small orders, develop a relationship and keep getting bigger orders over time as it gained the trust of the client. </w:t>
      </w:r>
    </w:p>
    <w:p w14:paraId="3E225DC1" w14:textId="77777777" w:rsidR="00CE120B" w:rsidRDefault="00CE120B" w:rsidP="00410435">
      <w:pPr>
        <w:spacing w:after="0" w:line="240" w:lineRule="auto"/>
        <w:rPr>
          <w:bCs/>
          <w:iCs/>
          <w:sz w:val="24"/>
        </w:rPr>
      </w:pPr>
    </w:p>
    <w:p w14:paraId="2F65572E" w14:textId="18FD0082" w:rsidR="0034767C" w:rsidRDefault="00B41486" w:rsidP="00410435">
      <w:pPr>
        <w:spacing w:after="0" w:line="240" w:lineRule="auto"/>
        <w:rPr>
          <w:bCs/>
          <w:iCs/>
          <w:sz w:val="24"/>
        </w:rPr>
      </w:pPr>
      <w:r>
        <w:rPr>
          <w:bCs/>
          <w:iCs/>
          <w:sz w:val="24"/>
        </w:rPr>
        <w:t xml:space="preserve">Another option was to </w:t>
      </w:r>
      <w:r w:rsidR="004F4CA5">
        <w:rPr>
          <w:bCs/>
          <w:iCs/>
          <w:sz w:val="24"/>
          <w:u w:val="single"/>
        </w:rPr>
        <w:t>merge with or get acquired by a</w:t>
      </w:r>
      <w:r w:rsidRPr="00345BCE">
        <w:rPr>
          <w:bCs/>
          <w:iCs/>
          <w:sz w:val="24"/>
          <w:u w:val="single"/>
        </w:rPr>
        <w:t xml:space="preserve"> competitor</w:t>
      </w:r>
      <w:r>
        <w:rPr>
          <w:bCs/>
          <w:iCs/>
          <w:sz w:val="24"/>
        </w:rPr>
        <w:t xml:space="preserve"> in the area, </w:t>
      </w:r>
      <w:r w:rsidR="00DF134C">
        <w:rPr>
          <w:bCs/>
          <w:iCs/>
          <w:sz w:val="24"/>
        </w:rPr>
        <w:t xml:space="preserve">but to what end? </w:t>
      </w:r>
      <w:r w:rsidR="00893CC7">
        <w:rPr>
          <w:bCs/>
          <w:iCs/>
          <w:sz w:val="24"/>
        </w:rPr>
        <w:t xml:space="preserve">The move to China was an industry wide phenomenon and his competitors were struggling and some had already exited. A merger would most probably </w:t>
      </w:r>
      <w:r w:rsidR="00EB6F25">
        <w:rPr>
          <w:bCs/>
          <w:iCs/>
          <w:sz w:val="24"/>
        </w:rPr>
        <w:t>compound the losses if anything</w:t>
      </w:r>
    </w:p>
    <w:p w14:paraId="3465381F" w14:textId="77777777" w:rsidR="00CE120B" w:rsidRDefault="00CE120B" w:rsidP="00410435">
      <w:pPr>
        <w:spacing w:after="0" w:line="240" w:lineRule="auto"/>
        <w:rPr>
          <w:bCs/>
          <w:iCs/>
          <w:sz w:val="24"/>
        </w:rPr>
      </w:pPr>
    </w:p>
    <w:p w14:paraId="2FFE2488" w14:textId="3974FAE0" w:rsidR="00B41486" w:rsidRDefault="00381FB4" w:rsidP="00410435">
      <w:pPr>
        <w:spacing w:after="0" w:line="240" w:lineRule="auto"/>
        <w:rPr>
          <w:bCs/>
          <w:iCs/>
          <w:sz w:val="24"/>
        </w:rPr>
      </w:pPr>
      <w:r>
        <w:rPr>
          <w:bCs/>
          <w:iCs/>
          <w:sz w:val="24"/>
        </w:rPr>
        <w:t>What if MPH</w:t>
      </w:r>
      <w:r w:rsidR="00C23937">
        <w:rPr>
          <w:bCs/>
          <w:iCs/>
          <w:sz w:val="24"/>
        </w:rPr>
        <w:t xml:space="preserve"> </w:t>
      </w:r>
      <w:r>
        <w:rPr>
          <w:bCs/>
          <w:iCs/>
          <w:sz w:val="24"/>
        </w:rPr>
        <w:t xml:space="preserve">changed the model and </w:t>
      </w:r>
      <w:proofErr w:type="gramStart"/>
      <w:r>
        <w:rPr>
          <w:bCs/>
          <w:iCs/>
          <w:sz w:val="24"/>
        </w:rPr>
        <w:t>beca</w:t>
      </w:r>
      <w:r w:rsidR="00C23937">
        <w:rPr>
          <w:bCs/>
          <w:iCs/>
          <w:sz w:val="24"/>
        </w:rPr>
        <w:t>me</w:t>
      </w:r>
      <w:r w:rsidR="0096424C" w:rsidRPr="00B759AC">
        <w:rPr>
          <w:bCs/>
          <w:iCs/>
          <w:sz w:val="24"/>
        </w:rPr>
        <w:t>…..</w:t>
      </w:r>
      <w:r w:rsidR="00C23937" w:rsidRPr="00B759AC">
        <w:rPr>
          <w:bCs/>
          <w:iCs/>
          <w:sz w:val="24"/>
        </w:rPr>
        <w:t>.</w:t>
      </w:r>
      <w:proofErr w:type="gramEnd"/>
      <w:r w:rsidR="00C23937" w:rsidRPr="00B759AC">
        <w:rPr>
          <w:bCs/>
          <w:iCs/>
          <w:sz w:val="24"/>
        </w:rPr>
        <w:t xml:space="preserve"> </w:t>
      </w:r>
    </w:p>
    <w:p w14:paraId="15F460B0" w14:textId="77777777" w:rsidR="0096424C" w:rsidRDefault="0096424C" w:rsidP="00410435">
      <w:pPr>
        <w:spacing w:after="0" w:line="240" w:lineRule="auto"/>
        <w:rPr>
          <w:bCs/>
          <w:iCs/>
          <w:sz w:val="24"/>
        </w:rPr>
      </w:pPr>
    </w:p>
    <w:p w14:paraId="3E217D11" w14:textId="0D29B2F1" w:rsidR="00D8157B" w:rsidRDefault="00483B6D" w:rsidP="00410435">
      <w:pPr>
        <w:spacing w:after="0" w:line="240" w:lineRule="auto"/>
        <w:rPr>
          <w:bCs/>
          <w:iCs/>
          <w:sz w:val="24"/>
        </w:rPr>
      </w:pPr>
      <w:r>
        <w:rPr>
          <w:bCs/>
          <w:iCs/>
          <w:sz w:val="24"/>
        </w:rPr>
        <w:t xml:space="preserve">Robert knew these were tough choices. </w:t>
      </w:r>
      <w:r w:rsidR="00F42250">
        <w:rPr>
          <w:bCs/>
          <w:iCs/>
          <w:sz w:val="24"/>
        </w:rPr>
        <w:t>The decision was multifaceted. It not only involved financial considerations but also emotional and personal criteria as well. Which was increasing the complexity and intricacy of the decision at hand ……</w:t>
      </w:r>
      <w:proofErr w:type="gramStart"/>
      <w:r w:rsidR="00F42250">
        <w:rPr>
          <w:bCs/>
          <w:iCs/>
          <w:sz w:val="24"/>
        </w:rPr>
        <w:t>…..</w:t>
      </w:r>
      <w:proofErr w:type="gramEnd"/>
    </w:p>
    <w:p w14:paraId="13C2769C" w14:textId="43C255B7" w:rsidR="00886824" w:rsidRDefault="00886824" w:rsidP="00410435">
      <w:pPr>
        <w:spacing w:after="0" w:line="240" w:lineRule="auto"/>
        <w:rPr>
          <w:bCs/>
          <w:iCs/>
          <w:sz w:val="24"/>
        </w:rPr>
      </w:pPr>
    </w:p>
    <w:p w14:paraId="115F2E24" w14:textId="77777777" w:rsidR="00096B07" w:rsidRDefault="00096B07" w:rsidP="00410435">
      <w:pPr>
        <w:spacing w:after="0" w:line="240" w:lineRule="auto"/>
        <w:rPr>
          <w:bCs/>
          <w:iCs/>
          <w:sz w:val="24"/>
        </w:rPr>
      </w:pPr>
    </w:p>
    <w:sectPr w:rsidR="00096B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00C2" w14:textId="77777777" w:rsidR="00EC11AD" w:rsidRDefault="00EC11AD" w:rsidP="00933EC2">
      <w:pPr>
        <w:spacing w:after="0" w:line="240" w:lineRule="auto"/>
      </w:pPr>
      <w:r>
        <w:separator/>
      </w:r>
    </w:p>
  </w:endnote>
  <w:endnote w:type="continuationSeparator" w:id="0">
    <w:p w14:paraId="6631263B" w14:textId="77777777" w:rsidR="00EC11AD" w:rsidRDefault="00EC11AD" w:rsidP="0093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B5E4" w14:textId="77777777" w:rsidR="007E7A7A" w:rsidRDefault="007E7A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00728"/>
      <w:docPartObj>
        <w:docPartGallery w:val="Page Numbers (Bottom of Page)"/>
        <w:docPartUnique/>
      </w:docPartObj>
    </w:sdtPr>
    <w:sdtEndPr/>
    <w:sdtContent>
      <w:sdt>
        <w:sdtPr>
          <w:id w:val="1728636285"/>
          <w:docPartObj>
            <w:docPartGallery w:val="Page Numbers (Top of Page)"/>
            <w:docPartUnique/>
          </w:docPartObj>
        </w:sdtPr>
        <w:sdtEndPr/>
        <w:sdtContent>
          <w:p w14:paraId="681BA6EF" w14:textId="6FD7BEAA" w:rsidR="0017064B" w:rsidRDefault="001706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1BA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1BAA">
              <w:rPr>
                <w:b/>
                <w:bCs/>
                <w:noProof/>
              </w:rPr>
              <w:t>4</w:t>
            </w:r>
            <w:r>
              <w:rPr>
                <w:b/>
                <w:bCs/>
                <w:sz w:val="24"/>
                <w:szCs w:val="24"/>
              </w:rPr>
              <w:fldChar w:fldCharType="end"/>
            </w:r>
          </w:p>
        </w:sdtContent>
      </w:sdt>
    </w:sdtContent>
  </w:sdt>
  <w:p w14:paraId="24B80F23" w14:textId="77777777" w:rsidR="0017064B" w:rsidRDefault="0017064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0920" w14:textId="77777777" w:rsidR="007E7A7A" w:rsidRDefault="007E7A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C0EB6" w14:textId="77777777" w:rsidR="00EC11AD" w:rsidRDefault="00EC11AD" w:rsidP="00933EC2">
      <w:pPr>
        <w:spacing w:after="0" w:line="240" w:lineRule="auto"/>
      </w:pPr>
      <w:r>
        <w:separator/>
      </w:r>
    </w:p>
  </w:footnote>
  <w:footnote w:type="continuationSeparator" w:id="0">
    <w:p w14:paraId="66201447" w14:textId="77777777" w:rsidR="00EC11AD" w:rsidRDefault="00EC11AD" w:rsidP="00933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BBD2" w14:textId="77777777" w:rsidR="007E7A7A" w:rsidRDefault="007E7A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95345"/>
      <w:docPartObj>
        <w:docPartGallery w:val="Watermarks"/>
        <w:docPartUnique/>
      </w:docPartObj>
    </w:sdtPr>
    <w:sdtEndPr/>
    <w:sdtContent>
      <w:p w14:paraId="690CEFC6" w14:textId="331ADD12" w:rsidR="007E7A7A" w:rsidRDefault="00EC11AD">
        <w:pPr>
          <w:pStyle w:val="Header"/>
        </w:pPr>
        <w:r>
          <w:rPr>
            <w:noProof/>
          </w:rPr>
          <w:pict w14:anchorId="5F3B93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4730" w14:textId="77777777" w:rsidR="007E7A7A" w:rsidRDefault="007E7A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1DB"/>
    <w:multiLevelType w:val="hybridMultilevel"/>
    <w:tmpl w:val="D2E6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B68CD"/>
    <w:multiLevelType w:val="hybridMultilevel"/>
    <w:tmpl w:val="B9E044E4"/>
    <w:lvl w:ilvl="0" w:tplc="14FC7B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521C5"/>
    <w:multiLevelType w:val="hybridMultilevel"/>
    <w:tmpl w:val="24A2BDEC"/>
    <w:lvl w:ilvl="0" w:tplc="8872E0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41622"/>
    <w:multiLevelType w:val="hybridMultilevel"/>
    <w:tmpl w:val="D2E6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C0"/>
    <w:rsid w:val="00003DA1"/>
    <w:rsid w:val="00007884"/>
    <w:rsid w:val="000105F5"/>
    <w:rsid w:val="00011BED"/>
    <w:rsid w:val="000137E2"/>
    <w:rsid w:val="0001411F"/>
    <w:rsid w:val="00023137"/>
    <w:rsid w:val="000233EE"/>
    <w:rsid w:val="00024B3C"/>
    <w:rsid w:val="00025574"/>
    <w:rsid w:val="00025F34"/>
    <w:rsid w:val="00026465"/>
    <w:rsid w:val="00027AD0"/>
    <w:rsid w:val="00042325"/>
    <w:rsid w:val="00042C20"/>
    <w:rsid w:val="0004587C"/>
    <w:rsid w:val="000508FA"/>
    <w:rsid w:val="0005418A"/>
    <w:rsid w:val="00054A24"/>
    <w:rsid w:val="0005536D"/>
    <w:rsid w:val="0005728A"/>
    <w:rsid w:val="0005762F"/>
    <w:rsid w:val="00062307"/>
    <w:rsid w:val="00062A67"/>
    <w:rsid w:val="0006309A"/>
    <w:rsid w:val="00064AA4"/>
    <w:rsid w:val="00064DA7"/>
    <w:rsid w:val="00065ECA"/>
    <w:rsid w:val="000711A8"/>
    <w:rsid w:val="00074D22"/>
    <w:rsid w:val="0007575B"/>
    <w:rsid w:val="00075B4D"/>
    <w:rsid w:val="00077C6E"/>
    <w:rsid w:val="00080B26"/>
    <w:rsid w:val="00095997"/>
    <w:rsid w:val="000959BF"/>
    <w:rsid w:val="00096B07"/>
    <w:rsid w:val="000A4141"/>
    <w:rsid w:val="000A4D56"/>
    <w:rsid w:val="000A67D5"/>
    <w:rsid w:val="000B08AF"/>
    <w:rsid w:val="000B0F15"/>
    <w:rsid w:val="000B7B9E"/>
    <w:rsid w:val="000C0500"/>
    <w:rsid w:val="000C4F25"/>
    <w:rsid w:val="000D4FFF"/>
    <w:rsid w:val="000D7552"/>
    <w:rsid w:val="000E17DE"/>
    <w:rsid w:val="000E1873"/>
    <w:rsid w:val="000E2AF3"/>
    <w:rsid w:val="000F6B26"/>
    <w:rsid w:val="001013E3"/>
    <w:rsid w:val="001045A8"/>
    <w:rsid w:val="001049DD"/>
    <w:rsid w:val="0011103C"/>
    <w:rsid w:val="00112B74"/>
    <w:rsid w:val="001144F3"/>
    <w:rsid w:val="00115697"/>
    <w:rsid w:val="00116C1F"/>
    <w:rsid w:val="00123094"/>
    <w:rsid w:val="00126C85"/>
    <w:rsid w:val="0013334C"/>
    <w:rsid w:val="00136742"/>
    <w:rsid w:val="00137CB7"/>
    <w:rsid w:val="00137DF5"/>
    <w:rsid w:val="00140FE5"/>
    <w:rsid w:val="00142611"/>
    <w:rsid w:val="00143498"/>
    <w:rsid w:val="00145016"/>
    <w:rsid w:val="001455B4"/>
    <w:rsid w:val="00151757"/>
    <w:rsid w:val="00154286"/>
    <w:rsid w:val="00154E28"/>
    <w:rsid w:val="0015681C"/>
    <w:rsid w:val="001568F9"/>
    <w:rsid w:val="00160121"/>
    <w:rsid w:val="0016039C"/>
    <w:rsid w:val="001660FE"/>
    <w:rsid w:val="00170233"/>
    <w:rsid w:val="0017064B"/>
    <w:rsid w:val="001732AD"/>
    <w:rsid w:val="00182577"/>
    <w:rsid w:val="00184285"/>
    <w:rsid w:val="001921C9"/>
    <w:rsid w:val="00192F69"/>
    <w:rsid w:val="00194287"/>
    <w:rsid w:val="001973F9"/>
    <w:rsid w:val="001A2816"/>
    <w:rsid w:val="001A7C90"/>
    <w:rsid w:val="001B421C"/>
    <w:rsid w:val="001C3C15"/>
    <w:rsid w:val="001C5BA1"/>
    <w:rsid w:val="001C76DF"/>
    <w:rsid w:val="001D02CF"/>
    <w:rsid w:val="001D0A01"/>
    <w:rsid w:val="001D380B"/>
    <w:rsid w:val="001D3BA9"/>
    <w:rsid w:val="001D42AD"/>
    <w:rsid w:val="001D4DE5"/>
    <w:rsid w:val="001E7583"/>
    <w:rsid w:val="001F090F"/>
    <w:rsid w:val="001F7093"/>
    <w:rsid w:val="001F7564"/>
    <w:rsid w:val="00201C85"/>
    <w:rsid w:val="00206FE9"/>
    <w:rsid w:val="002150B0"/>
    <w:rsid w:val="002150D4"/>
    <w:rsid w:val="00216B52"/>
    <w:rsid w:val="00222130"/>
    <w:rsid w:val="002234C9"/>
    <w:rsid w:val="002236BD"/>
    <w:rsid w:val="00223B91"/>
    <w:rsid w:val="00226D21"/>
    <w:rsid w:val="002309C3"/>
    <w:rsid w:val="00231830"/>
    <w:rsid w:val="00246A69"/>
    <w:rsid w:val="00250563"/>
    <w:rsid w:val="00254893"/>
    <w:rsid w:val="00254DE2"/>
    <w:rsid w:val="0026074A"/>
    <w:rsid w:val="00260DAE"/>
    <w:rsid w:val="00262FBF"/>
    <w:rsid w:val="002672CA"/>
    <w:rsid w:val="00276673"/>
    <w:rsid w:val="002770D1"/>
    <w:rsid w:val="00282D48"/>
    <w:rsid w:val="0028628F"/>
    <w:rsid w:val="00291B89"/>
    <w:rsid w:val="00292823"/>
    <w:rsid w:val="002A1BD2"/>
    <w:rsid w:val="002B0E95"/>
    <w:rsid w:val="002B1A04"/>
    <w:rsid w:val="002C17E6"/>
    <w:rsid w:val="002C255C"/>
    <w:rsid w:val="002E10E9"/>
    <w:rsid w:val="002E363B"/>
    <w:rsid w:val="002E7D53"/>
    <w:rsid w:val="002F0A77"/>
    <w:rsid w:val="002F247F"/>
    <w:rsid w:val="002F599F"/>
    <w:rsid w:val="00300718"/>
    <w:rsid w:val="00301C65"/>
    <w:rsid w:val="00302666"/>
    <w:rsid w:val="00302BFF"/>
    <w:rsid w:val="00303A4F"/>
    <w:rsid w:val="00303FA1"/>
    <w:rsid w:val="0030649E"/>
    <w:rsid w:val="00307B3E"/>
    <w:rsid w:val="003107F4"/>
    <w:rsid w:val="00310D21"/>
    <w:rsid w:val="00311B75"/>
    <w:rsid w:val="00312493"/>
    <w:rsid w:val="003125F6"/>
    <w:rsid w:val="003144C7"/>
    <w:rsid w:val="00322BCC"/>
    <w:rsid w:val="00334A0E"/>
    <w:rsid w:val="0034513E"/>
    <w:rsid w:val="00345BCE"/>
    <w:rsid w:val="003467A3"/>
    <w:rsid w:val="0034767C"/>
    <w:rsid w:val="00356427"/>
    <w:rsid w:val="00356F0B"/>
    <w:rsid w:val="003608C1"/>
    <w:rsid w:val="00360CF9"/>
    <w:rsid w:val="00361189"/>
    <w:rsid w:val="00361CAF"/>
    <w:rsid w:val="003646F6"/>
    <w:rsid w:val="00364A8F"/>
    <w:rsid w:val="00366293"/>
    <w:rsid w:val="00367DDC"/>
    <w:rsid w:val="003731AD"/>
    <w:rsid w:val="00373789"/>
    <w:rsid w:val="00376440"/>
    <w:rsid w:val="00381FB4"/>
    <w:rsid w:val="00382401"/>
    <w:rsid w:val="0039039F"/>
    <w:rsid w:val="003972AC"/>
    <w:rsid w:val="003A0DB8"/>
    <w:rsid w:val="003A2BAB"/>
    <w:rsid w:val="003A5463"/>
    <w:rsid w:val="003B2F7B"/>
    <w:rsid w:val="003B54DB"/>
    <w:rsid w:val="003B751D"/>
    <w:rsid w:val="003C4656"/>
    <w:rsid w:val="003C7191"/>
    <w:rsid w:val="003D4535"/>
    <w:rsid w:val="003E00DD"/>
    <w:rsid w:val="003E3EE5"/>
    <w:rsid w:val="003E7C7C"/>
    <w:rsid w:val="003F1140"/>
    <w:rsid w:val="003F5D32"/>
    <w:rsid w:val="003F5F05"/>
    <w:rsid w:val="003F6059"/>
    <w:rsid w:val="003F6E1B"/>
    <w:rsid w:val="00403B2A"/>
    <w:rsid w:val="004047A0"/>
    <w:rsid w:val="00406FC8"/>
    <w:rsid w:val="00407E0A"/>
    <w:rsid w:val="00410435"/>
    <w:rsid w:val="00410939"/>
    <w:rsid w:val="00410B14"/>
    <w:rsid w:val="00412324"/>
    <w:rsid w:val="0042347E"/>
    <w:rsid w:val="004257C9"/>
    <w:rsid w:val="0042690B"/>
    <w:rsid w:val="00427E2B"/>
    <w:rsid w:val="00430347"/>
    <w:rsid w:val="00430C94"/>
    <w:rsid w:val="00437E89"/>
    <w:rsid w:val="004509CE"/>
    <w:rsid w:val="00450DA0"/>
    <w:rsid w:val="00452432"/>
    <w:rsid w:val="00452D85"/>
    <w:rsid w:val="004546AB"/>
    <w:rsid w:val="00465952"/>
    <w:rsid w:val="00466411"/>
    <w:rsid w:val="00474E13"/>
    <w:rsid w:val="0047570B"/>
    <w:rsid w:val="004808CF"/>
    <w:rsid w:val="00483B6D"/>
    <w:rsid w:val="00484A2D"/>
    <w:rsid w:val="004874D4"/>
    <w:rsid w:val="00490AE5"/>
    <w:rsid w:val="00490C1E"/>
    <w:rsid w:val="00492EEE"/>
    <w:rsid w:val="00494764"/>
    <w:rsid w:val="00496CE9"/>
    <w:rsid w:val="0049708A"/>
    <w:rsid w:val="004A458C"/>
    <w:rsid w:val="004A55BF"/>
    <w:rsid w:val="004B43DA"/>
    <w:rsid w:val="004B4BC1"/>
    <w:rsid w:val="004B7178"/>
    <w:rsid w:val="004B77B1"/>
    <w:rsid w:val="004C13A3"/>
    <w:rsid w:val="004C2AF5"/>
    <w:rsid w:val="004C3FDC"/>
    <w:rsid w:val="004C4D15"/>
    <w:rsid w:val="004C6FD2"/>
    <w:rsid w:val="004D07E0"/>
    <w:rsid w:val="004D193F"/>
    <w:rsid w:val="004D3CB5"/>
    <w:rsid w:val="004D526E"/>
    <w:rsid w:val="004E0C6E"/>
    <w:rsid w:val="004E1884"/>
    <w:rsid w:val="004E5DF0"/>
    <w:rsid w:val="004E75EA"/>
    <w:rsid w:val="004F4CA5"/>
    <w:rsid w:val="00504644"/>
    <w:rsid w:val="00505191"/>
    <w:rsid w:val="00506198"/>
    <w:rsid w:val="00511615"/>
    <w:rsid w:val="00511709"/>
    <w:rsid w:val="005266A9"/>
    <w:rsid w:val="005338CD"/>
    <w:rsid w:val="00540612"/>
    <w:rsid w:val="00546D94"/>
    <w:rsid w:val="00550A38"/>
    <w:rsid w:val="00550B50"/>
    <w:rsid w:val="00552E9B"/>
    <w:rsid w:val="00555AA3"/>
    <w:rsid w:val="00561FC5"/>
    <w:rsid w:val="00562293"/>
    <w:rsid w:val="00562605"/>
    <w:rsid w:val="00574FDA"/>
    <w:rsid w:val="00575B75"/>
    <w:rsid w:val="0058074C"/>
    <w:rsid w:val="00581DB1"/>
    <w:rsid w:val="00583041"/>
    <w:rsid w:val="00586737"/>
    <w:rsid w:val="005916B6"/>
    <w:rsid w:val="00591A27"/>
    <w:rsid w:val="0059288D"/>
    <w:rsid w:val="005A22D3"/>
    <w:rsid w:val="005A2F61"/>
    <w:rsid w:val="005A3391"/>
    <w:rsid w:val="005A3E36"/>
    <w:rsid w:val="005A6C31"/>
    <w:rsid w:val="005A7C4C"/>
    <w:rsid w:val="005C2627"/>
    <w:rsid w:val="005C3F1B"/>
    <w:rsid w:val="005C75CB"/>
    <w:rsid w:val="005D5F9D"/>
    <w:rsid w:val="005D6977"/>
    <w:rsid w:val="005E7BA9"/>
    <w:rsid w:val="005F0833"/>
    <w:rsid w:val="005F33CE"/>
    <w:rsid w:val="005F7BC7"/>
    <w:rsid w:val="0060260C"/>
    <w:rsid w:val="006063F7"/>
    <w:rsid w:val="00607B95"/>
    <w:rsid w:val="00610617"/>
    <w:rsid w:val="006119AD"/>
    <w:rsid w:val="0062009F"/>
    <w:rsid w:val="006204D8"/>
    <w:rsid w:val="00621475"/>
    <w:rsid w:val="00621996"/>
    <w:rsid w:val="0062231B"/>
    <w:rsid w:val="006238FB"/>
    <w:rsid w:val="00625BB6"/>
    <w:rsid w:val="0062667E"/>
    <w:rsid w:val="00626753"/>
    <w:rsid w:val="00632A3C"/>
    <w:rsid w:val="00637AA9"/>
    <w:rsid w:val="006400A1"/>
    <w:rsid w:val="00640BF1"/>
    <w:rsid w:val="00641278"/>
    <w:rsid w:val="00644AF8"/>
    <w:rsid w:val="006453D4"/>
    <w:rsid w:val="00645CB6"/>
    <w:rsid w:val="00646199"/>
    <w:rsid w:val="00652F6E"/>
    <w:rsid w:val="00653447"/>
    <w:rsid w:val="00653F29"/>
    <w:rsid w:val="00655EC3"/>
    <w:rsid w:val="00657C0B"/>
    <w:rsid w:val="00661B81"/>
    <w:rsid w:val="00666519"/>
    <w:rsid w:val="006665D8"/>
    <w:rsid w:val="00667698"/>
    <w:rsid w:val="00670890"/>
    <w:rsid w:val="00671774"/>
    <w:rsid w:val="00671A1B"/>
    <w:rsid w:val="00672F3C"/>
    <w:rsid w:val="0067372B"/>
    <w:rsid w:val="00673773"/>
    <w:rsid w:val="00673C43"/>
    <w:rsid w:val="006745DF"/>
    <w:rsid w:val="006851C6"/>
    <w:rsid w:val="00690286"/>
    <w:rsid w:val="00692B6E"/>
    <w:rsid w:val="006A0B68"/>
    <w:rsid w:val="006B0C7B"/>
    <w:rsid w:val="006B1E07"/>
    <w:rsid w:val="006B2016"/>
    <w:rsid w:val="006B3B13"/>
    <w:rsid w:val="006B3F4F"/>
    <w:rsid w:val="006B4D40"/>
    <w:rsid w:val="006B6B84"/>
    <w:rsid w:val="006B6E7D"/>
    <w:rsid w:val="006C0133"/>
    <w:rsid w:val="006C1A49"/>
    <w:rsid w:val="006C359C"/>
    <w:rsid w:val="006C3E5F"/>
    <w:rsid w:val="006C75A4"/>
    <w:rsid w:val="006D57B2"/>
    <w:rsid w:val="006D6179"/>
    <w:rsid w:val="006E04A3"/>
    <w:rsid w:val="006E21B9"/>
    <w:rsid w:val="006E33BB"/>
    <w:rsid w:val="006E5089"/>
    <w:rsid w:val="006E530A"/>
    <w:rsid w:val="006F0B64"/>
    <w:rsid w:val="0070320C"/>
    <w:rsid w:val="00710742"/>
    <w:rsid w:val="00711AB2"/>
    <w:rsid w:val="00712AD6"/>
    <w:rsid w:val="00715D7D"/>
    <w:rsid w:val="00716B0A"/>
    <w:rsid w:val="00720E30"/>
    <w:rsid w:val="00722B73"/>
    <w:rsid w:val="00723D16"/>
    <w:rsid w:val="00724A9A"/>
    <w:rsid w:val="007278D8"/>
    <w:rsid w:val="00730BDA"/>
    <w:rsid w:val="007310D2"/>
    <w:rsid w:val="007378EA"/>
    <w:rsid w:val="00740FFF"/>
    <w:rsid w:val="0075302C"/>
    <w:rsid w:val="0075464D"/>
    <w:rsid w:val="00755886"/>
    <w:rsid w:val="007562D0"/>
    <w:rsid w:val="007650D6"/>
    <w:rsid w:val="00766485"/>
    <w:rsid w:val="007730C0"/>
    <w:rsid w:val="0077524E"/>
    <w:rsid w:val="00775F9F"/>
    <w:rsid w:val="00784AA8"/>
    <w:rsid w:val="00786FE1"/>
    <w:rsid w:val="0078722B"/>
    <w:rsid w:val="0078777B"/>
    <w:rsid w:val="00792D5B"/>
    <w:rsid w:val="00795E62"/>
    <w:rsid w:val="007968EE"/>
    <w:rsid w:val="00797A07"/>
    <w:rsid w:val="00797C16"/>
    <w:rsid w:val="007A54BA"/>
    <w:rsid w:val="007A78FB"/>
    <w:rsid w:val="007B3FB6"/>
    <w:rsid w:val="007B58E0"/>
    <w:rsid w:val="007B605D"/>
    <w:rsid w:val="007C1814"/>
    <w:rsid w:val="007C2C5C"/>
    <w:rsid w:val="007C4B8F"/>
    <w:rsid w:val="007D3F60"/>
    <w:rsid w:val="007E3A86"/>
    <w:rsid w:val="007E5AD6"/>
    <w:rsid w:val="007E69A3"/>
    <w:rsid w:val="007E7A7A"/>
    <w:rsid w:val="007F2317"/>
    <w:rsid w:val="007F2450"/>
    <w:rsid w:val="007F40D2"/>
    <w:rsid w:val="007F47C8"/>
    <w:rsid w:val="007F51FB"/>
    <w:rsid w:val="00803DE7"/>
    <w:rsid w:val="00805318"/>
    <w:rsid w:val="0080593A"/>
    <w:rsid w:val="00805BB4"/>
    <w:rsid w:val="00807541"/>
    <w:rsid w:val="00810330"/>
    <w:rsid w:val="008213E1"/>
    <w:rsid w:val="008234C7"/>
    <w:rsid w:val="0082566B"/>
    <w:rsid w:val="00825934"/>
    <w:rsid w:val="00825D45"/>
    <w:rsid w:val="00831992"/>
    <w:rsid w:val="00832A6E"/>
    <w:rsid w:val="00836286"/>
    <w:rsid w:val="00836FCC"/>
    <w:rsid w:val="00847839"/>
    <w:rsid w:val="00850345"/>
    <w:rsid w:val="00850B57"/>
    <w:rsid w:val="008527AE"/>
    <w:rsid w:val="00853A14"/>
    <w:rsid w:val="0085442F"/>
    <w:rsid w:val="008551FB"/>
    <w:rsid w:val="00861BC6"/>
    <w:rsid w:val="0086334B"/>
    <w:rsid w:val="00877A40"/>
    <w:rsid w:val="0088275F"/>
    <w:rsid w:val="00883A0E"/>
    <w:rsid w:val="00886518"/>
    <w:rsid w:val="00886824"/>
    <w:rsid w:val="00886D7C"/>
    <w:rsid w:val="008879C5"/>
    <w:rsid w:val="00890459"/>
    <w:rsid w:val="00891B9C"/>
    <w:rsid w:val="00893CC7"/>
    <w:rsid w:val="00893F8D"/>
    <w:rsid w:val="008969CD"/>
    <w:rsid w:val="008970E6"/>
    <w:rsid w:val="008A76DB"/>
    <w:rsid w:val="008B23D3"/>
    <w:rsid w:val="008B3716"/>
    <w:rsid w:val="008B3E06"/>
    <w:rsid w:val="008B47DA"/>
    <w:rsid w:val="008B57CD"/>
    <w:rsid w:val="008B5CB4"/>
    <w:rsid w:val="008B6353"/>
    <w:rsid w:val="008C2576"/>
    <w:rsid w:val="008C3FB3"/>
    <w:rsid w:val="008D0D6B"/>
    <w:rsid w:val="008D37D0"/>
    <w:rsid w:val="008D4DBC"/>
    <w:rsid w:val="008D4E56"/>
    <w:rsid w:val="008E2430"/>
    <w:rsid w:val="008E5725"/>
    <w:rsid w:val="008E6FF3"/>
    <w:rsid w:val="008E7ECF"/>
    <w:rsid w:val="008E7F91"/>
    <w:rsid w:val="008F3C72"/>
    <w:rsid w:val="008F3EFC"/>
    <w:rsid w:val="00901816"/>
    <w:rsid w:val="00902A88"/>
    <w:rsid w:val="009036DE"/>
    <w:rsid w:val="009040EF"/>
    <w:rsid w:val="00904790"/>
    <w:rsid w:val="00907DD6"/>
    <w:rsid w:val="00913166"/>
    <w:rsid w:val="009154D8"/>
    <w:rsid w:val="00920C3E"/>
    <w:rsid w:val="00933693"/>
    <w:rsid w:val="00933EC2"/>
    <w:rsid w:val="00937AAE"/>
    <w:rsid w:val="00937C6E"/>
    <w:rsid w:val="00950804"/>
    <w:rsid w:val="00956AD8"/>
    <w:rsid w:val="00960891"/>
    <w:rsid w:val="0096125A"/>
    <w:rsid w:val="0096424C"/>
    <w:rsid w:val="0096581A"/>
    <w:rsid w:val="009673B0"/>
    <w:rsid w:val="0096742A"/>
    <w:rsid w:val="0096767B"/>
    <w:rsid w:val="00971990"/>
    <w:rsid w:val="00975FE9"/>
    <w:rsid w:val="009766F3"/>
    <w:rsid w:val="00977047"/>
    <w:rsid w:val="00977A71"/>
    <w:rsid w:val="00984D01"/>
    <w:rsid w:val="00985CDE"/>
    <w:rsid w:val="00987D2B"/>
    <w:rsid w:val="009929DA"/>
    <w:rsid w:val="00994DB9"/>
    <w:rsid w:val="009A016C"/>
    <w:rsid w:val="009A0FB1"/>
    <w:rsid w:val="009A2F39"/>
    <w:rsid w:val="009A5E4B"/>
    <w:rsid w:val="009A6538"/>
    <w:rsid w:val="009B2B9D"/>
    <w:rsid w:val="009B3CE3"/>
    <w:rsid w:val="009C2ACA"/>
    <w:rsid w:val="009C4599"/>
    <w:rsid w:val="009C61EA"/>
    <w:rsid w:val="009C6BE8"/>
    <w:rsid w:val="009C6C16"/>
    <w:rsid w:val="009D2007"/>
    <w:rsid w:val="009D31EC"/>
    <w:rsid w:val="009D3420"/>
    <w:rsid w:val="009D4550"/>
    <w:rsid w:val="009D6E1C"/>
    <w:rsid w:val="009D7AF1"/>
    <w:rsid w:val="009E2E9E"/>
    <w:rsid w:val="009E461B"/>
    <w:rsid w:val="009E640C"/>
    <w:rsid w:val="009E6B87"/>
    <w:rsid w:val="009E6B92"/>
    <w:rsid w:val="009E6EF0"/>
    <w:rsid w:val="009E79E3"/>
    <w:rsid w:val="009F09BC"/>
    <w:rsid w:val="009F214A"/>
    <w:rsid w:val="009F613F"/>
    <w:rsid w:val="009F6340"/>
    <w:rsid w:val="00A0601B"/>
    <w:rsid w:val="00A12E8B"/>
    <w:rsid w:val="00A2655C"/>
    <w:rsid w:val="00A32635"/>
    <w:rsid w:val="00A33F37"/>
    <w:rsid w:val="00A35C81"/>
    <w:rsid w:val="00A4589E"/>
    <w:rsid w:val="00A50F75"/>
    <w:rsid w:val="00A512D8"/>
    <w:rsid w:val="00A5218F"/>
    <w:rsid w:val="00A5508A"/>
    <w:rsid w:val="00A554A6"/>
    <w:rsid w:val="00A56579"/>
    <w:rsid w:val="00A61125"/>
    <w:rsid w:val="00A648B4"/>
    <w:rsid w:val="00A66893"/>
    <w:rsid w:val="00A66C61"/>
    <w:rsid w:val="00A67185"/>
    <w:rsid w:val="00A67334"/>
    <w:rsid w:val="00A67562"/>
    <w:rsid w:val="00A70C97"/>
    <w:rsid w:val="00A73ABF"/>
    <w:rsid w:val="00A75219"/>
    <w:rsid w:val="00A7623C"/>
    <w:rsid w:val="00A77EFA"/>
    <w:rsid w:val="00A81FD9"/>
    <w:rsid w:val="00A847E6"/>
    <w:rsid w:val="00A84E35"/>
    <w:rsid w:val="00A86242"/>
    <w:rsid w:val="00A9358E"/>
    <w:rsid w:val="00A9386A"/>
    <w:rsid w:val="00A93D70"/>
    <w:rsid w:val="00A940B9"/>
    <w:rsid w:val="00A942D5"/>
    <w:rsid w:val="00A94826"/>
    <w:rsid w:val="00A949DB"/>
    <w:rsid w:val="00A94F59"/>
    <w:rsid w:val="00A959C6"/>
    <w:rsid w:val="00AA2D6F"/>
    <w:rsid w:val="00AB1228"/>
    <w:rsid w:val="00AB17AE"/>
    <w:rsid w:val="00AB2C12"/>
    <w:rsid w:val="00AB5357"/>
    <w:rsid w:val="00AB6835"/>
    <w:rsid w:val="00AB737F"/>
    <w:rsid w:val="00AC0305"/>
    <w:rsid w:val="00AC69EC"/>
    <w:rsid w:val="00AC6C19"/>
    <w:rsid w:val="00AC6C8B"/>
    <w:rsid w:val="00AC7412"/>
    <w:rsid w:val="00AC7E00"/>
    <w:rsid w:val="00AD17F6"/>
    <w:rsid w:val="00AD2E72"/>
    <w:rsid w:val="00AD5A30"/>
    <w:rsid w:val="00AD5A32"/>
    <w:rsid w:val="00AD6841"/>
    <w:rsid w:val="00AE45C9"/>
    <w:rsid w:val="00AE4C47"/>
    <w:rsid w:val="00AE74AB"/>
    <w:rsid w:val="00AF32C6"/>
    <w:rsid w:val="00AF3733"/>
    <w:rsid w:val="00AF46CB"/>
    <w:rsid w:val="00AF6441"/>
    <w:rsid w:val="00AF7F86"/>
    <w:rsid w:val="00B075AB"/>
    <w:rsid w:val="00B07EAE"/>
    <w:rsid w:val="00B1172A"/>
    <w:rsid w:val="00B16889"/>
    <w:rsid w:val="00B17747"/>
    <w:rsid w:val="00B20574"/>
    <w:rsid w:val="00B32FBD"/>
    <w:rsid w:val="00B41486"/>
    <w:rsid w:val="00B42216"/>
    <w:rsid w:val="00B44603"/>
    <w:rsid w:val="00B45A1A"/>
    <w:rsid w:val="00B47781"/>
    <w:rsid w:val="00B47C6A"/>
    <w:rsid w:val="00B53E35"/>
    <w:rsid w:val="00B55F5A"/>
    <w:rsid w:val="00B573E1"/>
    <w:rsid w:val="00B647E1"/>
    <w:rsid w:val="00B67103"/>
    <w:rsid w:val="00B715EC"/>
    <w:rsid w:val="00B7267E"/>
    <w:rsid w:val="00B747B9"/>
    <w:rsid w:val="00B759AC"/>
    <w:rsid w:val="00B808A0"/>
    <w:rsid w:val="00B8741C"/>
    <w:rsid w:val="00B91B67"/>
    <w:rsid w:val="00B92EA5"/>
    <w:rsid w:val="00BA0B2F"/>
    <w:rsid w:val="00BA4ED8"/>
    <w:rsid w:val="00BB1566"/>
    <w:rsid w:val="00BB1BE7"/>
    <w:rsid w:val="00BB4996"/>
    <w:rsid w:val="00BB7B05"/>
    <w:rsid w:val="00BC318C"/>
    <w:rsid w:val="00BC4B95"/>
    <w:rsid w:val="00BC5106"/>
    <w:rsid w:val="00BC7BE8"/>
    <w:rsid w:val="00BC7C1E"/>
    <w:rsid w:val="00BC7F7D"/>
    <w:rsid w:val="00BD0CB9"/>
    <w:rsid w:val="00BD248C"/>
    <w:rsid w:val="00BD554F"/>
    <w:rsid w:val="00BD59EB"/>
    <w:rsid w:val="00BE4F2A"/>
    <w:rsid w:val="00BE6C36"/>
    <w:rsid w:val="00C00205"/>
    <w:rsid w:val="00C00EA5"/>
    <w:rsid w:val="00C021DB"/>
    <w:rsid w:val="00C03BF2"/>
    <w:rsid w:val="00C05C35"/>
    <w:rsid w:val="00C138D6"/>
    <w:rsid w:val="00C13C39"/>
    <w:rsid w:val="00C15000"/>
    <w:rsid w:val="00C179CD"/>
    <w:rsid w:val="00C17CE6"/>
    <w:rsid w:val="00C212BA"/>
    <w:rsid w:val="00C219AC"/>
    <w:rsid w:val="00C23937"/>
    <w:rsid w:val="00C27547"/>
    <w:rsid w:val="00C31390"/>
    <w:rsid w:val="00C33D41"/>
    <w:rsid w:val="00C346A9"/>
    <w:rsid w:val="00C347C9"/>
    <w:rsid w:val="00C37D13"/>
    <w:rsid w:val="00C4074B"/>
    <w:rsid w:val="00C41910"/>
    <w:rsid w:val="00C41F34"/>
    <w:rsid w:val="00C5468F"/>
    <w:rsid w:val="00C569A7"/>
    <w:rsid w:val="00C6376B"/>
    <w:rsid w:val="00C64FC9"/>
    <w:rsid w:val="00C653BC"/>
    <w:rsid w:val="00C6545A"/>
    <w:rsid w:val="00C66970"/>
    <w:rsid w:val="00C73B66"/>
    <w:rsid w:val="00C80820"/>
    <w:rsid w:val="00C826A4"/>
    <w:rsid w:val="00C8366B"/>
    <w:rsid w:val="00C853F0"/>
    <w:rsid w:val="00C86345"/>
    <w:rsid w:val="00C869AB"/>
    <w:rsid w:val="00C91966"/>
    <w:rsid w:val="00C94121"/>
    <w:rsid w:val="00C97849"/>
    <w:rsid w:val="00CA4E54"/>
    <w:rsid w:val="00CB1002"/>
    <w:rsid w:val="00CB1BE1"/>
    <w:rsid w:val="00CB69B8"/>
    <w:rsid w:val="00CC341E"/>
    <w:rsid w:val="00CC38B3"/>
    <w:rsid w:val="00CC47C7"/>
    <w:rsid w:val="00CC585A"/>
    <w:rsid w:val="00CC65B6"/>
    <w:rsid w:val="00CC6E96"/>
    <w:rsid w:val="00CE120B"/>
    <w:rsid w:val="00CE1282"/>
    <w:rsid w:val="00CE4061"/>
    <w:rsid w:val="00CF6DD4"/>
    <w:rsid w:val="00CF7F0B"/>
    <w:rsid w:val="00D00B55"/>
    <w:rsid w:val="00D0148A"/>
    <w:rsid w:val="00D03F4E"/>
    <w:rsid w:val="00D0526A"/>
    <w:rsid w:val="00D117BF"/>
    <w:rsid w:val="00D13268"/>
    <w:rsid w:val="00D133E4"/>
    <w:rsid w:val="00D147F3"/>
    <w:rsid w:val="00D15652"/>
    <w:rsid w:val="00D15834"/>
    <w:rsid w:val="00D27666"/>
    <w:rsid w:val="00D30D2F"/>
    <w:rsid w:val="00D344F1"/>
    <w:rsid w:val="00D42149"/>
    <w:rsid w:val="00D42166"/>
    <w:rsid w:val="00D42F4F"/>
    <w:rsid w:val="00D4715F"/>
    <w:rsid w:val="00D524ED"/>
    <w:rsid w:val="00D60D51"/>
    <w:rsid w:val="00D62B71"/>
    <w:rsid w:val="00D64F52"/>
    <w:rsid w:val="00D70493"/>
    <w:rsid w:val="00D739A3"/>
    <w:rsid w:val="00D77890"/>
    <w:rsid w:val="00D8157B"/>
    <w:rsid w:val="00D90A8C"/>
    <w:rsid w:val="00D93860"/>
    <w:rsid w:val="00D947B9"/>
    <w:rsid w:val="00D96B6C"/>
    <w:rsid w:val="00DA18FB"/>
    <w:rsid w:val="00DB488F"/>
    <w:rsid w:val="00DB6A1B"/>
    <w:rsid w:val="00DB6BE6"/>
    <w:rsid w:val="00DB7BC6"/>
    <w:rsid w:val="00DC13D1"/>
    <w:rsid w:val="00DC2081"/>
    <w:rsid w:val="00DC3B68"/>
    <w:rsid w:val="00DC3CCE"/>
    <w:rsid w:val="00DC4E16"/>
    <w:rsid w:val="00DD0828"/>
    <w:rsid w:val="00DE07E5"/>
    <w:rsid w:val="00DE1929"/>
    <w:rsid w:val="00DE5AC0"/>
    <w:rsid w:val="00DE73B6"/>
    <w:rsid w:val="00DF134C"/>
    <w:rsid w:val="00DF4166"/>
    <w:rsid w:val="00DF7E6D"/>
    <w:rsid w:val="00E038C4"/>
    <w:rsid w:val="00E041C8"/>
    <w:rsid w:val="00E07A06"/>
    <w:rsid w:val="00E07C51"/>
    <w:rsid w:val="00E27423"/>
    <w:rsid w:val="00E317C7"/>
    <w:rsid w:val="00E31981"/>
    <w:rsid w:val="00E34069"/>
    <w:rsid w:val="00E4108F"/>
    <w:rsid w:val="00E425AB"/>
    <w:rsid w:val="00E42E0A"/>
    <w:rsid w:val="00E46177"/>
    <w:rsid w:val="00E46BFF"/>
    <w:rsid w:val="00E53603"/>
    <w:rsid w:val="00E5798A"/>
    <w:rsid w:val="00E60147"/>
    <w:rsid w:val="00E62441"/>
    <w:rsid w:val="00E646E3"/>
    <w:rsid w:val="00E66471"/>
    <w:rsid w:val="00E664C0"/>
    <w:rsid w:val="00E66764"/>
    <w:rsid w:val="00E66B83"/>
    <w:rsid w:val="00E71041"/>
    <w:rsid w:val="00E71AD7"/>
    <w:rsid w:val="00E77ECD"/>
    <w:rsid w:val="00E83447"/>
    <w:rsid w:val="00E84999"/>
    <w:rsid w:val="00E853BD"/>
    <w:rsid w:val="00E865CE"/>
    <w:rsid w:val="00E86BC3"/>
    <w:rsid w:val="00E91571"/>
    <w:rsid w:val="00E91ED6"/>
    <w:rsid w:val="00E931B4"/>
    <w:rsid w:val="00EA54C3"/>
    <w:rsid w:val="00EA7C6E"/>
    <w:rsid w:val="00EB26DC"/>
    <w:rsid w:val="00EB3DAD"/>
    <w:rsid w:val="00EB6056"/>
    <w:rsid w:val="00EB6F25"/>
    <w:rsid w:val="00EC11AD"/>
    <w:rsid w:val="00EC20E6"/>
    <w:rsid w:val="00EC2B92"/>
    <w:rsid w:val="00EC3316"/>
    <w:rsid w:val="00EC3EBA"/>
    <w:rsid w:val="00EC65ED"/>
    <w:rsid w:val="00EC6A24"/>
    <w:rsid w:val="00EC6E42"/>
    <w:rsid w:val="00ED08E5"/>
    <w:rsid w:val="00EE2947"/>
    <w:rsid w:val="00EE411B"/>
    <w:rsid w:val="00EE74F2"/>
    <w:rsid w:val="00EF1018"/>
    <w:rsid w:val="00EF120D"/>
    <w:rsid w:val="00EF5861"/>
    <w:rsid w:val="00EF7B21"/>
    <w:rsid w:val="00F00166"/>
    <w:rsid w:val="00F02056"/>
    <w:rsid w:val="00F03EC9"/>
    <w:rsid w:val="00F06CF9"/>
    <w:rsid w:val="00F13C5B"/>
    <w:rsid w:val="00F22A0F"/>
    <w:rsid w:val="00F2334C"/>
    <w:rsid w:val="00F246C3"/>
    <w:rsid w:val="00F267F8"/>
    <w:rsid w:val="00F26E22"/>
    <w:rsid w:val="00F34FFB"/>
    <w:rsid w:val="00F37807"/>
    <w:rsid w:val="00F40414"/>
    <w:rsid w:val="00F4175D"/>
    <w:rsid w:val="00F42250"/>
    <w:rsid w:val="00F44ABE"/>
    <w:rsid w:val="00F509A7"/>
    <w:rsid w:val="00F52D71"/>
    <w:rsid w:val="00F605AC"/>
    <w:rsid w:val="00F6475E"/>
    <w:rsid w:val="00F67832"/>
    <w:rsid w:val="00F707A8"/>
    <w:rsid w:val="00F70F07"/>
    <w:rsid w:val="00F75D3D"/>
    <w:rsid w:val="00F77235"/>
    <w:rsid w:val="00F77AE2"/>
    <w:rsid w:val="00F82491"/>
    <w:rsid w:val="00F8315E"/>
    <w:rsid w:val="00F84206"/>
    <w:rsid w:val="00F852AF"/>
    <w:rsid w:val="00F86E52"/>
    <w:rsid w:val="00F87A1E"/>
    <w:rsid w:val="00F91DC0"/>
    <w:rsid w:val="00F93A50"/>
    <w:rsid w:val="00FA3190"/>
    <w:rsid w:val="00FA4432"/>
    <w:rsid w:val="00FC2D2E"/>
    <w:rsid w:val="00FC4222"/>
    <w:rsid w:val="00FC6A10"/>
    <w:rsid w:val="00FC7260"/>
    <w:rsid w:val="00FD447B"/>
    <w:rsid w:val="00FD640B"/>
    <w:rsid w:val="00FD6C5F"/>
    <w:rsid w:val="00FE08B3"/>
    <w:rsid w:val="00FE3624"/>
    <w:rsid w:val="00FE6315"/>
    <w:rsid w:val="00FF1BAA"/>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A869B9"/>
  <w15:chartTrackingRefBased/>
  <w15:docId w15:val="{E5C2B86E-B73C-4281-9AE5-95732E1C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7562"/>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F090F"/>
    <w:rPr>
      <w:b/>
      <w:bCs/>
      <w:i/>
      <w:iCs/>
      <w:spacing w:val="5"/>
    </w:rPr>
  </w:style>
  <w:style w:type="paragraph" w:styleId="FootnoteText">
    <w:name w:val="footnote text"/>
    <w:basedOn w:val="Normal"/>
    <w:link w:val="FootnoteTextChar"/>
    <w:uiPriority w:val="99"/>
    <w:unhideWhenUsed/>
    <w:rsid w:val="00933EC2"/>
    <w:pPr>
      <w:spacing w:after="0" w:line="240" w:lineRule="auto"/>
    </w:pPr>
    <w:rPr>
      <w:sz w:val="20"/>
      <w:szCs w:val="20"/>
    </w:rPr>
  </w:style>
  <w:style w:type="character" w:customStyle="1" w:styleId="FootnoteTextChar">
    <w:name w:val="Footnote Text Char"/>
    <w:basedOn w:val="DefaultParagraphFont"/>
    <w:link w:val="FootnoteText"/>
    <w:uiPriority w:val="99"/>
    <w:rsid w:val="00933EC2"/>
    <w:rPr>
      <w:sz w:val="20"/>
      <w:szCs w:val="20"/>
    </w:rPr>
  </w:style>
  <w:style w:type="character" w:styleId="FootnoteReference">
    <w:name w:val="footnote reference"/>
    <w:basedOn w:val="DefaultParagraphFont"/>
    <w:uiPriority w:val="99"/>
    <w:semiHidden/>
    <w:unhideWhenUsed/>
    <w:rsid w:val="00933EC2"/>
    <w:rPr>
      <w:vertAlign w:val="superscript"/>
    </w:rPr>
  </w:style>
  <w:style w:type="table" w:styleId="TableGrid">
    <w:name w:val="Table Grid"/>
    <w:basedOn w:val="TableNormal"/>
    <w:uiPriority w:val="39"/>
    <w:rsid w:val="00DD082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74C"/>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CC47C7"/>
    <w:rPr>
      <w:color w:val="0000FF"/>
      <w:u w:val="single"/>
    </w:rPr>
  </w:style>
  <w:style w:type="character" w:customStyle="1" w:styleId="name">
    <w:name w:val="name"/>
    <w:basedOn w:val="DefaultParagraphFont"/>
    <w:rsid w:val="008551FB"/>
  </w:style>
  <w:style w:type="character" w:customStyle="1" w:styleId="Heading1Char">
    <w:name w:val="Heading 1 Char"/>
    <w:basedOn w:val="DefaultParagraphFont"/>
    <w:link w:val="Heading1"/>
    <w:uiPriority w:val="9"/>
    <w:rsid w:val="00A67562"/>
    <w:rPr>
      <w:rFonts w:ascii="Times New Roman" w:eastAsiaTheme="minorEastAsia" w:hAnsi="Times New Roman" w:cs="Times New Roman"/>
      <w:b/>
      <w:bCs/>
      <w:kern w:val="36"/>
      <w:sz w:val="48"/>
      <w:szCs w:val="48"/>
    </w:rPr>
  </w:style>
  <w:style w:type="character" w:customStyle="1" w:styleId="byline">
    <w:name w:val="byline"/>
    <w:basedOn w:val="DefaultParagraphFont"/>
    <w:rsid w:val="00A67562"/>
  </w:style>
  <w:style w:type="paragraph" w:styleId="Header">
    <w:name w:val="header"/>
    <w:basedOn w:val="Normal"/>
    <w:link w:val="HeaderChar"/>
    <w:uiPriority w:val="99"/>
    <w:unhideWhenUsed/>
    <w:rsid w:val="0017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4B"/>
  </w:style>
  <w:style w:type="paragraph" w:styleId="Footer">
    <w:name w:val="footer"/>
    <w:basedOn w:val="Normal"/>
    <w:link w:val="FooterChar"/>
    <w:uiPriority w:val="99"/>
    <w:unhideWhenUsed/>
    <w:rsid w:val="0017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4B"/>
  </w:style>
  <w:style w:type="character" w:styleId="Emphasis">
    <w:name w:val="Emphasis"/>
    <w:basedOn w:val="DefaultParagraphFont"/>
    <w:uiPriority w:val="20"/>
    <w:qFormat/>
    <w:rsid w:val="00EB6056"/>
    <w:rPr>
      <w:i/>
      <w:iCs/>
    </w:rPr>
  </w:style>
  <w:style w:type="paragraph" w:styleId="ListParagraph">
    <w:name w:val="List Paragraph"/>
    <w:basedOn w:val="Normal"/>
    <w:uiPriority w:val="34"/>
    <w:qFormat/>
    <w:rsid w:val="005C2627"/>
    <w:pPr>
      <w:ind w:left="720"/>
      <w:contextualSpacing/>
    </w:pPr>
  </w:style>
  <w:style w:type="character" w:styleId="FollowedHyperlink">
    <w:name w:val="FollowedHyperlink"/>
    <w:basedOn w:val="DefaultParagraphFont"/>
    <w:uiPriority w:val="99"/>
    <w:semiHidden/>
    <w:unhideWhenUsed/>
    <w:rsid w:val="000959BF"/>
    <w:rPr>
      <w:color w:val="954F72" w:themeColor="followedHyperlink"/>
      <w:u w:val="single"/>
    </w:rPr>
  </w:style>
  <w:style w:type="character" w:styleId="SubtleReference">
    <w:name w:val="Subtle Reference"/>
    <w:basedOn w:val="DefaultParagraphFont"/>
    <w:uiPriority w:val="31"/>
    <w:qFormat/>
    <w:rsid w:val="00883A0E"/>
    <w:rPr>
      <w:smallCaps/>
      <w:color w:val="5A5A5A" w:themeColor="text1" w:themeTint="A5"/>
    </w:rPr>
  </w:style>
  <w:style w:type="paragraph" w:styleId="NoSpacing">
    <w:name w:val="No Spacing"/>
    <w:uiPriority w:val="1"/>
    <w:qFormat/>
    <w:rsid w:val="00883A0E"/>
    <w:pPr>
      <w:spacing w:after="0" w:line="240" w:lineRule="auto"/>
    </w:pPr>
  </w:style>
  <w:style w:type="character" w:styleId="SubtleEmphasis">
    <w:name w:val="Subtle Emphasis"/>
    <w:basedOn w:val="DefaultParagraphFont"/>
    <w:uiPriority w:val="19"/>
    <w:qFormat/>
    <w:rsid w:val="00883A0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1204">
      <w:bodyDiv w:val="1"/>
      <w:marLeft w:val="0"/>
      <w:marRight w:val="0"/>
      <w:marTop w:val="0"/>
      <w:marBottom w:val="0"/>
      <w:divBdr>
        <w:top w:val="none" w:sz="0" w:space="0" w:color="auto"/>
        <w:left w:val="none" w:sz="0" w:space="0" w:color="auto"/>
        <w:bottom w:val="none" w:sz="0" w:space="0" w:color="auto"/>
        <w:right w:val="none" w:sz="0" w:space="0" w:color="auto"/>
      </w:divBdr>
    </w:div>
    <w:div w:id="980771779">
      <w:bodyDiv w:val="1"/>
      <w:marLeft w:val="0"/>
      <w:marRight w:val="0"/>
      <w:marTop w:val="0"/>
      <w:marBottom w:val="0"/>
      <w:divBdr>
        <w:top w:val="none" w:sz="0" w:space="0" w:color="auto"/>
        <w:left w:val="none" w:sz="0" w:space="0" w:color="auto"/>
        <w:bottom w:val="none" w:sz="0" w:space="0" w:color="auto"/>
        <w:right w:val="none" w:sz="0" w:space="0" w:color="auto"/>
      </w:divBdr>
    </w:div>
    <w:div w:id="1138230034">
      <w:bodyDiv w:val="1"/>
      <w:marLeft w:val="0"/>
      <w:marRight w:val="0"/>
      <w:marTop w:val="0"/>
      <w:marBottom w:val="0"/>
      <w:divBdr>
        <w:top w:val="none" w:sz="0" w:space="0" w:color="auto"/>
        <w:left w:val="none" w:sz="0" w:space="0" w:color="auto"/>
        <w:bottom w:val="none" w:sz="0" w:space="0" w:color="auto"/>
        <w:right w:val="none" w:sz="0" w:space="0" w:color="auto"/>
      </w:divBdr>
    </w:div>
    <w:div w:id="20752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iswal@rider.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jaiswal@rider.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AD369-46E9-44DF-BE14-FBBA5190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655</cp:revision>
  <dcterms:created xsi:type="dcterms:W3CDTF">2017-11-06T12:58:00Z</dcterms:created>
  <dcterms:modified xsi:type="dcterms:W3CDTF">2018-04-02T03:04:00Z</dcterms:modified>
</cp:coreProperties>
</file>