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C6" w:rsidRPr="004925C6" w:rsidRDefault="004925C6" w:rsidP="004925C6">
      <w:pPr>
        <w:jc w:val="center"/>
        <w:rPr>
          <w:rFonts w:ascii="Times New Roman" w:hAnsi="Times New Roman" w:cs="Times New Roman"/>
          <w:b/>
          <w:sz w:val="24"/>
          <w:szCs w:val="24"/>
        </w:rPr>
      </w:pPr>
      <w:r w:rsidRPr="004925C6">
        <w:rPr>
          <w:rFonts w:ascii="Times New Roman" w:hAnsi="Times New Roman" w:cs="Times New Roman"/>
          <w:b/>
          <w:sz w:val="24"/>
          <w:szCs w:val="24"/>
        </w:rPr>
        <w:t>Embryo Case</w:t>
      </w:r>
    </w:p>
    <w:p w:rsidR="004925C6" w:rsidRPr="004925C6" w:rsidRDefault="004925C6" w:rsidP="004925C6">
      <w:pPr>
        <w:jc w:val="center"/>
        <w:rPr>
          <w:rFonts w:ascii="Times New Roman" w:hAnsi="Times New Roman" w:cs="Times New Roman"/>
          <w:b/>
          <w:sz w:val="24"/>
          <w:szCs w:val="24"/>
        </w:rPr>
      </w:pPr>
      <w:r w:rsidRPr="004925C6">
        <w:rPr>
          <w:rFonts w:ascii="Times New Roman" w:hAnsi="Times New Roman" w:cs="Times New Roman"/>
          <w:b/>
          <w:sz w:val="24"/>
          <w:szCs w:val="24"/>
        </w:rPr>
        <w:t>Summary Sheet</w:t>
      </w:r>
    </w:p>
    <w:p w:rsidR="004925C6" w:rsidRPr="004925C6" w:rsidRDefault="004925C6" w:rsidP="004925C6">
      <w:pPr>
        <w:rPr>
          <w:rFonts w:ascii="Times New Roman" w:hAnsi="Times New Roman" w:cs="Times New Roman"/>
          <w:b/>
          <w:sz w:val="24"/>
          <w:szCs w:val="24"/>
        </w:rPr>
      </w:pPr>
      <w:r w:rsidRPr="004925C6">
        <w:rPr>
          <w:rFonts w:ascii="Times New Roman" w:hAnsi="Times New Roman" w:cs="Times New Roman"/>
          <w:b/>
          <w:sz w:val="24"/>
          <w:szCs w:val="24"/>
        </w:rPr>
        <w:t xml:space="preserve">Working title of the case: </w:t>
      </w:r>
      <w:r w:rsidR="009E107C">
        <w:rPr>
          <w:rFonts w:ascii="Times New Roman" w:hAnsi="Times New Roman" w:cs="Times New Roman"/>
          <w:sz w:val="24"/>
          <w:szCs w:val="24"/>
        </w:rPr>
        <w:t xml:space="preserve">The Tangibles </w:t>
      </w:r>
      <w:proofErr w:type="spellStart"/>
      <w:r w:rsidR="009E107C">
        <w:rPr>
          <w:rFonts w:ascii="Times New Roman" w:hAnsi="Times New Roman" w:cs="Times New Roman"/>
          <w:sz w:val="24"/>
          <w:szCs w:val="24"/>
        </w:rPr>
        <w:t>v</w:t>
      </w:r>
      <w:r w:rsidR="00CA5B33">
        <w:rPr>
          <w:rFonts w:ascii="Times New Roman" w:hAnsi="Times New Roman" w:cs="Times New Roman"/>
          <w:sz w:val="24"/>
          <w:szCs w:val="24"/>
        </w:rPr>
        <w:t>s</w:t>
      </w:r>
      <w:proofErr w:type="spellEnd"/>
      <w:r w:rsidR="009E107C">
        <w:rPr>
          <w:rFonts w:ascii="Times New Roman" w:hAnsi="Times New Roman" w:cs="Times New Roman"/>
          <w:sz w:val="24"/>
          <w:szCs w:val="24"/>
        </w:rPr>
        <w:t xml:space="preserve"> the Intangibles</w:t>
      </w:r>
    </w:p>
    <w:p w:rsidR="004925C6" w:rsidRPr="004925C6" w:rsidRDefault="004925C6" w:rsidP="004925C6">
      <w:pPr>
        <w:rPr>
          <w:rFonts w:ascii="Times New Roman" w:hAnsi="Times New Roman" w:cs="Times New Roman"/>
          <w:b/>
          <w:sz w:val="24"/>
          <w:szCs w:val="24"/>
        </w:rPr>
      </w:pPr>
      <w:r w:rsidRPr="004925C6">
        <w:rPr>
          <w:rFonts w:ascii="Times New Roman" w:hAnsi="Times New Roman" w:cs="Times New Roman"/>
          <w:b/>
          <w:sz w:val="24"/>
          <w:szCs w:val="24"/>
        </w:rPr>
        <w:t xml:space="preserve">Author(s): </w:t>
      </w:r>
      <w:proofErr w:type="spellStart"/>
      <w:r w:rsidRPr="004925C6">
        <w:rPr>
          <w:rFonts w:ascii="Times New Roman" w:hAnsi="Times New Roman" w:cs="Times New Roman"/>
          <w:sz w:val="24"/>
          <w:szCs w:val="24"/>
        </w:rPr>
        <w:t>Eko</w:t>
      </w:r>
      <w:proofErr w:type="spellEnd"/>
      <w:r w:rsidRPr="004925C6">
        <w:rPr>
          <w:rFonts w:ascii="Times New Roman" w:hAnsi="Times New Roman" w:cs="Times New Roman"/>
          <w:sz w:val="24"/>
          <w:szCs w:val="24"/>
        </w:rPr>
        <w:t xml:space="preserve"> Y. Liao</w:t>
      </w:r>
      <w:r w:rsidRPr="004925C6">
        <w:rPr>
          <w:rFonts w:ascii="Times New Roman" w:hAnsi="Times New Roman" w:cs="Times New Roman"/>
          <w:sz w:val="24"/>
          <w:szCs w:val="24"/>
        </w:rPr>
        <w:t>,</w:t>
      </w:r>
      <w:r w:rsidRPr="004925C6">
        <w:t xml:space="preserve"> </w:t>
      </w:r>
      <w:r>
        <w:rPr>
          <w:rFonts w:ascii="Times New Roman" w:hAnsi="Times New Roman" w:cs="Times New Roman"/>
          <w:sz w:val="24"/>
          <w:szCs w:val="24"/>
        </w:rPr>
        <w:t>Amy Y. Wang</w:t>
      </w:r>
    </w:p>
    <w:p w:rsidR="004925C6" w:rsidRPr="004925C6" w:rsidRDefault="004925C6" w:rsidP="004925C6">
      <w:pPr>
        <w:rPr>
          <w:rFonts w:ascii="Times New Roman" w:hAnsi="Times New Roman" w:cs="Times New Roman"/>
          <w:b/>
          <w:sz w:val="24"/>
          <w:szCs w:val="24"/>
        </w:rPr>
      </w:pPr>
      <w:r w:rsidRPr="004925C6">
        <w:rPr>
          <w:rFonts w:ascii="Times New Roman" w:hAnsi="Times New Roman" w:cs="Times New Roman"/>
          <w:b/>
          <w:sz w:val="24"/>
          <w:szCs w:val="24"/>
        </w:rPr>
        <w:t xml:space="preserve">Source of case data: </w:t>
      </w:r>
      <w:r w:rsidRPr="004925C6">
        <w:rPr>
          <w:rFonts w:ascii="Times New Roman" w:hAnsi="Times New Roman" w:cs="Times New Roman"/>
          <w:sz w:val="24"/>
          <w:szCs w:val="24"/>
        </w:rPr>
        <w:t>Secondary Research</w:t>
      </w:r>
      <w:bookmarkStart w:id="0" w:name="_GoBack"/>
      <w:bookmarkEnd w:id="0"/>
    </w:p>
    <w:p w:rsidR="004925C6" w:rsidRPr="004925C6" w:rsidRDefault="004925C6" w:rsidP="004925C6">
      <w:pPr>
        <w:rPr>
          <w:rFonts w:ascii="Times New Roman" w:hAnsi="Times New Roman" w:cs="Times New Roman"/>
          <w:b/>
          <w:sz w:val="24"/>
          <w:szCs w:val="24"/>
        </w:rPr>
      </w:pPr>
      <w:r w:rsidRPr="004925C6">
        <w:rPr>
          <w:rFonts w:ascii="Times New Roman" w:hAnsi="Times New Roman" w:cs="Times New Roman"/>
          <w:b/>
          <w:sz w:val="24"/>
          <w:szCs w:val="24"/>
        </w:rPr>
        <w:t xml:space="preserve">Expected level: </w:t>
      </w:r>
      <w:r w:rsidRPr="004925C6">
        <w:rPr>
          <w:rFonts w:ascii="Times New Roman" w:hAnsi="Times New Roman" w:cs="Times New Roman"/>
          <w:sz w:val="24"/>
          <w:szCs w:val="24"/>
        </w:rPr>
        <w:t>Undergraduate</w:t>
      </w:r>
    </w:p>
    <w:p w:rsidR="004925C6" w:rsidRPr="004925C6" w:rsidRDefault="004925C6" w:rsidP="004925C6">
      <w:pPr>
        <w:rPr>
          <w:rFonts w:ascii="Times New Roman" w:hAnsi="Times New Roman" w:cs="Times New Roman"/>
          <w:b/>
          <w:sz w:val="24"/>
          <w:szCs w:val="24"/>
        </w:rPr>
      </w:pPr>
      <w:r w:rsidRPr="004925C6">
        <w:rPr>
          <w:rFonts w:ascii="Times New Roman" w:hAnsi="Times New Roman" w:cs="Times New Roman"/>
          <w:b/>
          <w:sz w:val="24"/>
          <w:szCs w:val="24"/>
        </w:rPr>
        <w:t xml:space="preserve">Industry setting: </w:t>
      </w:r>
      <w:r w:rsidRPr="004925C6">
        <w:rPr>
          <w:rFonts w:ascii="Times New Roman" w:hAnsi="Times New Roman" w:cs="Times New Roman"/>
          <w:sz w:val="24"/>
          <w:szCs w:val="24"/>
        </w:rPr>
        <w:t>All industries</w:t>
      </w:r>
    </w:p>
    <w:p w:rsidR="004925C6" w:rsidRPr="004925C6" w:rsidRDefault="004925C6" w:rsidP="004925C6">
      <w:pPr>
        <w:rPr>
          <w:rFonts w:ascii="Times New Roman" w:hAnsi="Times New Roman" w:cs="Times New Roman"/>
          <w:sz w:val="24"/>
          <w:szCs w:val="24"/>
        </w:rPr>
      </w:pPr>
      <w:r w:rsidRPr="004925C6">
        <w:rPr>
          <w:rFonts w:ascii="Times New Roman" w:hAnsi="Times New Roman" w:cs="Times New Roman"/>
          <w:b/>
          <w:sz w:val="24"/>
          <w:szCs w:val="24"/>
        </w:rPr>
        <w:t xml:space="preserve">Main character, job title: </w:t>
      </w:r>
      <w:r>
        <w:rPr>
          <w:rFonts w:ascii="Times New Roman" w:hAnsi="Times New Roman" w:cs="Times New Roman"/>
          <w:sz w:val="24"/>
          <w:szCs w:val="24"/>
        </w:rPr>
        <w:t>Derek Dorsett, Retired Hockey Player</w:t>
      </w:r>
    </w:p>
    <w:p w:rsidR="004925C6" w:rsidRPr="004925C6" w:rsidRDefault="004925C6" w:rsidP="004925C6">
      <w:pPr>
        <w:rPr>
          <w:rFonts w:ascii="Times New Roman" w:hAnsi="Times New Roman" w:cs="Times New Roman"/>
          <w:sz w:val="24"/>
          <w:szCs w:val="24"/>
        </w:rPr>
      </w:pPr>
      <w:r w:rsidRPr="004925C6">
        <w:rPr>
          <w:rFonts w:ascii="Times New Roman" w:hAnsi="Times New Roman" w:cs="Times New Roman"/>
          <w:b/>
          <w:sz w:val="24"/>
          <w:szCs w:val="24"/>
        </w:rPr>
        <w:t xml:space="preserve">Relevant theory to </w:t>
      </w:r>
      <w:proofErr w:type="gramStart"/>
      <w:r w:rsidRPr="004925C6">
        <w:rPr>
          <w:rFonts w:ascii="Times New Roman" w:hAnsi="Times New Roman" w:cs="Times New Roman"/>
          <w:b/>
          <w:sz w:val="24"/>
          <w:szCs w:val="24"/>
        </w:rPr>
        <w:t>be applied</w:t>
      </w:r>
      <w:proofErr w:type="gramEnd"/>
      <w:r w:rsidRPr="004925C6">
        <w:rPr>
          <w:rFonts w:ascii="Times New Roman" w:hAnsi="Times New Roman" w:cs="Times New Roman"/>
          <w:b/>
          <w:sz w:val="24"/>
          <w:szCs w:val="24"/>
        </w:rPr>
        <w:t xml:space="preserve">: </w:t>
      </w:r>
    </w:p>
    <w:p w:rsidR="004925C6" w:rsidRPr="004925C6" w:rsidRDefault="004925C6" w:rsidP="004925C6">
      <w:pPr>
        <w:rPr>
          <w:rFonts w:ascii="Times New Roman" w:hAnsi="Times New Roman" w:cs="Times New Roman"/>
          <w:b/>
          <w:sz w:val="24"/>
          <w:szCs w:val="24"/>
        </w:rPr>
      </w:pPr>
      <w:r w:rsidRPr="004925C6">
        <w:rPr>
          <w:rFonts w:ascii="Times New Roman" w:hAnsi="Times New Roman" w:cs="Times New Roman"/>
          <w:b/>
          <w:sz w:val="24"/>
          <w:szCs w:val="24"/>
        </w:rPr>
        <w:t xml:space="preserve">Envisioned case issues (for the Teaching Note): </w:t>
      </w:r>
      <w:r w:rsidRPr="004925C6">
        <w:rPr>
          <w:rFonts w:ascii="Times New Roman" w:hAnsi="Times New Roman" w:cs="Times New Roman"/>
          <w:sz w:val="24"/>
          <w:szCs w:val="24"/>
        </w:rPr>
        <w:t>see synopsis</w:t>
      </w:r>
    </w:p>
    <w:p w:rsidR="004925C6" w:rsidRDefault="004925C6" w:rsidP="004925C6">
      <w:pPr>
        <w:rPr>
          <w:rFonts w:ascii="Times New Roman" w:hAnsi="Times New Roman" w:cs="Times New Roman"/>
          <w:b/>
          <w:sz w:val="24"/>
          <w:szCs w:val="24"/>
        </w:rPr>
      </w:pPr>
      <w:r w:rsidRPr="004925C6">
        <w:rPr>
          <w:rFonts w:ascii="Times New Roman" w:hAnsi="Times New Roman" w:cs="Times New Roman"/>
          <w:b/>
          <w:sz w:val="24"/>
          <w:szCs w:val="24"/>
        </w:rPr>
        <w:t xml:space="preserve">Questions/issues </w:t>
      </w:r>
      <w:proofErr w:type="gramStart"/>
      <w:r w:rsidRPr="004925C6">
        <w:rPr>
          <w:rFonts w:ascii="Times New Roman" w:hAnsi="Times New Roman" w:cs="Times New Roman"/>
          <w:b/>
          <w:sz w:val="24"/>
          <w:szCs w:val="24"/>
        </w:rPr>
        <w:t>I’d</w:t>
      </w:r>
      <w:proofErr w:type="gramEnd"/>
      <w:r w:rsidRPr="004925C6">
        <w:rPr>
          <w:rFonts w:ascii="Times New Roman" w:hAnsi="Times New Roman" w:cs="Times New Roman"/>
          <w:b/>
          <w:sz w:val="24"/>
          <w:szCs w:val="24"/>
        </w:rPr>
        <w:t xml:space="preserve"> like help with: </w:t>
      </w:r>
    </w:p>
    <w:p w:rsidR="004925C6" w:rsidRPr="004925C6" w:rsidRDefault="004925C6" w:rsidP="004925C6">
      <w:pPr>
        <w:rPr>
          <w:rFonts w:ascii="Times New Roman" w:hAnsi="Times New Roman" w:cs="Times New Roman"/>
          <w:sz w:val="24"/>
          <w:szCs w:val="24"/>
        </w:rPr>
      </w:pPr>
      <w:r>
        <w:rPr>
          <w:rFonts w:ascii="Times New Roman" w:hAnsi="Times New Roman" w:cs="Times New Roman"/>
          <w:sz w:val="24"/>
          <w:szCs w:val="24"/>
        </w:rPr>
        <w:t>Which theories are most applicable in this context?</w:t>
      </w:r>
    </w:p>
    <w:p w:rsidR="004925C6" w:rsidRPr="004925C6" w:rsidRDefault="004925C6" w:rsidP="004925C6">
      <w:pPr>
        <w:rPr>
          <w:rFonts w:ascii="Times New Roman" w:hAnsi="Times New Roman" w:cs="Times New Roman"/>
          <w:sz w:val="24"/>
          <w:szCs w:val="24"/>
        </w:rPr>
      </w:pPr>
      <w:r>
        <w:rPr>
          <w:rFonts w:ascii="Times New Roman" w:hAnsi="Times New Roman" w:cs="Times New Roman"/>
          <w:sz w:val="24"/>
          <w:szCs w:val="24"/>
        </w:rPr>
        <w:t>How do I incorporate appropriate theories into the case?</w:t>
      </w:r>
    </w:p>
    <w:p w:rsidR="004925C6" w:rsidRDefault="004925C6" w:rsidP="004925C6">
      <w:pPr>
        <w:rPr>
          <w:rFonts w:ascii="Times New Roman" w:hAnsi="Times New Roman" w:cs="Times New Roman"/>
          <w:b/>
          <w:sz w:val="24"/>
          <w:szCs w:val="24"/>
        </w:rPr>
      </w:pPr>
      <w:r w:rsidRPr="004925C6">
        <w:rPr>
          <w:rFonts w:ascii="Times New Roman" w:hAnsi="Times New Roman" w:cs="Times New Roman"/>
          <w:b/>
          <w:sz w:val="24"/>
          <w:szCs w:val="24"/>
        </w:rPr>
        <w:t>Synopsis of the case as you currently envision it: (Attach no more than one page)</w:t>
      </w:r>
    </w:p>
    <w:p w:rsidR="004925C6" w:rsidRDefault="004925C6" w:rsidP="0002553A">
      <w:pPr>
        <w:jc w:val="center"/>
        <w:rPr>
          <w:rFonts w:ascii="Times New Roman" w:hAnsi="Times New Roman" w:cs="Times New Roman"/>
          <w:b/>
          <w:sz w:val="24"/>
          <w:szCs w:val="24"/>
        </w:rPr>
      </w:pPr>
    </w:p>
    <w:p w:rsidR="0098528B" w:rsidRDefault="0002553A" w:rsidP="0002553A">
      <w:pPr>
        <w:jc w:val="center"/>
        <w:rPr>
          <w:rFonts w:ascii="Times New Roman" w:hAnsi="Times New Roman" w:cs="Times New Roman"/>
          <w:sz w:val="24"/>
          <w:szCs w:val="24"/>
        </w:rPr>
      </w:pPr>
      <w:r w:rsidRPr="0002553A">
        <w:rPr>
          <w:rFonts w:ascii="Times New Roman" w:hAnsi="Times New Roman" w:cs="Times New Roman"/>
          <w:b/>
          <w:sz w:val="24"/>
          <w:szCs w:val="24"/>
        </w:rPr>
        <w:t>Embryo Case:</w:t>
      </w:r>
      <w:r>
        <w:rPr>
          <w:rFonts w:ascii="Times New Roman" w:hAnsi="Times New Roman" w:cs="Times New Roman"/>
          <w:sz w:val="24"/>
          <w:szCs w:val="24"/>
        </w:rPr>
        <w:t xml:space="preserve"> </w:t>
      </w:r>
      <w:r w:rsidR="00283BE0">
        <w:rPr>
          <w:rFonts w:ascii="Times New Roman" w:hAnsi="Times New Roman" w:cs="Times New Roman"/>
          <w:sz w:val="24"/>
          <w:szCs w:val="24"/>
        </w:rPr>
        <w:t xml:space="preserve">The Tangibles </w:t>
      </w:r>
      <w:proofErr w:type="spellStart"/>
      <w:r w:rsidR="00283BE0">
        <w:rPr>
          <w:rFonts w:ascii="Times New Roman" w:hAnsi="Times New Roman" w:cs="Times New Roman"/>
          <w:sz w:val="24"/>
          <w:szCs w:val="24"/>
        </w:rPr>
        <w:t>vs</w:t>
      </w:r>
      <w:proofErr w:type="spellEnd"/>
      <w:r w:rsidR="00283BE0">
        <w:rPr>
          <w:rFonts w:ascii="Times New Roman" w:hAnsi="Times New Roman" w:cs="Times New Roman"/>
          <w:sz w:val="24"/>
          <w:szCs w:val="24"/>
        </w:rPr>
        <w:t xml:space="preserve"> the Intangibles </w:t>
      </w:r>
    </w:p>
    <w:p w:rsidR="00A41EC6" w:rsidRDefault="00A41EC6" w:rsidP="0002553A">
      <w:pPr>
        <w:jc w:val="center"/>
        <w:rPr>
          <w:rFonts w:ascii="Times New Roman" w:hAnsi="Times New Roman" w:cs="Times New Roman"/>
          <w:sz w:val="24"/>
          <w:szCs w:val="24"/>
        </w:rPr>
      </w:pPr>
      <w:proofErr w:type="spellStart"/>
      <w:r>
        <w:rPr>
          <w:rFonts w:ascii="Times New Roman" w:hAnsi="Times New Roman" w:cs="Times New Roman"/>
          <w:sz w:val="24"/>
          <w:szCs w:val="24"/>
        </w:rPr>
        <w:t>Eko</w:t>
      </w:r>
      <w:proofErr w:type="spellEnd"/>
      <w:r>
        <w:rPr>
          <w:rFonts w:ascii="Times New Roman" w:hAnsi="Times New Roman" w:cs="Times New Roman"/>
          <w:sz w:val="24"/>
          <w:szCs w:val="24"/>
        </w:rPr>
        <w:t xml:space="preserve"> Y. Liao</w:t>
      </w:r>
      <w:r w:rsidR="00283BE0">
        <w:rPr>
          <w:rFonts w:ascii="Times New Roman" w:hAnsi="Times New Roman" w:cs="Times New Roman"/>
          <w:sz w:val="24"/>
          <w:szCs w:val="24"/>
        </w:rPr>
        <w:t>, Amy Y. Wang</w:t>
      </w:r>
    </w:p>
    <w:p w:rsidR="00B33055" w:rsidRDefault="00283BE0" w:rsidP="0002553A">
      <w:pPr>
        <w:rPr>
          <w:rFonts w:ascii="Times New Roman" w:hAnsi="Times New Roman" w:cs="Times New Roman"/>
          <w:sz w:val="24"/>
          <w:szCs w:val="24"/>
        </w:rPr>
      </w:pPr>
      <w:r>
        <w:rPr>
          <w:rFonts w:ascii="Times New Roman" w:hAnsi="Times New Roman" w:cs="Times New Roman"/>
          <w:sz w:val="24"/>
          <w:szCs w:val="24"/>
        </w:rPr>
        <w:t xml:space="preserve">In the National Hockey League (NHL), there is a huge debate about whether there is a place for fighting among players on the ice. A hockey fight involves two players dropping their gloves and throwing punches at each other on the ice. Advocates against fighting argue that not only can it be dangerous,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hockey is about which team can score more goals. In order to do so, you need the most skilled players to maximize your chances of scoring on the other team. </w:t>
      </w:r>
      <w:r w:rsidR="00B33055">
        <w:rPr>
          <w:rFonts w:ascii="Times New Roman" w:hAnsi="Times New Roman" w:cs="Times New Roman"/>
          <w:sz w:val="24"/>
          <w:szCs w:val="24"/>
        </w:rPr>
        <w:t xml:space="preserve">Advocates against fighting rely on tangible evidence – advanced statistical data – to determine </w:t>
      </w:r>
      <w:proofErr w:type="gramStart"/>
      <w:r w:rsidR="00B33055">
        <w:rPr>
          <w:rFonts w:ascii="Times New Roman" w:hAnsi="Times New Roman" w:cs="Times New Roman"/>
          <w:sz w:val="24"/>
          <w:szCs w:val="24"/>
        </w:rPr>
        <w:t>who</w:t>
      </w:r>
      <w:proofErr w:type="gramEnd"/>
      <w:r w:rsidR="00B33055">
        <w:rPr>
          <w:rFonts w:ascii="Times New Roman" w:hAnsi="Times New Roman" w:cs="Times New Roman"/>
          <w:sz w:val="24"/>
          <w:szCs w:val="24"/>
        </w:rPr>
        <w:t xml:space="preserve"> the coach should play.  </w:t>
      </w:r>
    </w:p>
    <w:p w:rsidR="00283BE0" w:rsidRDefault="00B33055" w:rsidP="0002553A">
      <w:pPr>
        <w:rPr>
          <w:rFonts w:ascii="Times New Roman" w:hAnsi="Times New Roman" w:cs="Times New Roman"/>
          <w:sz w:val="24"/>
          <w:szCs w:val="24"/>
        </w:rPr>
      </w:pPr>
      <w:r>
        <w:rPr>
          <w:rFonts w:ascii="Times New Roman" w:hAnsi="Times New Roman" w:cs="Times New Roman"/>
          <w:sz w:val="24"/>
          <w:szCs w:val="24"/>
        </w:rPr>
        <w:t>Advocates for fighting, on the other hand argue that fighting provided</w:t>
      </w:r>
      <w:r w:rsidRPr="00B33055">
        <w:rPr>
          <w:rFonts w:ascii="Times New Roman" w:hAnsi="Times New Roman" w:cs="Times New Roman"/>
          <w:i/>
          <w:sz w:val="24"/>
          <w:szCs w:val="24"/>
        </w:rPr>
        <w:t xml:space="preserve"> intangible</w:t>
      </w:r>
      <w:r>
        <w:rPr>
          <w:rFonts w:ascii="Times New Roman" w:hAnsi="Times New Roman" w:cs="Times New Roman"/>
          <w:sz w:val="24"/>
          <w:szCs w:val="24"/>
        </w:rPr>
        <w:t xml:space="preserve"> benefits. Tough </w:t>
      </w:r>
      <w:proofErr w:type="gramStart"/>
      <w:r>
        <w:rPr>
          <w:rFonts w:ascii="Times New Roman" w:hAnsi="Times New Roman" w:cs="Times New Roman"/>
          <w:sz w:val="24"/>
          <w:szCs w:val="24"/>
        </w:rPr>
        <w:t>guys</w:t>
      </w:r>
      <w:proofErr w:type="gramEnd"/>
      <w:r>
        <w:rPr>
          <w:rFonts w:ascii="Times New Roman" w:hAnsi="Times New Roman" w:cs="Times New Roman"/>
          <w:sz w:val="24"/>
          <w:szCs w:val="24"/>
        </w:rPr>
        <w:t xml:space="preserve"> – players who are good at fighting but less skilled at hockey – can spark and motivate their team by fighting the opposing player. Additionally, by having an “enforcer”, the other team players are less likely to play dirty for fear of retribution. Advocates for fighting rely on “the eye test” to determine who should play on the ice. As fighting is not directly related to scoring goals, “the eye test” looks for the </w:t>
      </w:r>
      <w:r w:rsidR="009A347F">
        <w:rPr>
          <w:rFonts w:ascii="Times New Roman" w:hAnsi="Times New Roman" w:cs="Times New Roman"/>
          <w:sz w:val="24"/>
          <w:szCs w:val="24"/>
        </w:rPr>
        <w:t>unmeasurable factors (i.e. increased energy and emotion of team) that may indirectly lead to goal scoring.</w:t>
      </w:r>
    </w:p>
    <w:p w:rsidR="00283BE0" w:rsidRDefault="009A347F" w:rsidP="0002553A">
      <w:pPr>
        <w:rPr>
          <w:rFonts w:ascii="Times New Roman" w:hAnsi="Times New Roman" w:cs="Times New Roman"/>
          <w:sz w:val="24"/>
          <w:szCs w:val="24"/>
        </w:rPr>
      </w:pPr>
      <w:r>
        <w:rPr>
          <w:rFonts w:ascii="Times New Roman" w:hAnsi="Times New Roman" w:cs="Times New Roman"/>
          <w:sz w:val="24"/>
          <w:szCs w:val="24"/>
        </w:rPr>
        <w:lastRenderedPageBreak/>
        <w:t>The importance of this debate revolves around the fact that only a certain amount of players can play at one time. So the question is, who do you choose to deploy and how do choose your players? Should a manager or coach base their human resource management decision on hard data or human intuition?</w:t>
      </w:r>
    </w:p>
    <w:p w:rsidR="00EE535A" w:rsidRDefault="00EE535A" w:rsidP="0002553A">
      <w:pPr>
        <w:rPr>
          <w:rFonts w:ascii="Times New Roman" w:hAnsi="Times New Roman" w:cs="Times New Roman"/>
          <w:sz w:val="24"/>
          <w:szCs w:val="24"/>
        </w:rPr>
      </w:pPr>
      <w:r>
        <w:rPr>
          <w:rFonts w:ascii="Times New Roman" w:hAnsi="Times New Roman" w:cs="Times New Roman"/>
          <w:sz w:val="24"/>
          <w:szCs w:val="24"/>
        </w:rPr>
        <w:t xml:space="preserve">This case will outline the pros and cons of using statistical data versus using human intuition in </w:t>
      </w:r>
      <w:proofErr w:type="gramStart"/>
      <w:r>
        <w:rPr>
          <w:rFonts w:ascii="Times New Roman" w:hAnsi="Times New Roman" w:cs="Times New Roman"/>
          <w:sz w:val="24"/>
          <w:szCs w:val="24"/>
        </w:rPr>
        <w:t>decision making</w:t>
      </w:r>
      <w:proofErr w:type="gramEnd"/>
      <w:r>
        <w:rPr>
          <w:rFonts w:ascii="Times New Roman" w:hAnsi="Times New Roman" w:cs="Times New Roman"/>
          <w:sz w:val="24"/>
          <w:szCs w:val="24"/>
        </w:rPr>
        <w:t xml:space="preserve"> situations. The purpose of this case is to stimulate students’ thinking and encourage a lively debate regarding the importance of both intangible and intangible based thinking. </w:t>
      </w:r>
    </w:p>
    <w:p w:rsidR="009A347F" w:rsidRDefault="009A347F" w:rsidP="0002553A">
      <w:pPr>
        <w:rPr>
          <w:rFonts w:ascii="Times New Roman" w:hAnsi="Times New Roman" w:cs="Times New Roman"/>
          <w:sz w:val="24"/>
          <w:szCs w:val="24"/>
        </w:rPr>
      </w:pPr>
      <w:r>
        <w:rPr>
          <w:rFonts w:ascii="Times New Roman" w:hAnsi="Times New Roman" w:cs="Times New Roman"/>
          <w:sz w:val="24"/>
          <w:szCs w:val="24"/>
        </w:rPr>
        <w:t xml:space="preserve">Through this real life phenomenon, here are some issues that </w:t>
      </w:r>
      <w:proofErr w:type="gramStart"/>
      <w:r>
        <w:rPr>
          <w:rFonts w:ascii="Times New Roman" w:hAnsi="Times New Roman" w:cs="Times New Roman"/>
          <w:sz w:val="24"/>
          <w:szCs w:val="24"/>
        </w:rPr>
        <w:t>can be addressed</w:t>
      </w:r>
      <w:proofErr w:type="gramEnd"/>
      <w:r>
        <w:rPr>
          <w:rFonts w:ascii="Times New Roman" w:hAnsi="Times New Roman" w:cs="Times New Roman"/>
          <w:sz w:val="24"/>
          <w:szCs w:val="24"/>
        </w:rPr>
        <w:t>:</w:t>
      </w:r>
    </w:p>
    <w:p w:rsidR="00A41EC6" w:rsidRDefault="009A347F" w:rsidP="003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can managers balance statistical data with human intuition in their management of people?</w:t>
      </w:r>
    </w:p>
    <w:p w:rsidR="009A347F" w:rsidRDefault="009A347F" w:rsidP="009A347F">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 xml:space="preserve">Can </w:t>
      </w:r>
      <w:r w:rsidR="00932AC1">
        <w:rPr>
          <w:rFonts w:ascii="Times New Roman" w:hAnsi="Times New Roman" w:cs="Times New Roman"/>
          <w:sz w:val="24"/>
          <w:szCs w:val="24"/>
        </w:rPr>
        <w:t>the</w:t>
      </w:r>
      <w:r>
        <w:rPr>
          <w:rFonts w:ascii="Times New Roman" w:hAnsi="Times New Roman" w:cs="Times New Roman"/>
          <w:sz w:val="24"/>
          <w:szCs w:val="24"/>
        </w:rPr>
        <w:t xml:space="preserve"> value of organizations and its people be measured</w:t>
      </w:r>
      <w:proofErr w:type="gramEnd"/>
      <w:r>
        <w:rPr>
          <w:rFonts w:ascii="Times New Roman" w:hAnsi="Times New Roman" w:cs="Times New Roman"/>
          <w:sz w:val="24"/>
          <w:szCs w:val="24"/>
        </w:rPr>
        <w:t xml:space="preserve"> through intangible factors</w:t>
      </w:r>
      <w:r w:rsidR="00932AC1">
        <w:rPr>
          <w:rFonts w:ascii="Times New Roman" w:hAnsi="Times New Roman" w:cs="Times New Roman"/>
          <w:sz w:val="24"/>
          <w:szCs w:val="24"/>
        </w:rPr>
        <w:t>/tangible factors</w:t>
      </w:r>
      <w:r>
        <w:rPr>
          <w:rFonts w:ascii="Times New Roman" w:hAnsi="Times New Roman" w:cs="Times New Roman"/>
          <w:sz w:val="24"/>
          <w:szCs w:val="24"/>
        </w:rPr>
        <w:t>?</w:t>
      </w:r>
      <w:r w:rsidR="00932AC1">
        <w:rPr>
          <w:rFonts w:ascii="Times New Roman" w:hAnsi="Times New Roman" w:cs="Times New Roman"/>
          <w:sz w:val="24"/>
          <w:szCs w:val="24"/>
        </w:rPr>
        <w:t xml:space="preserve"> How?</w:t>
      </w:r>
    </w:p>
    <w:p w:rsidR="009A347F" w:rsidRDefault="009A347F" w:rsidP="009A34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is the role of advanced statistical data </w:t>
      </w:r>
      <w:r w:rsidR="00EE535A">
        <w:rPr>
          <w:rFonts w:ascii="Times New Roman" w:hAnsi="Times New Roman" w:cs="Times New Roman"/>
          <w:sz w:val="24"/>
          <w:szCs w:val="24"/>
        </w:rPr>
        <w:t xml:space="preserve">in processes that </w:t>
      </w:r>
      <w:proofErr w:type="gramStart"/>
      <w:r w:rsidR="00EE535A">
        <w:rPr>
          <w:rFonts w:ascii="Times New Roman" w:hAnsi="Times New Roman" w:cs="Times New Roman"/>
          <w:sz w:val="24"/>
          <w:szCs w:val="24"/>
        </w:rPr>
        <w:t>are traditionally based</w:t>
      </w:r>
      <w:proofErr w:type="gramEnd"/>
      <w:r w:rsidR="00EE535A">
        <w:rPr>
          <w:rFonts w:ascii="Times New Roman" w:hAnsi="Times New Roman" w:cs="Times New Roman"/>
          <w:sz w:val="24"/>
          <w:szCs w:val="24"/>
        </w:rPr>
        <w:t xml:space="preserve"> on human intuition?</w:t>
      </w:r>
    </w:p>
    <w:p w:rsidR="009A347F" w:rsidRDefault="009A347F" w:rsidP="009A34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can artificial intelligence affect the human resources management process?</w:t>
      </w:r>
    </w:p>
    <w:p w:rsidR="00EE535A" w:rsidRDefault="00EE535A" w:rsidP="009A34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Which type of jobs are suited for “tangibles” based </w:t>
      </w:r>
      <w:proofErr w:type="gramStart"/>
      <w:r>
        <w:rPr>
          <w:rFonts w:ascii="Times New Roman" w:hAnsi="Times New Roman" w:cs="Times New Roman"/>
          <w:sz w:val="24"/>
          <w:szCs w:val="24"/>
        </w:rPr>
        <w:t>decision making</w:t>
      </w:r>
      <w:proofErr w:type="gramEnd"/>
      <w:r>
        <w:rPr>
          <w:rFonts w:ascii="Times New Roman" w:hAnsi="Times New Roman" w:cs="Times New Roman"/>
          <w:sz w:val="24"/>
          <w:szCs w:val="24"/>
        </w:rPr>
        <w:t>? Which types of jobs are suited for “intangibles” based decision making?</w:t>
      </w:r>
    </w:p>
    <w:p w:rsidR="00EE535A" w:rsidRPr="009A347F" w:rsidRDefault="00EE535A" w:rsidP="009A34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tangibles of employees/organizations? What are the intangibles of employees/organizations? How important are they?</w:t>
      </w:r>
    </w:p>
    <w:sectPr w:rsidR="00EE535A" w:rsidRPr="009A34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2281"/>
    <w:multiLevelType w:val="hybridMultilevel"/>
    <w:tmpl w:val="598E2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38"/>
    <w:rsid w:val="0002553A"/>
    <w:rsid w:val="000E2080"/>
    <w:rsid w:val="00283BE0"/>
    <w:rsid w:val="003338AA"/>
    <w:rsid w:val="00464A80"/>
    <w:rsid w:val="004925C6"/>
    <w:rsid w:val="008062D1"/>
    <w:rsid w:val="00932AC1"/>
    <w:rsid w:val="0098528B"/>
    <w:rsid w:val="009A347F"/>
    <w:rsid w:val="009E107C"/>
    <w:rsid w:val="00A41EC6"/>
    <w:rsid w:val="00B33055"/>
    <w:rsid w:val="00BE0938"/>
    <w:rsid w:val="00CA5B33"/>
    <w:rsid w:val="00EE5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AA6C6-3F3D-4F1E-A37F-7BF96801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Wang</dc:creator>
  <cp:keywords/>
  <dc:description/>
  <cp:lastModifiedBy>Amy Wang</cp:lastModifiedBy>
  <cp:revision>7</cp:revision>
  <dcterms:created xsi:type="dcterms:W3CDTF">2018-01-15T07:59:00Z</dcterms:created>
  <dcterms:modified xsi:type="dcterms:W3CDTF">2018-01-15T09:08:00Z</dcterms:modified>
</cp:coreProperties>
</file>