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B1" w:rsidRPr="006C7EE2" w:rsidRDefault="00B017C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C7EE2">
        <w:rPr>
          <w:rFonts w:ascii="Times New Roman" w:hAnsi="Times New Roman" w:cs="Times New Roman"/>
          <w:b/>
          <w:i/>
          <w:sz w:val="24"/>
          <w:szCs w:val="24"/>
        </w:rPr>
        <w:t>Introduction</w:t>
      </w:r>
    </w:p>
    <w:p w:rsidR="00B017C9" w:rsidRDefault="00B0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Akaa  Project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an NGO that was started in the Eastern region of Ghana in 2008 by Lauren Grimanis, a student at the College of Wooster, OH.  Lauren initiated the project after volunteering in Ghana </w:t>
      </w:r>
      <w:r w:rsidR="00491490">
        <w:rPr>
          <w:rFonts w:ascii="Times New Roman" w:hAnsi="Times New Roman" w:cs="Times New Roman"/>
          <w:sz w:val="24"/>
          <w:szCs w:val="24"/>
        </w:rPr>
        <w:t>in the summer of 2007.</w:t>
      </w:r>
      <w:r>
        <w:rPr>
          <w:rFonts w:ascii="Times New Roman" w:hAnsi="Times New Roman" w:cs="Times New Roman"/>
          <w:sz w:val="24"/>
          <w:szCs w:val="24"/>
        </w:rPr>
        <w:t xml:space="preserve">  In the village of Asiafo Amanfro, Lauren witnessed a need for young children to attend school.  The nearest school was a one hour mountainous walk; </w:t>
      </w:r>
      <w:r w:rsidR="008210FB">
        <w:rPr>
          <w:rFonts w:ascii="Times New Roman" w:hAnsi="Times New Roman" w:cs="Times New Roman"/>
          <w:sz w:val="24"/>
          <w:szCs w:val="24"/>
        </w:rPr>
        <w:t>children from Asiafo Amanfro did not begin elementary school until the ages of 10 -12 years. With the</w:t>
      </w:r>
      <w:r w:rsidR="00AF2857">
        <w:rPr>
          <w:rFonts w:ascii="Times New Roman" w:hAnsi="Times New Roman" w:cs="Times New Roman"/>
          <w:sz w:val="24"/>
          <w:szCs w:val="24"/>
        </w:rPr>
        <w:t xml:space="preserve"> aid of her parents,</w:t>
      </w:r>
      <w:r w:rsidR="008210FB">
        <w:rPr>
          <w:rFonts w:ascii="Times New Roman" w:hAnsi="Times New Roman" w:cs="Times New Roman"/>
          <w:sz w:val="24"/>
          <w:szCs w:val="24"/>
        </w:rPr>
        <w:t xml:space="preserve"> her community,</w:t>
      </w:r>
      <w:r w:rsidR="00491490">
        <w:rPr>
          <w:rFonts w:ascii="Times New Roman" w:hAnsi="Times New Roman" w:cs="Times New Roman"/>
          <w:sz w:val="24"/>
          <w:szCs w:val="24"/>
        </w:rPr>
        <w:t xml:space="preserve"> and the members of Asiafo Amanfro </w:t>
      </w:r>
      <w:r w:rsidR="00AF2857">
        <w:rPr>
          <w:rFonts w:ascii="Times New Roman" w:hAnsi="Times New Roman" w:cs="Times New Roman"/>
          <w:sz w:val="24"/>
          <w:szCs w:val="24"/>
        </w:rPr>
        <w:t>village,</w:t>
      </w:r>
      <w:r w:rsidR="008210FB">
        <w:rPr>
          <w:rFonts w:ascii="Times New Roman" w:hAnsi="Times New Roman" w:cs="Times New Roman"/>
          <w:sz w:val="24"/>
          <w:szCs w:val="24"/>
        </w:rPr>
        <w:t xml:space="preserve"> Lauren started the Akaa project</w:t>
      </w:r>
      <w:r w:rsidR="00491490">
        <w:rPr>
          <w:rFonts w:ascii="Times New Roman" w:hAnsi="Times New Roman" w:cs="Times New Roman"/>
          <w:sz w:val="24"/>
          <w:szCs w:val="24"/>
        </w:rPr>
        <w:t xml:space="preserve"> to address the need for early childhood development.</w:t>
      </w:r>
      <w:r w:rsidR="008210FB">
        <w:rPr>
          <w:rFonts w:ascii="Times New Roman" w:hAnsi="Times New Roman" w:cs="Times New Roman"/>
          <w:sz w:val="24"/>
          <w:szCs w:val="24"/>
        </w:rPr>
        <w:t xml:space="preserve"> Since its inception, with the help of microloans, private donations, and partnerships with public organizations, a six room elementary school with sanitary facilities has been constructed; over 100 children f</w:t>
      </w:r>
      <w:r w:rsidR="00491490">
        <w:rPr>
          <w:rFonts w:ascii="Times New Roman" w:hAnsi="Times New Roman" w:cs="Times New Roman"/>
          <w:sz w:val="24"/>
          <w:szCs w:val="24"/>
        </w:rPr>
        <w:t>rom neighboring villages attend</w:t>
      </w:r>
      <w:r w:rsidR="007F66E5">
        <w:rPr>
          <w:rFonts w:ascii="Times New Roman" w:hAnsi="Times New Roman" w:cs="Times New Roman"/>
          <w:sz w:val="24"/>
          <w:szCs w:val="24"/>
        </w:rPr>
        <w:t xml:space="preserve">. From </w:t>
      </w:r>
      <w:r w:rsidR="00491490">
        <w:rPr>
          <w:rFonts w:ascii="Times New Roman" w:hAnsi="Times New Roman" w:cs="Times New Roman"/>
          <w:sz w:val="24"/>
          <w:szCs w:val="24"/>
        </w:rPr>
        <w:t xml:space="preserve">2008 – 2017, the children have gained access to a library of over 100 books, e-readers, and computer learning camp.  In addition, advances have been made to promote health education and professional development for the village women.   </w:t>
      </w:r>
    </w:p>
    <w:p w:rsidR="00AF2857" w:rsidRDefault="00AF2857">
      <w:pPr>
        <w:rPr>
          <w:rFonts w:ascii="Times New Roman" w:hAnsi="Times New Roman" w:cs="Times New Roman"/>
          <w:sz w:val="24"/>
          <w:szCs w:val="24"/>
        </w:rPr>
      </w:pPr>
    </w:p>
    <w:p w:rsidR="00AF2857" w:rsidRDefault="00AF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non-profit strategies, where should Akaa focus its future growth strategies? What are the needs? What are the available financing options?</w:t>
      </w:r>
    </w:p>
    <w:p w:rsidR="00FE2DE4" w:rsidRDefault="00FE2DE4">
      <w:pPr>
        <w:rPr>
          <w:rFonts w:ascii="Times New Roman" w:hAnsi="Times New Roman" w:cs="Times New Roman"/>
          <w:sz w:val="24"/>
          <w:szCs w:val="24"/>
        </w:rPr>
      </w:pPr>
    </w:p>
    <w:p w:rsidR="00FE2DE4" w:rsidRPr="006C7EE2" w:rsidRDefault="006C7E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FE2DE4" w:rsidRPr="006C7EE2">
        <w:rPr>
          <w:rFonts w:ascii="Times New Roman" w:hAnsi="Times New Roman" w:cs="Times New Roman"/>
          <w:b/>
          <w:i/>
          <w:sz w:val="24"/>
          <w:szCs w:val="24"/>
        </w:rPr>
        <w:t>Outline</w:t>
      </w:r>
    </w:p>
    <w:p w:rsidR="00FE2DE4" w:rsidRDefault="00FE2DE4">
      <w:pPr>
        <w:rPr>
          <w:rFonts w:ascii="Times New Roman" w:hAnsi="Times New Roman" w:cs="Times New Roman"/>
          <w:sz w:val="24"/>
          <w:szCs w:val="24"/>
        </w:rPr>
      </w:pPr>
      <w:r w:rsidRPr="00FE2DE4">
        <w:rPr>
          <w:rFonts w:ascii="Times New Roman" w:hAnsi="Times New Roman" w:cs="Times New Roman"/>
          <w:b/>
          <w:sz w:val="24"/>
          <w:szCs w:val="24"/>
        </w:rPr>
        <w:t>State of Development in Ghana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7EE2">
        <w:rPr>
          <w:rFonts w:ascii="Times New Roman" w:hAnsi="Times New Roman" w:cs="Times New Roman"/>
          <w:b/>
          <w:sz w:val="24"/>
          <w:szCs w:val="24"/>
        </w:rPr>
        <w:t>Government, Private-sector, and NGO activities</w:t>
      </w:r>
    </w:p>
    <w:p w:rsidR="006C7EE2" w:rsidRDefault="00FE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Background of Ghana and eastern Ghana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EE2">
        <w:rPr>
          <w:rFonts w:ascii="Times New Roman" w:hAnsi="Times New Roman" w:cs="Times New Roman"/>
          <w:b/>
          <w:sz w:val="24"/>
          <w:szCs w:val="24"/>
        </w:rPr>
        <w:t>in Eastern Region of Ghana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 stats                                                                        Government development activities; focus on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Population                                                                                         women and children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Developmental needs in the country                                   NGO </w:t>
      </w:r>
      <w:r w:rsidR="007F66E5">
        <w:rPr>
          <w:rFonts w:ascii="Times New Roman" w:hAnsi="Times New Roman" w:cs="Times New Roman"/>
          <w:sz w:val="20"/>
          <w:szCs w:val="20"/>
        </w:rPr>
        <w:t>Landscape -</w:t>
      </w:r>
      <w:r>
        <w:rPr>
          <w:rFonts w:ascii="Times New Roman" w:hAnsi="Times New Roman" w:cs="Times New Roman"/>
          <w:sz w:val="20"/>
          <w:szCs w:val="20"/>
        </w:rPr>
        <w:t xml:space="preserve"> competitors and potential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Development Challenges in E. Ghana                                                        partners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Particular challenges of children and women                       Private sector companies in the area focused on 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development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activities</w:t>
      </w:r>
    </w:p>
    <w:p w:rsidR="00FE2DE4" w:rsidRDefault="00FE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7E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E2DE4" w:rsidRDefault="00FE2DE4">
      <w:pPr>
        <w:rPr>
          <w:rFonts w:ascii="Times New Roman" w:hAnsi="Times New Roman" w:cs="Times New Roman"/>
          <w:sz w:val="24"/>
          <w:szCs w:val="24"/>
        </w:rPr>
      </w:pPr>
    </w:p>
    <w:p w:rsidR="00FE2DE4" w:rsidRPr="006C7EE2" w:rsidRDefault="00FE2DE4">
      <w:pPr>
        <w:rPr>
          <w:rFonts w:ascii="Times New Roman" w:hAnsi="Times New Roman" w:cs="Times New Roman"/>
          <w:b/>
          <w:sz w:val="24"/>
          <w:szCs w:val="24"/>
        </w:rPr>
      </w:pPr>
      <w:r w:rsidRPr="006C7EE2">
        <w:rPr>
          <w:rFonts w:ascii="Times New Roman" w:hAnsi="Times New Roman" w:cs="Times New Roman"/>
          <w:b/>
          <w:sz w:val="24"/>
          <w:szCs w:val="24"/>
        </w:rPr>
        <w:t>Development Opportunities and</w:t>
      </w:r>
      <w:r w:rsidRPr="006C7EE2">
        <w:rPr>
          <w:rFonts w:ascii="Times New Roman" w:hAnsi="Times New Roman" w:cs="Times New Roman"/>
          <w:b/>
          <w:sz w:val="24"/>
          <w:szCs w:val="24"/>
        </w:rPr>
        <w:tab/>
      </w:r>
      <w:r w:rsidRPr="006C7EE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C7EE2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6C7EE2">
        <w:rPr>
          <w:rFonts w:ascii="Times New Roman" w:hAnsi="Times New Roman" w:cs="Times New Roman"/>
          <w:b/>
          <w:sz w:val="24"/>
          <w:szCs w:val="24"/>
        </w:rPr>
        <w:t xml:space="preserve"> Akaa Project</w:t>
      </w:r>
    </w:p>
    <w:p w:rsidR="00FE2DE4" w:rsidRPr="006C7EE2" w:rsidRDefault="00FE2DE4">
      <w:pPr>
        <w:rPr>
          <w:rFonts w:ascii="Times New Roman" w:hAnsi="Times New Roman" w:cs="Times New Roman"/>
          <w:sz w:val="20"/>
          <w:szCs w:val="20"/>
        </w:rPr>
      </w:pPr>
      <w:r w:rsidRPr="006C7EE2">
        <w:rPr>
          <w:rFonts w:ascii="Times New Roman" w:hAnsi="Times New Roman" w:cs="Times New Roman"/>
          <w:b/>
          <w:sz w:val="24"/>
          <w:szCs w:val="24"/>
        </w:rPr>
        <w:t>Challenges in 2017</w:t>
      </w:r>
      <w:r w:rsidR="006C7E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C7EE2">
        <w:rPr>
          <w:rFonts w:ascii="Times New Roman" w:hAnsi="Times New Roman" w:cs="Times New Roman"/>
          <w:sz w:val="20"/>
          <w:szCs w:val="20"/>
        </w:rPr>
        <w:t>Background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Uncertainty in donor community                                              Organizational Chart                                 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Uncertainty of funding of international                                    Resources required to meet future objectives</w:t>
      </w:r>
    </w:p>
    <w:p w:rsid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development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agencies                                                        Partnerships and sources of financing</w:t>
      </w:r>
    </w:p>
    <w:p w:rsidR="00FE2DE4" w:rsidRPr="006C7EE2" w:rsidRDefault="006C7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of NGO private sector partnerships                                 Accomplishments to date</w:t>
      </w:r>
    </w:p>
    <w:p w:rsidR="00FE2DE4" w:rsidRDefault="00FE2DE4">
      <w:pPr>
        <w:rPr>
          <w:rFonts w:ascii="Times New Roman" w:hAnsi="Times New Roman" w:cs="Times New Roman"/>
          <w:sz w:val="24"/>
          <w:szCs w:val="24"/>
        </w:rPr>
      </w:pPr>
    </w:p>
    <w:p w:rsidR="00FE2DE4" w:rsidRPr="006C7EE2" w:rsidRDefault="00FE2DE4">
      <w:pPr>
        <w:rPr>
          <w:rFonts w:ascii="Times New Roman" w:hAnsi="Times New Roman" w:cs="Times New Roman"/>
          <w:b/>
          <w:sz w:val="24"/>
          <w:szCs w:val="24"/>
        </w:rPr>
      </w:pPr>
      <w:r w:rsidRPr="006C7EE2">
        <w:rPr>
          <w:rFonts w:ascii="Times New Roman" w:hAnsi="Times New Roman" w:cs="Times New Roman"/>
          <w:b/>
          <w:sz w:val="24"/>
          <w:szCs w:val="24"/>
        </w:rPr>
        <w:t>Future</w:t>
      </w:r>
    </w:p>
    <w:p w:rsidR="00FE2DE4" w:rsidRDefault="00FE2DE4" w:rsidP="00FE2D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Objectives</w:t>
      </w:r>
    </w:p>
    <w:p w:rsidR="00FE2DE4" w:rsidRDefault="00FE2DE4" w:rsidP="00FE2D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Core focus going forward</w:t>
      </w:r>
    </w:p>
    <w:p w:rsidR="00FE2DE4" w:rsidRDefault="00FE2DE4" w:rsidP="00FE2D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Resources required to meet objectives</w:t>
      </w:r>
    </w:p>
    <w:p w:rsidR="00FE2DE4" w:rsidRDefault="00FE2DE4" w:rsidP="00FE2D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Partnerships and sources of financing</w:t>
      </w:r>
    </w:p>
    <w:p w:rsidR="00FE2DE4" w:rsidRDefault="00FE2DE4" w:rsidP="00FE2D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Metrics to evaluate success</w:t>
      </w:r>
    </w:p>
    <w:p w:rsidR="00FE2DE4" w:rsidRPr="00FE2DE4" w:rsidRDefault="00FE2DE4" w:rsidP="00FE2DE4">
      <w:pPr>
        <w:rPr>
          <w:rFonts w:ascii="Times New Roman" w:hAnsi="Times New Roman" w:cs="Times New Roman"/>
          <w:sz w:val="20"/>
          <w:szCs w:val="20"/>
        </w:rPr>
      </w:pPr>
    </w:p>
    <w:p w:rsidR="00FE2DE4" w:rsidRPr="00FE2DE4" w:rsidRDefault="00FE2DE4">
      <w:pPr>
        <w:rPr>
          <w:rFonts w:ascii="Times New Roman" w:hAnsi="Times New Roman" w:cs="Times New Roman"/>
          <w:sz w:val="24"/>
          <w:szCs w:val="24"/>
        </w:rPr>
      </w:pPr>
    </w:p>
    <w:sectPr w:rsidR="00FE2DE4" w:rsidRPr="00FE2D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2B" w:rsidRDefault="00D3192B" w:rsidP="00B017C9">
      <w:r>
        <w:separator/>
      </w:r>
    </w:p>
  </w:endnote>
  <w:endnote w:type="continuationSeparator" w:id="0">
    <w:p w:rsidR="00D3192B" w:rsidRDefault="00D3192B" w:rsidP="00B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2B" w:rsidRDefault="00D3192B" w:rsidP="00B017C9">
      <w:r>
        <w:separator/>
      </w:r>
    </w:p>
  </w:footnote>
  <w:footnote w:type="continuationSeparator" w:id="0">
    <w:p w:rsidR="00D3192B" w:rsidRDefault="00D3192B" w:rsidP="00B0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C9" w:rsidRDefault="00B017C9">
    <w:pPr>
      <w:pStyle w:val="Header"/>
    </w:pPr>
    <w:r>
      <w:t>Kimberly Ruegger</w:t>
    </w:r>
    <w:r>
      <w:ptab w:relativeTo="margin" w:alignment="center" w:leader="none"/>
    </w:r>
    <w:r>
      <w:t>Embryo Case Study</w:t>
    </w:r>
    <w:r>
      <w:ptab w:relativeTo="margin" w:alignment="right" w:leader="none"/>
    </w:r>
    <w:r>
      <w:t>May 2018 EA</w:t>
    </w:r>
    <w:r w:rsidR="00113C14">
      <w:t>O</w:t>
    </w:r>
    <w:r>
      <w:t>M Conference</w:t>
    </w:r>
  </w:p>
  <w:p w:rsidR="00AF2857" w:rsidRDefault="00AF2857">
    <w:pPr>
      <w:pStyle w:val="Header"/>
    </w:pPr>
  </w:p>
  <w:p w:rsidR="00AF2857" w:rsidRDefault="00AF2857">
    <w:pPr>
      <w:pStyle w:val="Header"/>
    </w:pPr>
    <w:r>
      <w:t>TITLE: NGO Strategy Formulation in an uncertain development environment:</w:t>
    </w:r>
  </w:p>
  <w:p w:rsidR="00AF2857" w:rsidRDefault="00AF2857">
    <w:pPr>
      <w:pStyle w:val="Header"/>
    </w:pPr>
    <w:r>
      <w:t xml:space="preserve">            The Akaa Project Options for Growth</w:t>
    </w:r>
  </w:p>
  <w:p w:rsidR="00AF2857" w:rsidRDefault="00AF2857">
    <w:pPr>
      <w:pStyle w:val="Header"/>
    </w:pPr>
  </w:p>
  <w:p w:rsidR="00AF2857" w:rsidRDefault="00AF2857">
    <w:pPr>
      <w:pStyle w:val="Header"/>
    </w:pPr>
    <w:r>
      <w:t xml:space="preserve">TOPIC: </w:t>
    </w:r>
    <w:r w:rsidR="00113C14">
      <w:t>Management Education and Development</w:t>
    </w:r>
  </w:p>
  <w:p w:rsidR="00AF2857" w:rsidRDefault="00AF2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839"/>
    <w:multiLevelType w:val="hybridMultilevel"/>
    <w:tmpl w:val="9EF8097A"/>
    <w:lvl w:ilvl="0" w:tplc="524EE96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9"/>
    <w:rsid w:val="00113C14"/>
    <w:rsid w:val="002263B1"/>
    <w:rsid w:val="00491490"/>
    <w:rsid w:val="004E4431"/>
    <w:rsid w:val="006C7EE2"/>
    <w:rsid w:val="007F66E5"/>
    <w:rsid w:val="008210FB"/>
    <w:rsid w:val="00AF2857"/>
    <w:rsid w:val="00B017C9"/>
    <w:rsid w:val="00D3192B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7ECB-45A1-4249-A01D-1A243101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C9"/>
  </w:style>
  <w:style w:type="paragraph" w:styleId="Footer">
    <w:name w:val="footer"/>
    <w:basedOn w:val="Normal"/>
    <w:link w:val="FooterChar"/>
    <w:uiPriority w:val="99"/>
    <w:unhideWhenUsed/>
    <w:rsid w:val="00B01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C9"/>
  </w:style>
  <w:style w:type="paragraph" w:styleId="ListParagraph">
    <w:name w:val="List Paragraph"/>
    <w:basedOn w:val="Normal"/>
    <w:uiPriority w:val="34"/>
    <w:qFormat/>
    <w:rsid w:val="00FE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Ruegger, Kimberly</dc:creator>
  <cp:keywords/>
  <dc:description/>
  <cp:lastModifiedBy>Ruegger, Kimberly</cp:lastModifiedBy>
  <cp:revision>3</cp:revision>
  <dcterms:created xsi:type="dcterms:W3CDTF">2018-01-14T18:54:00Z</dcterms:created>
  <dcterms:modified xsi:type="dcterms:W3CDTF">2018-01-15T18:12:00Z</dcterms:modified>
</cp:coreProperties>
</file>