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8794A" w:rsidRDefault="001816C2">
      <w:pPr>
        <w:pStyle w:val="Title"/>
        <w:rPr>
          <w:rFonts w:ascii="Times New Roman" w:eastAsia="Times New Roman" w:hAnsi="Times New Roman" w:cs="Times New Roman"/>
        </w:rPr>
      </w:pPr>
      <w:r>
        <w:rPr>
          <w:rFonts w:ascii="Times New Roman" w:hAnsi="Times New Roman"/>
        </w:rPr>
        <w:t xml:space="preserve">Best practices for kick-starting economies: A comparison of university, private, and </w:t>
      </w:r>
      <w:r>
        <w:rPr>
          <w:rFonts w:ascii="Times New Roman" w:hAnsi="Times New Roman"/>
          <w:u w:color="FF2600"/>
        </w:rPr>
        <w:t>publicly</w:t>
      </w:r>
      <w:r>
        <w:rPr>
          <w:rFonts w:ascii="Times New Roman" w:hAnsi="Times New Roman"/>
        </w:rPr>
        <w:t xml:space="preserve"> funded business incubators</w:t>
      </w:r>
    </w:p>
    <w:p w:rsidR="0038794A" w:rsidRDefault="0038794A">
      <w:pPr>
        <w:pStyle w:val="Title2"/>
        <w:rPr>
          <w:rFonts w:ascii="Times New Roman" w:eastAsia="Times New Roman" w:hAnsi="Times New Roman" w:cs="Times New Roman"/>
        </w:rPr>
      </w:pPr>
    </w:p>
    <w:p w:rsidR="0038794A" w:rsidRDefault="001816C2">
      <w:pPr>
        <w:pStyle w:val="BodyA"/>
      </w:pPr>
      <w:r>
        <w:rPr>
          <w:rFonts w:ascii="Arial Unicode MS" w:hAnsi="Arial Unicode MS"/>
        </w:rPr>
        <w:br w:type="page"/>
      </w:r>
    </w:p>
    <w:p w:rsidR="0038794A" w:rsidRDefault="001816C2">
      <w:pPr>
        <w:pStyle w:val="SectionTitle"/>
        <w:rPr>
          <w:rFonts w:ascii="Times New Roman" w:eastAsia="Times New Roman" w:hAnsi="Times New Roman" w:cs="Times New Roman"/>
        </w:rPr>
      </w:pPr>
      <w:r>
        <w:rPr>
          <w:rFonts w:ascii="Times New Roman" w:hAnsi="Times New Roman"/>
        </w:rPr>
        <w:lastRenderedPageBreak/>
        <w:t>Abstract</w:t>
      </w:r>
    </w:p>
    <w:p w:rsidR="0038794A" w:rsidRDefault="0038794A">
      <w:pPr>
        <w:pStyle w:val="NoSpacing"/>
        <w:rPr>
          <w:rFonts w:ascii="Times New Roman" w:eastAsia="Times New Roman" w:hAnsi="Times New Roman" w:cs="Times New Roman"/>
        </w:rPr>
      </w:pPr>
    </w:p>
    <w:p w:rsidR="0038794A" w:rsidRDefault="001816C2">
      <w:pPr>
        <w:pStyle w:val="NoSpacing"/>
        <w:rPr>
          <w:rFonts w:ascii="Times New Roman" w:eastAsia="Times New Roman" w:hAnsi="Times New Roman" w:cs="Times New Roman"/>
        </w:rPr>
      </w:pPr>
      <w:r>
        <w:rPr>
          <w:rFonts w:ascii="Times New Roman" w:hAnsi="Times New Roman"/>
        </w:rPr>
        <w:t xml:space="preserve">Business incubators have long been touted as engines for growth of local economies.  But paradoxically the management </w:t>
      </w:r>
      <w:r>
        <w:rPr>
          <w:rFonts w:ascii="Times New Roman" w:hAnsi="Times New Roman"/>
        </w:rPr>
        <w:t>practices for business incubators varies widely.  There is not a well-developed method for either measuring success or enabling the success of these incubators.  Here, we address this issue by reporting the best practices as perceived by the managers of bu</w:t>
      </w:r>
      <w:r>
        <w:rPr>
          <w:rFonts w:ascii="Times New Roman" w:hAnsi="Times New Roman"/>
        </w:rPr>
        <w:t xml:space="preserve">siness incubators.  In addition, we contrast best practices as perceived by managers for university, public sector, and private sector business incubators.  Our findings demonstrate the thinking by business incubator managers regarding practices that lead </w:t>
      </w:r>
      <w:r>
        <w:rPr>
          <w:rFonts w:ascii="Times New Roman" w:hAnsi="Times New Roman"/>
        </w:rPr>
        <w:t>to incubator success and show the contrast for the three types.  By describing and sharing our findings, we aim to develop a dialog that will help business incubators to optimally impact their local economies.</w:t>
      </w:r>
    </w:p>
    <w:p w:rsidR="0038794A" w:rsidRDefault="0038794A">
      <w:pPr>
        <w:pStyle w:val="NoSpacing"/>
        <w:rPr>
          <w:rFonts w:ascii="Times New Roman" w:eastAsia="Times New Roman" w:hAnsi="Times New Roman" w:cs="Times New Roman"/>
        </w:rPr>
      </w:pPr>
    </w:p>
    <w:p w:rsidR="0038794A" w:rsidRDefault="001816C2">
      <w:pPr>
        <w:pStyle w:val="BodyA"/>
      </w:pPr>
      <w:r>
        <w:rPr>
          <w:i/>
          <w:iCs/>
        </w:rPr>
        <w:t>Keywords</w:t>
      </w:r>
      <w:r>
        <w:t>:  Business incubators, Innovation ma</w:t>
      </w:r>
      <w:r>
        <w:t>nagement</w:t>
      </w:r>
    </w:p>
    <w:p w:rsidR="0038794A" w:rsidRDefault="0038794A">
      <w:pPr>
        <w:pStyle w:val="BodyA"/>
        <w:spacing w:before="100" w:after="100"/>
      </w:pPr>
    </w:p>
    <w:p w:rsidR="0038794A" w:rsidRDefault="001816C2">
      <w:pPr>
        <w:pStyle w:val="BodyA"/>
      </w:pPr>
      <w:r>
        <w:rPr>
          <w:rFonts w:ascii="Arial Unicode MS" w:hAnsi="Arial Unicode MS"/>
        </w:rPr>
        <w:br w:type="page"/>
      </w:r>
    </w:p>
    <w:p w:rsidR="0038794A" w:rsidRDefault="001816C2">
      <w:pPr>
        <w:pStyle w:val="BodyA"/>
        <w:spacing w:line="480" w:lineRule="auto"/>
        <w:ind w:firstLine="720"/>
      </w:pPr>
      <w:r>
        <w:lastRenderedPageBreak/>
        <w:t>Small firms have long been known to be very important in economic development because they are flexible, innovative, and proactive in meeting market needs (</w:t>
      </w:r>
      <w:proofErr w:type="spellStart"/>
      <w:r>
        <w:t>Alikhan</w:t>
      </w:r>
      <w:proofErr w:type="spellEnd"/>
      <w:r>
        <w:t xml:space="preserve">, 2001; </w:t>
      </w:r>
      <w:proofErr w:type="spellStart"/>
      <w:r>
        <w:t>Kloftsen</w:t>
      </w:r>
      <w:proofErr w:type="spellEnd"/>
      <w:r>
        <w:t xml:space="preserve"> &amp; Jones-Evans, 1996; Masuda, 1980, Oakley, 1991).  To facilitate</w:t>
      </w:r>
      <w:r>
        <w:t xml:space="preserve"> the development of new business, and from a modest beginning in 1957 (</w:t>
      </w:r>
      <w:proofErr w:type="spellStart"/>
      <w:r>
        <w:t>Kilcrease</w:t>
      </w:r>
      <w:proofErr w:type="spellEnd"/>
      <w:r>
        <w:t>. 2012), a number of institutions have started business incubators (</w:t>
      </w:r>
      <w:proofErr w:type="spellStart"/>
      <w:r>
        <w:t>Leblebici</w:t>
      </w:r>
      <w:proofErr w:type="spellEnd"/>
      <w:r>
        <w:t>, &amp; Shah, 2004).  While business incubators are started normally for the purpose of economic develo</w:t>
      </w:r>
      <w:r>
        <w:t xml:space="preserve">pment, not all have similar practices.  Our aim for this paper is to describe the management practices and philosophies of university, private, and public business incubators, and determine the consistency or divergence of these practices. Our focus is on </w:t>
      </w:r>
      <w:r>
        <w:t>the personal perceptions of business incubator managers that pertain to their work of generating value for the local economy.</w:t>
      </w:r>
    </w:p>
    <w:p w:rsidR="0038794A" w:rsidRDefault="001816C2">
      <w:pPr>
        <w:pStyle w:val="BodyA"/>
        <w:spacing w:line="480" w:lineRule="auto"/>
        <w:ind w:firstLine="720"/>
      </w:pPr>
      <w:r>
        <w:t xml:space="preserve">We divide the population of business incubators into three categories.  University business incubators are those funded primarily </w:t>
      </w:r>
      <w:r>
        <w:t xml:space="preserve">by educational institutions.  The sponsors range from research institutions to community colleges and technical schools.  Public business incubators are primarily funded through state and local government, including economic development agencies.  Private </w:t>
      </w:r>
      <w:r>
        <w:t>business incubators are either independent or primarily funded by private interests such as venture capitalists, foundations, or corporations.</w:t>
      </w:r>
    </w:p>
    <w:p w:rsidR="0038794A" w:rsidRDefault="001816C2">
      <w:pPr>
        <w:pStyle w:val="BodyA"/>
        <w:spacing w:line="480" w:lineRule="auto"/>
        <w:ind w:firstLine="720"/>
      </w:pPr>
      <w:r>
        <w:t>We have reason to believe that business incubator practices are inconsistent.  The literature on best practices e</w:t>
      </w:r>
      <w:r>
        <w:t>ither lacks theory, or is limited to business incubators of a specific theme. For example, Montgomery (2007) identified incubator practices that separated successful from unsuccessful creative industry business incubators. Practices included offering artis</w:t>
      </w:r>
      <w:r>
        <w:t>ts assistance with business operations that help with scalability such as business planning, business advice, marketing expertise, meeting spaces, office administration, access to computers, and whatever else seems to be a barrier to success. Space was des</w:t>
      </w:r>
      <w:r>
        <w:t xml:space="preserve">igned to facilitate interactions </w:t>
      </w:r>
      <w:r>
        <w:lastRenderedPageBreak/>
        <w:t>among the artists. Successful incubators also tended to have an anchor business such as a successful gallery or art trader that would facilitate market making. Successful incubators would not have excessive debt, and usuall</w:t>
      </w:r>
      <w:r>
        <w:t>y relied on financial support other than loans that had to be paid back. This financing reduced the rent burden on the artists, which was a major contributory factor to business failure. To ensure public support, successful incubators had won the support o</w:t>
      </w:r>
      <w:r>
        <w:t xml:space="preserve">f local policy makers. </w:t>
      </w:r>
    </w:p>
    <w:p w:rsidR="0038794A" w:rsidRDefault="001816C2">
      <w:pPr>
        <w:pStyle w:val="BodyA"/>
        <w:spacing w:line="480" w:lineRule="auto"/>
        <w:ind w:firstLine="720"/>
      </w:pPr>
      <w:r>
        <w:t>These success factors make a lot of sense, and reflect intuitive thinking about business incubators. The methodology is based on comparing the practices of successful and unsuccessful incubators. However, it is not clear that the op</w:t>
      </w:r>
      <w:r>
        <w:t xml:space="preserve">timal practices that would most efficiently stimulate the local economy and society have been identified. It is also not clear that these practices reflect the thinking of incubator managers. The model also seems to rely on gaining public support within a </w:t>
      </w:r>
      <w:r>
        <w:t>mixed economic framework.</w:t>
      </w:r>
    </w:p>
    <w:p w:rsidR="0038794A" w:rsidRDefault="001816C2">
      <w:pPr>
        <w:pStyle w:val="BodyA"/>
        <w:spacing w:line="480" w:lineRule="auto"/>
        <w:ind w:firstLine="720"/>
      </w:pPr>
      <w:r>
        <w:t>Another approach to best practices is described by Bose and Kiran (2014) who propose a set of best practices in agribusiness. Based on a literature review, these authors identify eight best practices including affiliation with a u</w:t>
      </w:r>
      <w:r>
        <w:t>niversity. Other best practices focus on clarifying the purpose of the incubator, strategic selection of services, and having qualified incubator management. These best practices significantly differ from the Montgomery (2014) model in that the source of s</w:t>
      </w:r>
      <w:r>
        <w:t>upport is a university and not public support. Also, the Bose and Kiran (2014) model seems more focused on selection of clients into the incubator and, once inside, shepherd them to viability and scalability. There is an emphasis on growing new ventures to</w:t>
      </w:r>
      <w:r>
        <w:t xml:space="preserve"> have significant impact on the local economy. This approach contrasts with the Montgomery approach that seems to allow for a durable community of small, nonviable ventures that engage in cultural production. </w:t>
      </w:r>
    </w:p>
    <w:p w:rsidR="0038794A" w:rsidRDefault="001816C2">
      <w:pPr>
        <w:pStyle w:val="BodyA"/>
        <w:spacing w:line="480" w:lineRule="auto"/>
        <w:ind w:firstLine="720"/>
      </w:pPr>
      <w:r>
        <w:lastRenderedPageBreak/>
        <w:t>While there are differences in policy and indu</w:t>
      </w:r>
      <w:r>
        <w:t>stry environments that affect these recommended best practices, we should still expect them to be somewhat similar. Both business incubator types aimed to stimulate the local economy through spreading innovations and launching new ventures. There is no exp</w:t>
      </w:r>
      <w:r>
        <w:t>lanation why these lists of best practices differ so much. Without such an explanation, business incubator managers, and the policy makers who support business incubators, will not understand how incubators can optimally promote local economic development.</w:t>
      </w:r>
      <w:r>
        <w:t xml:space="preserve"> </w:t>
      </w:r>
    </w:p>
    <w:p w:rsidR="0038794A" w:rsidRDefault="001816C2">
      <w:pPr>
        <w:pStyle w:val="BodyA"/>
        <w:spacing w:line="480" w:lineRule="auto"/>
        <w:ind w:firstLine="720"/>
      </w:pPr>
      <w:r>
        <w:t>Our article addresses this gap in theory by describing the perceptions of business incubator managers. These managers are charged with promoting local economic development and have developed insights based on their experience with successful and unsucces</w:t>
      </w:r>
      <w:r>
        <w:t>sful entrepreneurs. We think that their expertise contains clues that will help us to understand the link between business incubator operations and local economic development.</w:t>
      </w:r>
    </w:p>
    <w:p w:rsidR="0038794A" w:rsidRDefault="001816C2">
      <w:pPr>
        <w:pStyle w:val="BodyA"/>
        <w:spacing w:line="480" w:lineRule="auto"/>
        <w:ind w:firstLine="720"/>
      </w:pPr>
      <w:r>
        <w:t>Researchers have investigated the value of insights from business incubator mana</w:t>
      </w:r>
      <w:r>
        <w:t xml:space="preserve">gers. For example, Nair and </w:t>
      </w:r>
      <w:proofErr w:type="spellStart"/>
      <w:r>
        <w:t>Blomquist</w:t>
      </w:r>
      <w:proofErr w:type="spellEnd"/>
      <w:r>
        <w:t xml:space="preserve"> (2018) reveal that incubator managers may not always promote ventures. If there are problems with the talent mix, organization, or business model, incubator managers may engage in failure management. Failure management</w:t>
      </w:r>
      <w:r>
        <w:t xml:space="preserve"> may involve taking entrepreneurs in struggling ventures and teaming them with other entrepreneurs in different ventures. The struggling entrepreneurs therefore avoid much of the psychological damage associated with venture failure. The incubator and local</w:t>
      </w:r>
      <w:r>
        <w:t xml:space="preserve"> economy benefit because the valuable ideas and insights of the struggling entrepreneur are retained and contributed to a scalable venture with potential to generate value for the local economy. </w:t>
      </w:r>
    </w:p>
    <w:p w:rsidR="0038794A" w:rsidRDefault="001816C2">
      <w:pPr>
        <w:pStyle w:val="BodyA"/>
        <w:spacing w:line="480" w:lineRule="auto"/>
        <w:ind w:firstLine="720"/>
      </w:pPr>
      <w:r>
        <w:t xml:space="preserve">The Nair and </w:t>
      </w:r>
      <w:proofErr w:type="spellStart"/>
      <w:r>
        <w:t>Blomquist</w:t>
      </w:r>
      <w:proofErr w:type="spellEnd"/>
      <w:r>
        <w:t xml:space="preserve"> (2018) article deals with how busines</w:t>
      </w:r>
      <w:r>
        <w:t xml:space="preserve">s incubator managers approach venture failure. It is based on extensive interviews with incubator managers and </w:t>
      </w:r>
      <w:r>
        <w:lastRenderedPageBreak/>
        <w:t>entrepreneurs in publicly funded, privately funded, and university funded incubators, but does not contrast between the three types. Our research</w:t>
      </w:r>
      <w:r>
        <w:t xml:space="preserve"> takes a similar approach in that we base our insights on interviews, but we extend this approach to focus on best practices, and explicitly distinguish best practice between the three types. </w:t>
      </w:r>
    </w:p>
    <w:p w:rsidR="0038794A" w:rsidRDefault="001816C2">
      <w:pPr>
        <w:pStyle w:val="BodyA"/>
        <w:spacing w:line="480" w:lineRule="auto"/>
        <w:ind w:firstLine="720"/>
      </w:pPr>
      <w:r>
        <w:t>Research has shown some important differences between public an</w:t>
      </w:r>
      <w:r>
        <w:t xml:space="preserve">d private business incubators. </w:t>
      </w:r>
      <w:proofErr w:type="spellStart"/>
      <w:r>
        <w:t>Frenkel</w:t>
      </w:r>
      <w:proofErr w:type="spellEnd"/>
      <w:r>
        <w:t xml:space="preserve">, </w:t>
      </w:r>
      <w:proofErr w:type="spellStart"/>
      <w:r>
        <w:t>Shefer</w:t>
      </w:r>
      <w:proofErr w:type="spellEnd"/>
      <w:r>
        <w:t xml:space="preserve">, and Miller (2008) investigated whether the growth of private sector incubators in Israel could substitute for the public sector.  They found that while private sector incubators were useful for fostering new </w:t>
      </w:r>
      <w:r>
        <w:t>firms in select and specific fields, public sector ones were better at sponsoring a wide variety of new ventures.  For optimal economic development, they suggest that both types of business incubators were necessary.</w:t>
      </w:r>
    </w:p>
    <w:p w:rsidR="0038794A" w:rsidRDefault="0038794A">
      <w:pPr>
        <w:pStyle w:val="BodyA"/>
        <w:spacing w:line="480" w:lineRule="auto"/>
        <w:ind w:firstLine="720"/>
      </w:pPr>
    </w:p>
    <w:p w:rsidR="0038794A" w:rsidRDefault="001816C2">
      <w:pPr>
        <w:pStyle w:val="BodyA"/>
        <w:spacing w:line="480" w:lineRule="auto"/>
      </w:pPr>
      <w:r>
        <w:t>Methodology</w:t>
      </w:r>
    </w:p>
    <w:p w:rsidR="0038794A" w:rsidRDefault="0038794A">
      <w:pPr>
        <w:pStyle w:val="BodyA"/>
        <w:spacing w:line="480" w:lineRule="auto"/>
        <w:ind w:firstLine="720"/>
      </w:pPr>
    </w:p>
    <w:p w:rsidR="0038794A" w:rsidRDefault="001816C2">
      <w:pPr>
        <w:pStyle w:val="BodyA"/>
        <w:spacing w:line="480" w:lineRule="auto"/>
        <w:ind w:firstLine="720"/>
      </w:pPr>
      <w:r>
        <w:t>We investigate management</w:t>
      </w:r>
      <w:r>
        <w:t xml:space="preserve"> practices of business incubators through structured interviews.  Our instrument was first developed through a review of the literature on best practices in business incubator management. We refined the areas of inquiry based on our team’s own experience a</w:t>
      </w:r>
      <w:r>
        <w:t>s entrepreneurs and scholars of entrepreneurship. We then pilot tested the instrument on a small set of experienced incubator managers and appropriately refined the questions. Balancing the need a) to obtain a comprehensive view of incubator management and</w:t>
      </w:r>
      <w:r>
        <w:t xml:space="preserve"> b) to respect the time commitment of incubator management led to further revisions.  Our final instrument is shown in Figure 1.</w:t>
      </w:r>
    </w:p>
    <w:p w:rsidR="0038794A" w:rsidRDefault="001816C2">
      <w:pPr>
        <w:pStyle w:val="BodyA"/>
        <w:spacing w:line="480" w:lineRule="auto"/>
        <w:ind w:firstLine="720"/>
      </w:pPr>
      <w:r>
        <w:t xml:space="preserve">Our sample frame includes a variety of business incubators from the east coast to the Midwest.  Our goal was to survey as wide </w:t>
      </w:r>
      <w:r>
        <w:t xml:space="preserve">a range of business incubators as possible.  Our </w:t>
      </w:r>
      <w:r>
        <w:lastRenderedPageBreak/>
        <w:t>convenience sample built on our interpersonal relationships with incubator managers, as the time commitment required to complete an interview was substantial.  Our interpersonal relationships helped to ensur</w:t>
      </w:r>
      <w:r>
        <w:t>e honest feedback from managers as well as extended follow-up dialog on important issues.  For example, incubator managers felt free to discuss the reasons for their practices in multiple cases, which gave us additional beneficial insights.</w:t>
      </w:r>
    </w:p>
    <w:p w:rsidR="0038794A" w:rsidRDefault="0038794A">
      <w:pPr>
        <w:pStyle w:val="BodyA"/>
        <w:spacing w:line="480" w:lineRule="auto"/>
        <w:ind w:firstLine="720"/>
      </w:pPr>
    </w:p>
    <w:p w:rsidR="0038794A" w:rsidRDefault="001816C2">
      <w:pPr>
        <w:pStyle w:val="Body"/>
        <w:spacing w:line="480" w:lineRule="auto"/>
      </w:pPr>
      <w:r>
        <w:t>Findings</w:t>
      </w:r>
    </w:p>
    <w:p w:rsidR="00EE503F" w:rsidRDefault="00EE503F">
      <w:pPr>
        <w:pStyle w:val="Body"/>
        <w:spacing w:line="480" w:lineRule="auto"/>
      </w:pPr>
    </w:p>
    <w:p w:rsidR="0038794A" w:rsidRDefault="001816C2" w:rsidP="00EE503F">
      <w:pPr>
        <w:pStyle w:val="Body"/>
        <w:spacing w:line="480" w:lineRule="auto"/>
        <w:ind w:firstLine="720"/>
      </w:pPr>
      <w:r>
        <w:t xml:space="preserve">The </w:t>
      </w:r>
      <w:r>
        <w:t>convenience s</w:t>
      </w:r>
      <w:r>
        <w:t>a</w:t>
      </w:r>
      <w:r>
        <w:t>mple th</w:t>
      </w:r>
      <w:r>
        <w:t>a</w:t>
      </w:r>
      <w:r>
        <w:t>t forms the b</w:t>
      </w:r>
      <w:r>
        <w:t>a</w:t>
      </w:r>
      <w:r>
        <w:t xml:space="preserve">sis for this study draws on </w:t>
      </w:r>
      <w:r>
        <w:t>a</w:t>
      </w:r>
      <w:r>
        <w:t xml:space="preserve"> m</w:t>
      </w:r>
      <w:r>
        <w:t>a</w:t>
      </w:r>
      <w:r>
        <w:t>jor urb</w:t>
      </w:r>
      <w:r>
        <w:t>a</w:t>
      </w:r>
      <w:r>
        <w:t xml:space="preserve">n </w:t>
      </w:r>
      <w:r>
        <w:t>a</w:t>
      </w:r>
      <w:r>
        <w:t>re</w:t>
      </w:r>
      <w:r>
        <w:t>a</w:t>
      </w:r>
      <w:r>
        <w:t xml:space="preserve"> on the e</w:t>
      </w:r>
      <w:r>
        <w:t>a</w:t>
      </w:r>
      <w:r>
        <w:t>stern se</w:t>
      </w:r>
      <w:r>
        <w:t>a</w:t>
      </w:r>
      <w:r>
        <w:t>bo</w:t>
      </w:r>
      <w:r>
        <w:t>a</w:t>
      </w:r>
      <w:r>
        <w:t>rd of the United St</w:t>
      </w:r>
      <w:r>
        <w:t>a</w:t>
      </w:r>
      <w:r>
        <w:t>tes. The geogr</w:t>
      </w:r>
      <w:r>
        <w:t>a</w:t>
      </w:r>
      <w:r>
        <w:t>phic region p</w:t>
      </w:r>
      <w:r>
        <w:t>a</w:t>
      </w:r>
      <w:r>
        <w:t>r</w:t>
      </w:r>
      <w:r>
        <w:t>a</w:t>
      </w:r>
      <w:r>
        <w:t>llels the history of business incub</w:t>
      </w:r>
      <w:r>
        <w:t>a</w:t>
      </w:r>
      <w:r>
        <w:t>tors. In 2012 there w</w:t>
      </w:r>
      <w:r>
        <w:t>a</w:t>
      </w:r>
      <w:r>
        <w:t>s one primary business incub</w:t>
      </w:r>
      <w:r>
        <w:t>a</w:t>
      </w:r>
      <w:r>
        <w:t xml:space="preserve">tor </w:t>
      </w:r>
      <w:r>
        <w:t>a</w:t>
      </w:r>
      <w:r>
        <w:t>nd tod</w:t>
      </w:r>
      <w:r>
        <w:t>a</w:t>
      </w:r>
      <w:r>
        <w:t xml:space="preserve">y there </w:t>
      </w:r>
      <w:r>
        <w:t>a</w:t>
      </w:r>
      <w:r>
        <w:t xml:space="preserve">re fifty including </w:t>
      </w:r>
      <w:r>
        <w:t>a</w:t>
      </w:r>
      <w:r>
        <w:t xml:space="preserve"> v</w:t>
      </w:r>
      <w:r>
        <w:t>a</w:t>
      </w:r>
      <w:r>
        <w:t>riety of types of business incub</w:t>
      </w:r>
      <w:r>
        <w:t>a</w:t>
      </w:r>
      <w:r>
        <w:t xml:space="preserve">tors plus </w:t>
      </w:r>
      <w:r>
        <w:t>a</w:t>
      </w:r>
      <w:r>
        <w:t>cceler</w:t>
      </w:r>
      <w:r>
        <w:t>a</w:t>
      </w:r>
      <w:r>
        <w:t>tor progr</w:t>
      </w:r>
      <w:r>
        <w:t>a</w:t>
      </w:r>
      <w:r>
        <w:t>ms, co-working sp</w:t>
      </w:r>
      <w:r>
        <w:t>a</w:t>
      </w:r>
      <w:r>
        <w:t xml:space="preserve">ces, </w:t>
      </w:r>
      <w:r>
        <w:t>a</w:t>
      </w:r>
      <w:r>
        <w:t>nd m</w:t>
      </w:r>
      <w:r>
        <w:t>a</w:t>
      </w:r>
      <w:r>
        <w:t>ker-sp</w:t>
      </w:r>
      <w:r>
        <w:t>a</w:t>
      </w:r>
      <w:r>
        <w:t>ces.</w:t>
      </w:r>
    </w:p>
    <w:p w:rsidR="0038794A" w:rsidRDefault="001816C2" w:rsidP="00EE503F">
      <w:pPr>
        <w:pStyle w:val="Body"/>
        <w:spacing w:line="480" w:lineRule="auto"/>
        <w:ind w:firstLine="720"/>
      </w:pPr>
      <w:r>
        <w:t>The business incub</w:t>
      </w:r>
      <w:r>
        <w:t>a</w:t>
      </w:r>
      <w:r>
        <w:t xml:space="preserve">tors surveyed for this pilot study </w:t>
      </w:r>
      <w:r>
        <w:t>a</w:t>
      </w:r>
      <w:r>
        <w:t>re powerhouse incub</w:t>
      </w:r>
      <w:r>
        <w:t>a</w:t>
      </w:r>
      <w:r>
        <w:t xml:space="preserve">tors </w:t>
      </w:r>
      <w:r>
        <w:t>a</w:t>
      </w:r>
      <w:r>
        <w:t>nd, interestingly, sh</w:t>
      </w:r>
      <w:r>
        <w:t>a</w:t>
      </w:r>
      <w:r>
        <w:t>re much consistenc</w:t>
      </w:r>
      <w:r>
        <w:t>y in reg</w:t>
      </w:r>
      <w:r>
        <w:t>a</w:t>
      </w:r>
      <w:r>
        <w:t>rd to m</w:t>
      </w:r>
      <w:r>
        <w:t>a</w:t>
      </w:r>
      <w:r>
        <w:t>n</w:t>
      </w:r>
      <w:r>
        <w:t>a</w:t>
      </w:r>
      <w:r>
        <w:t xml:space="preserve">gement practices. The points of divergence </w:t>
      </w:r>
      <w:r>
        <w:t>a</w:t>
      </w:r>
      <w:r>
        <w:t>re specific to incub</w:t>
      </w:r>
      <w:r>
        <w:t>a</w:t>
      </w:r>
      <w:r>
        <w:t>tor type versus being true points of divergence.</w:t>
      </w:r>
    </w:p>
    <w:p w:rsidR="0038794A" w:rsidRDefault="001816C2" w:rsidP="00EE503F">
      <w:pPr>
        <w:pStyle w:val="Body"/>
        <w:spacing w:line="480" w:lineRule="auto"/>
        <w:ind w:firstLine="720"/>
      </w:pPr>
      <w:r w:rsidRPr="00EE503F">
        <w:rPr>
          <w:b/>
        </w:rPr>
        <w:t>Consistent M</w:t>
      </w:r>
      <w:r w:rsidRPr="00EE503F">
        <w:rPr>
          <w:b/>
        </w:rPr>
        <w:t>a</w:t>
      </w:r>
      <w:r w:rsidRPr="00EE503F">
        <w:rPr>
          <w:b/>
        </w:rPr>
        <w:t>n</w:t>
      </w:r>
      <w:r w:rsidRPr="00EE503F">
        <w:rPr>
          <w:b/>
        </w:rPr>
        <w:t>a</w:t>
      </w:r>
      <w:r w:rsidRPr="00EE503F">
        <w:rPr>
          <w:b/>
        </w:rPr>
        <w:t>gement Pr</w:t>
      </w:r>
      <w:r w:rsidRPr="00EE503F">
        <w:rPr>
          <w:b/>
        </w:rPr>
        <w:t>a</w:t>
      </w:r>
      <w:r w:rsidRPr="00EE503F">
        <w:rPr>
          <w:b/>
        </w:rPr>
        <w:t>ctices</w:t>
      </w:r>
      <w:r w:rsidR="00EE503F">
        <w:t xml:space="preserve">. </w:t>
      </w:r>
      <w:r>
        <w:t>The business incubators surveyed emph</w:t>
      </w:r>
      <w:r>
        <w:t>a</w:t>
      </w:r>
      <w:r>
        <w:t>sized the importance of their physic</w:t>
      </w:r>
      <w:r>
        <w:t>a</w:t>
      </w:r>
      <w:r>
        <w:t>l sp</w:t>
      </w:r>
      <w:r>
        <w:t>a</w:t>
      </w:r>
      <w:r>
        <w:t xml:space="preserve">ces, were </w:t>
      </w:r>
      <w:r>
        <w:t>of rel</w:t>
      </w:r>
      <w:r>
        <w:t>a</w:t>
      </w:r>
      <w:r>
        <w:t>tive size ranging</w:t>
      </w:r>
      <w:r>
        <w:rPr>
          <w:b/>
          <w:bCs/>
        </w:rPr>
        <w:t xml:space="preserve"> </w:t>
      </w:r>
      <w:r>
        <w:t>from 40,000- 68,000 square feet, and focused on creating collaborative, collision-prone working environments</w:t>
      </w:r>
      <w:r>
        <w:t xml:space="preserve">. </w:t>
      </w:r>
      <w:r>
        <w:t xml:space="preserve">None of the incubators declared </w:t>
      </w:r>
      <w:r>
        <w:t>a</w:t>
      </w:r>
      <w:r>
        <w:t>n industry focus although some of the physic</w:t>
      </w:r>
      <w:r>
        <w:t>a</w:t>
      </w:r>
      <w:r>
        <w:t xml:space="preserve">l space of </w:t>
      </w:r>
      <w:r>
        <w:t>a</w:t>
      </w:r>
      <w:r>
        <w:t xml:space="preserve"> university incubator skewed th</w:t>
      </w:r>
      <w:r>
        <w:t>e b</w:t>
      </w:r>
      <w:r>
        <w:t>a</w:t>
      </w:r>
      <w:r>
        <w:t>l</w:t>
      </w:r>
      <w:r>
        <w:t>a</w:t>
      </w:r>
      <w:r>
        <w:t>nce of the st</w:t>
      </w:r>
      <w:r>
        <w:t>a</w:t>
      </w:r>
      <w:r>
        <w:t>rtups in favor of p</w:t>
      </w:r>
      <w:r>
        <w:t>a</w:t>
      </w:r>
      <w:r>
        <w:t>rticul</w:t>
      </w:r>
      <w:r>
        <w:t>a</w:t>
      </w:r>
      <w:r>
        <w:t xml:space="preserve">r </w:t>
      </w:r>
      <w:r>
        <w:t>a</w:t>
      </w:r>
      <w:r>
        <w:t>c</w:t>
      </w:r>
      <w:r>
        <w:t>a</w:t>
      </w:r>
      <w:r>
        <w:t>demic emph</w:t>
      </w:r>
      <w:r>
        <w:t>a</w:t>
      </w:r>
      <w:r>
        <w:t xml:space="preserve">sis. </w:t>
      </w:r>
      <w:r>
        <w:t>A</w:t>
      </w:r>
      <w:r>
        <w:t>ll incub</w:t>
      </w:r>
      <w:r>
        <w:t>a</w:t>
      </w:r>
      <w:r>
        <w:t xml:space="preserve">tors offered </w:t>
      </w:r>
      <w:r>
        <w:t>a</w:t>
      </w:r>
      <w:r>
        <w:t xml:space="preserve"> v</w:t>
      </w:r>
      <w:r>
        <w:t>a</w:t>
      </w:r>
      <w:r>
        <w:t>riety of work sp</w:t>
      </w:r>
      <w:r>
        <w:t>a</w:t>
      </w:r>
      <w:r>
        <w:t>ces from priv</w:t>
      </w:r>
      <w:r>
        <w:t>a</w:t>
      </w:r>
      <w:r>
        <w:t>te offices to dedic</w:t>
      </w:r>
      <w:r>
        <w:t>a</w:t>
      </w:r>
      <w:r>
        <w:t xml:space="preserve">ted </w:t>
      </w:r>
      <w:r>
        <w:t>a</w:t>
      </w:r>
      <w:r>
        <w:t>nd non-dedic</w:t>
      </w:r>
      <w:r>
        <w:t>a</w:t>
      </w:r>
      <w:r>
        <w:t>ted work sp</w:t>
      </w:r>
      <w:r>
        <w:t>a</w:t>
      </w:r>
      <w:r>
        <w:t xml:space="preserve">ces </w:t>
      </w:r>
      <w:r>
        <w:t>a</w:t>
      </w:r>
      <w:r>
        <w:t>nd prices were comp</w:t>
      </w:r>
      <w:r>
        <w:t>a</w:t>
      </w:r>
      <w:r>
        <w:t>r</w:t>
      </w:r>
      <w:r>
        <w:t>a</w:t>
      </w:r>
      <w:r>
        <w:t>ble indic</w:t>
      </w:r>
      <w:r>
        <w:t>a</w:t>
      </w:r>
      <w:r>
        <w:t xml:space="preserve">ting </w:t>
      </w:r>
      <w:r>
        <w:t>a</w:t>
      </w:r>
      <w:r>
        <w:t xml:space="preserve"> desire to m</w:t>
      </w:r>
      <w:r>
        <w:t>a</w:t>
      </w:r>
      <w:r>
        <w:t>ke business incub</w:t>
      </w:r>
      <w:r>
        <w:t>a</w:t>
      </w:r>
      <w:r>
        <w:t xml:space="preserve">tion </w:t>
      </w:r>
      <w:r>
        <w:lastRenderedPageBreak/>
        <w:t>a</w:t>
      </w:r>
      <w:r>
        <w:t>ccessible while not s</w:t>
      </w:r>
      <w:r>
        <w:t>a</w:t>
      </w:r>
      <w:r>
        <w:t xml:space="preserve">crificing </w:t>
      </w:r>
      <w:r>
        <w:t>a</w:t>
      </w:r>
      <w:r>
        <w:t>dmission criteri</w:t>
      </w:r>
      <w:r>
        <w:t>a</w:t>
      </w:r>
      <w:r>
        <w:t>. Simil</w:t>
      </w:r>
      <w:r>
        <w:t>a</w:t>
      </w:r>
      <w:r>
        <w:t>rly, e</w:t>
      </w:r>
      <w:r>
        <w:t>a</w:t>
      </w:r>
      <w:r>
        <w:t>ch incub</w:t>
      </w:r>
      <w:r>
        <w:t>a</w:t>
      </w:r>
      <w:r>
        <w:t xml:space="preserve">tor offered </w:t>
      </w:r>
      <w:r>
        <w:t>a</w:t>
      </w:r>
      <w:r>
        <w:t xml:space="preserve"> v</w:t>
      </w:r>
      <w:r>
        <w:t>a</w:t>
      </w:r>
      <w:r>
        <w:t>riety of options correl</w:t>
      </w:r>
      <w:r>
        <w:t>a</w:t>
      </w:r>
      <w:r>
        <w:t>ting to v</w:t>
      </w:r>
      <w:r>
        <w:t>a</w:t>
      </w:r>
      <w:r>
        <w:t>rious levels of eng</w:t>
      </w:r>
      <w:r>
        <w:t>a</w:t>
      </w:r>
      <w:r>
        <w:t>gement from more tr</w:t>
      </w:r>
      <w:r>
        <w:t>a</w:t>
      </w:r>
      <w:r>
        <w:t>dition</w:t>
      </w:r>
      <w:r>
        <w:t>a</w:t>
      </w:r>
      <w:r>
        <w:t xml:space="preserve">l </w:t>
      </w:r>
      <w:r>
        <w:t>a</w:t>
      </w:r>
      <w:r>
        <w:t>ffili</w:t>
      </w:r>
      <w:r>
        <w:t>a</w:t>
      </w:r>
      <w:r>
        <w:t xml:space="preserve">te </w:t>
      </w:r>
      <w:r>
        <w:t>a</w:t>
      </w:r>
      <w:r>
        <w:t xml:space="preserve">nd resident membership to short-term programs requiring </w:t>
      </w:r>
      <w:r>
        <w:t>a</w:t>
      </w:r>
      <w:r>
        <w:t xml:space="preserve"> sm</w:t>
      </w:r>
      <w:r>
        <w:t>a</w:t>
      </w:r>
      <w:r>
        <w:t>ller time c</w:t>
      </w:r>
      <w:r>
        <w:t>ommitment. Occup</w:t>
      </w:r>
      <w:r>
        <w:t>a</w:t>
      </w:r>
      <w:r>
        <w:t xml:space="preserve">ncy levels were consistent </w:t>
      </w:r>
      <w:r>
        <w:t>a</w:t>
      </w:r>
      <w:r>
        <w:t xml:space="preserve">t 70- 100%, </w:t>
      </w:r>
      <w:r>
        <w:t>a</w:t>
      </w:r>
      <w:r>
        <w:t xml:space="preserve">nd the </w:t>
      </w:r>
      <w:r>
        <w:t>a</w:t>
      </w:r>
      <w:r>
        <w:t>ver</w:t>
      </w:r>
      <w:r>
        <w:t>a</w:t>
      </w:r>
      <w:r>
        <w:t xml:space="preserve">ge number of employees is three to five. </w:t>
      </w:r>
    </w:p>
    <w:p w:rsidR="0038794A" w:rsidRDefault="001816C2" w:rsidP="00EE503F">
      <w:pPr>
        <w:pStyle w:val="Body"/>
        <w:spacing w:line="480" w:lineRule="auto"/>
        <w:ind w:firstLine="720"/>
      </w:pPr>
      <w:r>
        <w:t>The le</w:t>
      </w:r>
      <w:r>
        <w:t>a</w:t>
      </w:r>
      <w:r>
        <w:t>dership of the incub</w:t>
      </w:r>
      <w:r>
        <w:t>a</w:t>
      </w:r>
      <w:r>
        <w:t>tors emph</w:t>
      </w:r>
      <w:r>
        <w:t>a</w:t>
      </w:r>
      <w:r>
        <w:t>sized two things in considering incubator applicants (1) the value creation potenti</w:t>
      </w:r>
      <w:r>
        <w:t>a</w:t>
      </w:r>
      <w:r>
        <w:t>l of the st</w:t>
      </w:r>
      <w:r>
        <w:t>a</w:t>
      </w:r>
      <w:r>
        <w:t xml:space="preserve">rtup over </w:t>
      </w:r>
      <w:r>
        <w:t>a</w:t>
      </w:r>
      <w:r>
        <w:t xml:space="preserve">dmitting or focusing on specific industries, </w:t>
      </w:r>
      <w:r>
        <w:t>a</w:t>
      </w:r>
      <w:r>
        <w:t>nd (2) to the extent to which the incub</w:t>
      </w:r>
      <w:r>
        <w:t>a</w:t>
      </w:r>
      <w:r>
        <w:t>tor te</w:t>
      </w:r>
      <w:r>
        <w:t>a</w:t>
      </w:r>
      <w:r>
        <w:t xml:space="preserve">m could </w:t>
      </w:r>
      <w:r>
        <w:t>a</w:t>
      </w:r>
      <w:r>
        <w:t>ctu</w:t>
      </w:r>
      <w:r>
        <w:t>a</w:t>
      </w:r>
      <w:r>
        <w:t>lly be helpful to the st</w:t>
      </w:r>
      <w:r>
        <w:t>a</w:t>
      </w:r>
      <w:r>
        <w:t>rtup. If the incub</w:t>
      </w:r>
      <w:r>
        <w:t>a</w:t>
      </w:r>
      <w:r>
        <w:t>tor te</w:t>
      </w:r>
      <w:r>
        <w:t>a</w:t>
      </w:r>
      <w:r>
        <w:t>m could not be of signific</w:t>
      </w:r>
      <w:r>
        <w:t>a</w:t>
      </w:r>
      <w:r>
        <w:t xml:space="preserve">nt </w:t>
      </w:r>
      <w:r>
        <w:t>a</w:t>
      </w:r>
      <w:r>
        <w:t>ssist</w:t>
      </w:r>
      <w:r>
        <w:t>a</w:t>
      </w:r>
      <w:r>
        <w:t>nce, they connected the st</w:t>
      </w:r>
      <w:r>
        <w:t>a</w:t>
      </w:r>
      <w:r>
        <w:t>rtup with people who are</w:t>
      </w:r>
      <w:r>
        <w:t xml:space="preserve"> better suited to support them.</w:t>
      </w:r>
    </w:p>
    <w:p w:rsidR="0038794A" w:rsidRDefault="001816C2" w:rsidP="00EE503F">
      <w:pPr>
        <w:pStyle w:val="Body"/>
        <w:spacing w:line="480" w:lineRule="auto"/>
        <w:ind w:firstLine="720"/>
      </w:pPr>
      <w:r>
        <w:t xml:space="preserve">In </w:t>
      </w:r>
      <w:r>
        <w:t>a</w:t>
      </w:r>
      <w:r>
        <w:t xml:space="preserve">ddition to </w:t>
      </w:r>
      <w:r>
        <w:t>a</w:t>
      </w:r>
      <w:r>
        <w:t>ll the f</w:t>
      </w:r>
      <w:r>
        <w:t>a</w:t>
      </w:r>
      <w:r>
        <w:t xml:space="preserve">ctors </w:t>
      </w:r>
      <w:r>
        <w:t>a</w:t>
      </w:r>
      <w:r>
        <w:t>nd v</w:t>
      </w:r>
      <w:r>
        <w:t>a</w:t>
      </w:r>
      <w:r>
        <w:t>ri</w:t>
      </w:r>
      <w:r>
        <w:t>a</w:t>
      </w:r>
      <w:r>
        <w:t xml:space="preserve">bles, </w:t>
      </w:r>
      <w:r>
        <w:t>a</w:t>
      </w:r>
      <w:r>
        <w:t>n over</w:t>
      </w:r>
      <w:r>
        <w:t>a</w:t>
      </w:r>
      <w:r>
        <w:t>rching influencing f</w:t>
      </w:r>
      <w:r>
        <w:t>a</w:t>
      </w:r>
      <w:r>
        <w:t>ctor regarding incub</w:t>
      </w:r>
      <w:r>
        <w:t>a</w:t>
      </w:r>
      <w:r>
        <w:t>tor success w</w:t>
      </w:r>
      <w:r>
        <w:t>a</w:t>
      </w:r>
      <w:r>
        <w:t>s the attitude of incub</w:t>
      </w:r>
      <w:r>
        <w:t>a</w:t>
      </w:r>
      <w:r>
        <w:t>tor le</w:t>
      </w:r>
      <w:r>
        <w:t>a</w:t>
      </w:r>
      <w:r>
        <w:t>dership. The le</w:t>
      </w:r>
      <w:r>
        <w:t>a</w:t>
      </w:r>
      <w:r>
        <w:t>dership of the incubators in the survey demonstr</w:t>
      </w:r>
      <w:r>
        <w:t>a</w:t>
      </w:r>
      <w:r>
        <w:t xml:space="preserve">ted </w:t>
      </w:r>
      <w:r>
        <w:t>a</w:t>
      </w:r>
      <w:r>
        <w:t xml:space="preserve"> high level </w:t>
      </w:r>
      <w:r>
        <w:t>of commitment to the st</w:t>
      </w:r>
      <w:r>
        <w:t>a</w:t>
      </w:r>
      <w:r>
        <w:t>rtups in their incub</w:t>
      </w:r>
      <w:r>
        <w:t>a</w:t>
      </w:r>
      <w:r>
        <w:t xml:space="preserve">tors, </w:t>
      </w:r>
      <w:r>
        <w:t>a</w:t>
      </w:r>
      <w:r>
        <w:t>nd the import</w:t>
      </w:r>
      <w:r>
        <w:t>a</w:t>
      </w:r>
      <w:r>
        <w:t xml:space="preserve">nce of </w:t>
      </w:r>
      <w:r>
        <w:t>a</w:t>
      </w:r>
      <w:r>
        <w:t>pplic</w:t>
      </w:r>
      <w:r>
        <w:t>a</w:t>
      </w:r>
      <w:r>
        <w:t>nts truly w</w:t>
      </w:r>
      <w:r>
        <w:t>a</w:t>
      </w:r>
      <w:r>
        <w:t xml:space="preserve">nting to be </w:t>
      </w:r>
      <w:r>
        <w:t>a</w:t>
      </w:r>
      <w:r>
        <w:t>n inter</w:t>
      </w:r>
      <w:r>
        <w:t>a</w:t>
      </w:r>
      <w:r>
        <w:t xml:space="preserve">ctive part of </w:t>
      </w:r>
      <w:r>
        <w:t>a</w:t>
      </w:r>
      <w:r>
        <w:t xml:space="preserve"> coll</w:t>
      </w:r>
      <w:r>
        <w:t>a</w:t>
      </w:r>
      <w:r>
        <w:t>bor</w:t>
      </w:r>
      <w:r>
        <w:t>a</w:t>
      </w:r>
      <w:r>
        <w:t xml:space="preserve">tive community. </w:t>
      </w:r>
    </w:p>
    <w:p w:rsidR="0038794A" w:rsidRDefault="001816C2" w:rsidP="00EE503F">
      <w:pPr>
        <w:pStyle w:val="Body"/>
        <w:spacing w:line="480" w:lineRule="auto"/>
        <w:ind w:firstLine="720"/>
      </w:pPr>
      <w:r w:rsidRPr="00EE503F">
        <w:rPr>
          <w:b/>
        </w:rPr>
        <w:t>Divergent M</w:t>
      </w:r>
      <w:r w:rsidRPr="00EE503F">
        <w:rPr>
          <w:b/>
        </w:rPr>
        <w:t>a</w:t>
      </w:r>
      <w:r w:rsidRPr="00EE503F">
        <w:rPr>
          <w:b/>
        </w:rPr>
        <w:t>n</w:t>
      </w:r>
      <w:r w:rsidRPr="00EE503F">
        <w:rPr>
          <w:b/>
        </w:rPr>
        <w:t>a</w:t>
      </w:r>
      <w:r w:rsidRPr="00EE503F">
        <w:rPr>
          <w:b/>
        </w:rPr>
        <w:t>gement Pr</w:t>
      </w:r>
      <w:r w:rsidRPr="00EE503F">
        <w:rPr>
          <w:b/>
        </w:rPr>
        <w:t>a</w:t>
      </w:r>
      <w:r w:rsidRPr="00EE503F">
        <w:rPr>
          <w:b/>
        </w:rPr>
        <w:t>ctices</w:t>
      </w:r>
      <w:r w:rsidR="00EE503F">
        <w:t xml:space="preserve">. </w:t>
      </w:r>
      <w:r>
        <w:t>Incub</w:t>
      </w:r>
      <w:r>
        <w:t>a</w:t>
      </w:r>
      <w:r>
        <w:t>tor le</w:t>
      </w:r>
      <w:r>
        <w:t>a</w:t>
      </w:r>
      <w:r>
        <w:t>dership v</w:t>
      </w:r>
      <w:r>
        <w:t>a</w:t>
      </w:r>
      <w:r>
        <w:t xml:space="preserve">ried </w:t>
      </w:r>
      <w:r>
        <w:t>a</w:t>
      </w:r>
      <w:r>
        <w:t>nd reflected selection criteri</w:t>
      </w:r>
      <w:r>
        <w:t>a</w:t>
      </w:r>
      <w:r>
        <w:t>.</w:t>
      </w:r>
      <w:r>
        <w:rPr>
          <w:color w:val="FF2600"/>
        </w:rPr>
        <w:t xml:space="preserve"> </w:t>
      </w:r>
      <w:r>
        <w:t>A</w:t>
      </w:r>
      <w:r>
        <w:t xml:space="preserve"> university-incub</w:t>
      </w:r>
      <w:r>
        <w:t>a</w:t>
      </w:r>
      <w:r>
        <w:t xml:space="preserve">tor required </w:t>
      </w:r>
      <w:r>
        <w:t>a</w:t>
      </w:r>
      <w:r>
        <w:t xml:space="preserve"> one-time five percent common equity stake in </w:t>
      </w:r>
      <w:r>
        <w:t>a</w:t>
      </w:r>
      <w:r>
        <w:t>dmitted st</w:t>
      </w:r>
      <w:r>
        <w:t>a</w:t>
      </w:r>
      <w:r>
        <w:t xml:space="preserve">rtups while </w:t>
      </w:r>
      <w:r>
        <w:t>a</w:t>
      </w:r>
      <w:r>
        <w:t xml:space="preserve"> quasi-government incub</w:t>
      </w:r>
      <w:r>
        <w:t>a</w:t>
      </w:r>
      <w:r>
        <w:t>tor did not. One of the prim</w:t>
      </w:r>
      <w:r>
        <w:t>a</w:t>
      </w:r>
      <w:r>
        <w:t>ry selection criteri</w:t>
      </w:r>
      <w:r>
        <w:t>a</w:t>
      </w:r>
      <w:r>
        <w:t xml:space="preserve"> for </w:t>
      </w:r>
      <w:r>
        <w:t>a</w:t>
      </w:r>
      <w:r>
        <w:t xml:space="preserve"> university incub</w:t>
      </w:r>
      <w:r>
        <w:t>a</w:t>
      </w:r>
      <w:r>
        <w:t>tor w</w:t>
      </w:r>
      <w:r>
        <w:t>a</w:t>
      </w:r>
      <w:r>
        <w:t>s the strong likelihood of the st</w:t>
      </w:r>
      <w:r>
        <w:t>a</w:t>
      </w:r>
      <w:r>
        <w:t xml:space="preserve">rtups </w:t>
      </w:r>
      <w:r>
        <w:t>a</w:t>
      </w:r>
      <w:r>
        <w:t>ttr</w:t>
      </w:r>
      <w:r>
        <w:t>a</w:t>
      </w:r>
      <w:r>
        <w:t>ctin</w:t>
      </w:r>
      <w:r>
        <w:t>g venture funding. The senior leadership of th</w:t>
      </w:r>
      <w:r>
        <w:t>a</w:t>
      </w:r>
      <w:r>
        <w:t>t incub</w:t>
      </w:r>
      <w:r>
        <w:t>a</w:t>
      </w:r>
      <w:r>
        <w:t>tor h</w:t>
      </w:r>
      <w:r>
        <w:t>a</w:t>
      </w:r>
      <w:r>
        <w:t xml:space="preserve">d </w:t>
      </w:r>
      <w:r>
        <w:t>a</w:t>
      </w:r>
      <w:r>
        <w:t>n investment b</w:t>
      </w:r>
      <w:r>
        <w:t>a</w:t>
      </w:r>
      <w:r>
        <w:t>nking background. In incub</w:t>
      </w:r>
      <w:r>
        <w:t>a</w:t>
      </w:r>
      <w:r>
        <w:t>tors where this w</w:t>
      </w:r>
      <w:r>
        <w:t>a</w:t>
      </w:r>
      <w:r>
        <w:t xml:space="preserve">s not </w:t>
      </w:r>
      <w:r>
        <w:t>a</w:t>
      </w:r>
      <w:r>
        <w:t xml:space="preserve"> selection criteria, the senior leadership were seri</w:t>
      </w:r>
      <w:r>
        <w:t>a</w:t>
      </w:r>
      <w:r>
        <w:t>l entrepreneurs who h</w:t>
      </w:r>
      <w:r>
        <w:t>a</w:t>
      </w:r>
      <w:r>
        <w:t>d experience st</w:t>
      </w:r>
      <w:r>
        <w:t>a</w:t>
      </w:r>
      <w:r>
        <w:t xml:space="preserve">rting, running, </w:t>
      </w:r>
      <w:r>
        <w:t>a</w:t>
      </w:r>
      <w:r>
        <w:t>nd funding st</w:t>
      </w:r>
      <w:r>
        <w:t>a</w:t>
      </w:r>
      <w:r>
        <w:t>rtu</w:t>
      </w:r>
      <w:r>
        <w:t>ps.</w:t>
      </w:r>
    </w:p>
    <w:p w:rsidR="0038794A" w:rsidRDefault="001816C2" w:rsidP="00EE503F">
      <w:pPr>
        <w:pStyle w:val="Body"/>
        <w:spacing w:line="480" w:lineRule="auto"/>
        <w:ind w:firstLine="720"/>
      </w:pPr>
      <w:r>
        <w:t>The size of the v</w:t>
      </w:r>
      <w:r>
        <w:t>a</w:t>
      </w:r>
      <w:r>
        <w:t>rious incub</w:t>
      </w:r>
      <w:r>
        <w:t>a</w:t>
      </w:r>
      <w:r>
        <w:t>tor te</w:t>
      </w:r>
      <w:r>
        <w:t>a</w:t>
      </w:r>
      <w:r>
        <w:t>ms v</w:t>
      </w:r>
      <w:r>
        <w:t>a</w:t>
      </w:r>
      <w:r>
        <w:t>ried signific</w:t>
      </w:r>
      <w:r>
        <w:t>a</w:t>
      </w:r>
      <w:r>
        <w:t>ntly from four to twelve full-time employees, thus screening processes v</w:t>
      </w:r>
      <w:r>
        <w:t>a</w:t>
      </w:r>
      <w:r>
        <w:t>ried from two person screenings to twelve person screenings. E</w:t>
      </w:r>
      <w:r>
        <w:t>a</w:t>
      </w:r>
      <w:r>
        <w:t>ch incub</w:t>
      </w:r>
      <w:r>
        <w:t>a</w:t>
      </w:r>
      <w:r>
        <w:t>tor is deeply committed to the st</w:t>
      </w:r>
      <w:r>
        <w:t>a</w:t>
      </w:r>
      <w:r>
        <w:t xml:space="preserve">rtups they </w:t>
      </w:r>
      <w:r>
        <w:t>a</w:t>
      </w:r>
      <w:r>
        <w:t>dmit</w:t>
      </w:r>
      <w:r>
        <w:t xml:space="preserve"> developing strong </w:t>
      </w:r>
      <w:r>
        <w:lastRenderedPageBreak/>
        <w:t>rel</w:t>
      </w:r>
      <w:r>
        <w:t>a</w:t>
      </w:r>
      <w:r>
        <w:t xml:space="preserve">tionships with the founders </w:t>
      </w:r>
      <w:r>
        <w:t>a</w:t>
      </w:r>
      <w:r>
        <w:t>nd their te</w:t>
      </w:r>
      <w:r>
        <w:t>a</w:t>
      </w:r>
      <w:r>
        <w:t>ms thus, l</w:t>
      </w:r>
      <w:r>
        <w:t>a</w:t>
      </w:r>
      <w:r>
        <w:t>rger the incub</w:t>
      </w:r>
      <w:r>
        <w:t>a</w:t>
      </w:r>
      <w:r>
        <w:t>tor te</w:t>
      </w:r>
      <w:r>
        <w:t>a</w:t>
      </w:r>
      <w:r>
        <w:t>ms m</w:t>
      </w:r>
      <w:r>
        <w:t>a</w:t>
      </w:r>
      <w:r>
        <w:t>y be more effective in connecting the st</w:t>
      </w:r>
      <w:r>
        <w:t>a</w:t>
      </w:r>
      <w:r>
        <w:t>rtups with the resources th</w:t>
      </w:r>
      <w:r>
        <w:t>a</w:t>
      </w:r>
      <w:r>
        <w:t>t will help them succeed.</w:t>
      </w:r>
    </w:p>
    <w:p w:rsidR="0038794A" w:rsidRDefault="001816C2" w:rsidP="00EE503F">
      <w:pPr>
        <w:pStyle w:val="Body"/>
        <w:spacing w:line="480" w:lineRule="auto"/>
        <w:ind w:firstLine="720"/>
      </w:pPr>
      <w:r>
        <w:t>E</w:t>
      </w:r>
      <w:r>
        <w:t>a</w:t>
      </w:r>
      <w:r>
        <w:t>ch incub</w:t>
      </w:r>
      <w:r>
        <w:t>a</w:t>
      </w:r>
      <w:r>
        <w:t>tor included specific progr</w:t>
      </w:r>
      <w:r>
        <w:t>a</w:t>
      </w:r>
      <w:r>
        <w:t>ms to their progr</w:t>
      </w:r>
      <w:r>
        <w:t>a</w:t>
      </w:r>
      <w:r>
        <w:t>m</w:t>
      </w:r>
      <w:r>
        <w:t xml:space="preserve"> offerings th</w:t>
      </w:r>
      <w:r>
        <w:t>a</w:t>
      </w:r>
      <w:r>
        <w:t>t were distinct from other incub</w:t>
      </w:r>
      <w:r>
        <w:t>a</w:t>
      </w:r>
      <w:r>
        <w:t xml:space="preserve">tors, </w:t>
      </w:r>
      <w:r>
        <w:t>a</w:t>
      </w:r>
      <w:r>
        <w:t>nd some of these programs c</w:t>
      </w:r>
      <w:r>
        <w:t>a</w:t>
      </w:r>
      <w:r>
        <w:t>tered to specific industries.</w:t>
      </w:r>
    </w:p>
    <w:p w:rsidR="0038794A" w:rsidRDefault="0038794A">
      <w:pPr>
        <w:pStyle w:val="Body"/>
        <w:spacing w:line="480" w:lineRule="auto"/>
      </w:pPr>
    </w:p>
    <w:p w:rsidR="0038794A" w:rsidRDefault="001816C2">
      <w:pPr>
        <w:pStyle w:val="Body"/>
        <w:spacing w:line="480" w:lineRule="auto"/>
      </w:pPr>
      <w:r>
        <w:t>Discussion</w:t>
      </w:r>
    </w:p>
    <w:p w:rsidR="00EE503F" w:rsidRDefault="00EE503F">
      <w:pPr>
        <w:pStyle w:val="Body"/>
        <w:spacing w:line="480" w:lineRule="auto"/>
      </w:pPr>
    </w:p>
    <w:p w:rsidR="0038794A" w:rsidRDefault="001816C2" w:rsidP="00EE503F">
      <w:pPr>
        <w:pStyle w:val="Body"/>
        <w:spacing w:line="480" w:lineRule="auto"/>
        <w:ind w:firstLine="720"/>
      </w:pPr>
      <w:r>
        <w:t>A</w:t>
      </w:r>
      <w:r>
        <w:t>lthough there seemed to be a common</w:t>
      </w:r>
      <w:r>
        <w:rPr>
          <w:lang w:val="fr-FR"/>
        </w:rPr>
        <w:t xml:space="preserve"> attitude </w:t>
      </w:r>
      <w:r>
        <w:t>that the business of business incub</w:t>
      </w:r>
      <w:r>
        <w:t>a</w:t>
      </w:r>
      <w:r>
        <w:t>tion does not v</w:t>
      </w:r>
      <w:r>
        <w:t>a</w:t>
      </w:r>
      <w:r>
        <w:t>ry th</w:t>
      </w:r>
      <w:r>
        <w:t>a</w:t>
      </w:r>
      <w:r>
        <w:t xml:space="preserve">t widely, </w:t>
      </w:r>
      <w:r>
        <w:t>a</w:t>
      </w:r>
      <w:r>
        <w:t xml:space="preserve">nd thus there </w:t>
      </w:r>
      <w:r>
        <w:t>a</w:t>
      </w:r>
      <w:r>
        <w:t>re</w:t>
      </w:r>
      <w:r>
        <w:t xml:space="preserve"> not re</w:t>
      </w:r>
      <w:r>
        <w:t>a</w:t>
      </w:r>
      <w:r>
        <w:t>lly unique incub</w:t>
      </w:r>
      <w:r>
        <w:t>a</w:t>
      </w:r>
      <w:r>
        <w:t>tor progr</w:t>
      </w:r>
      <w:r>
        <w:t>a</w:t>
      </w:r>
      <w:r>
        <w:t>m offerings, the question uncovered points of differenti</w:t>
      </w:r>
      <w:r>
        <w:t>a</w:t>
      </w:r>
      <w:r>
        <w:t xml:space="preserve">tion which could be extrapolated </w:t>
      </w:r>
      <w:r>
        <w:t>a</w:t>
      </w:r>
      <w:r>
        <w:t xml:space="preserve">nd innovated upon, </w:t>
      </w:r>
      <w:r>
        <w:t>a</w:t>
      </w:r>
      <w:r>
        <w:t>nd business incubation methodology h</w:t>
      </w:r>
      <w:r>
        <w:t>a</w:t>
      </w:r>
      <w:r>
        <w:t xml:space="preserve">s been in </w:t>
      </w:r>
      <w:r>
        <w:t>a</w:t>
      </w:r>
      <w:r>
        <w:t xml:space="preserve"> period of r</w:t>
      </w:r>
      <w:r>
        <w:t>a</w:t>
      </w:r>
      <w:r>
        <w:t>pid exp</w:t>
      </w:r>
      <w:r>
        <w:t>a</w:t>
      </w:r>
      <w:r>
        <w:t>nsion since the l</w:t>
      </w:r>
      <w:r>
        <w:t>a</w:t>
      </w:r>
      <w:r>
        <w:t>te 1990s/e</w:t>
      </w:r>
      <w:r>
        <w:t>a</w:t>
      </w:r>
      <w:r>
        <w:t>rly 2000s.</w:t>
      </w:r>
    </w:p>
    <w:p w:rsidR="00E61ADD" w:rsidRDefault="001816C2" w:rsidP="00E61ADD">
      <w:pPr>
        <w:pStyle w:val="Body"/>
        <w:spacing w:line="480" w:lineRule="auto"/>
        <w:ind w:firstLine="720"/>
      </w:pPr>
      <w:r>
        <w:t>Incub</w:t>
      </w:r>
      <w:r>
        <w:t>a</w:t>
      </w:r>
      <w:r>
        <w:t>tor leadership consistently indic</w:t>
      </w:r>
      <w:r>
        <w:t>a</w:t>
      </w:r>
      <w:r>
        <w:t>ted th</w:t>
      </w:r>
      <w:r>
        <w:t>a</w:t>
      </w:r>
      <w:r w:rsidR="00EE503F">
        <w:t>t they connected</w:t>
      </w:r>
      <w:r>
        <w:t xml:space="preserve"> </w:t>
      </w:r>
      <w:r>
        <w:t>a</w:t>
      </w:r>
      <w:r>
        <w:t>pplic</w:t>
      </w:r>
      <w:r>
        <w:t>a</w:t>
      </w:r>
      <w:r w:rsidR="00E61ADD">
        <w:t>nts to other incubator</w:t>
      </w:r>
      <w:r>
        <w:t>s if they</w:t>
      </w:r>
      <w:r>
        <w:t xml:space="preserve"> themselves were unable to effectively </w:t>
      </w:r>
      <w:r>
        <w:t>a</w:t>
      </w:r>
      <w:r>
        <w:t xml:space="preserve">ssist. Does </w:t>
      </w:r>
      <w:r>
        <w:t>a</w:t>
      </w:r>
      <w:r>
        <w:t xml:space="preserve"> collaborative entrepreneuri</w:t>
      </w:r>
      <w:r>
        <w:t>a</w:t>
      </w:r>
      <w:r>
        <w:t>l ecosystem correl</w:t>
      </w:r>
      <w:r>
        <w:t>a</w:t>
      </w:r>
      <w:r>
        <w:t xml:space="preserve">te to </w:t>
      </w:r>
      <w:r>
        <w:t>a</w:t>
      </w:r>
      <w:r>
        <w:t xml:space="preserve"> stronger economy </w:t>
      </w:r>
      <w:r>
        <w:t>a</w:t>
      </w:r>
      <w:r>
        <w:t>nd does this h</w:t>
      </w:r>
      <w:r>
        <w:t>a</w:t>
      </w:r>
      <w:r>
        <w:t>ve geogr</w:t>
      </w:r>
      <w:r>
        <w:t>a</w:t>
      </w:r>
      <w:r>
        <w:t>phic</w:t>
      </w:r>
      <w:r>
        <w:t>a</w:t>
      </w:r>
      <w:r>
        <w:t>l limits?</w:t>
      </w:r>
      <w:r w:rsidR="00E61ADD">
        <w:t xml:space="preserve"> This is one area of future investigation not currently emphasized in the literature.</w:t>
      </w:r>
    </w:p>
    <w:p w:rsidR="00E61ADD" w:rsidRDefault="00E61ADD" w:rsidP="00E61ADD">
      <w:pPr>
        <w:pStyle w:val="Body"/>
        <w:spacing w:line="480" w:lineRule="auto"/>
        <w:ind w:firstLine="720"/>
      </w:pPr>
      <w:r>
        <w:t>As a pilot study, our initial findings show the nuanced and complex nature of effective incubato</w:t>
      </w:r>
      <w:r w:rsidR="00694931">
        <w:t>r management. As perceived by business incubator managers, successful operations appear to have the following characteristics:</w:t>
      </w:r>
    </w:p>
    <w:p w:rsidR="00694931" w:rsidRDefault="00694931" w:rsidP="00E61ADD">
      <w:pPr>
        <w:pStyle w:val="Body"/>
        <w:spacing w:line="480" w:lineRule="auto"/>
        <w:ind w:firstLine="720"/>
      </w:pPr>
      <w:r>
        <w:t>Weak industry focus</w:t>
      </w:r>
    </w:p>
    <w:p w:rsidR="00694931" w:rsidRDefault="00694931" w:rsidP="00E61ADD">
      <w:pPr>
        <w:pStyle w:val="Body"/>
        <w:spacing w:line="480" w:lineRule="auto"/>
        <w:ind w:firstLine="720"/>
      </w:pPr>
      <w:r>
        <w:t>Space designed for “collisions” between entrepreneurs that will spur interpersonal interactions and new venture ideas</w:t>
      </w:r>
    </w:p>
    <w:p w:rsidR="00694931" w:rsidRDefault="00694931" w:rsidP="00E61ADD">
      <w:pPr>
        <w:pStyle w:val="Body"/>
        <w:spacing w:line="480" w:lineRule="auto"/>
        <w:ind w:firstLine="720"/>
      </w:pPr>
      <w:r>
        <w:lastRenderedPageBreak/>
        <w:t>Significant efforts to find the right combinations of entrepreneurs, even if that means reaching out to other business incubators.</w:t>
      </w:r>
    </w:p>
    <w:p w:rsidR="00694931" w:rsidRDefault="00694931" w:rsidP="00E61ADD">
      <w:pPr>
        <w:pStyle w:val="Body"/>
        <w:spacing w:line="480" w:lineRule="auto"/>
        <w:ind w:firstLine="720"/>
      </w:pPr>
      <w:r>
        <w:t>Further research in this area will seek to build on these findings. We plan to extend our interviews to university-funded incubators and incubators in other geographical areas. This approach will investigate whether the practices we identify are artifacts of a specific region. Further, we plan to complement the interview methodology with investigations of venture success after leaving the incubator. These investigations will give more insight into our original question of determining business incubator practices that best contribute to local economic development.</w:t>
      </w:r>
      <w:bookmarkStart w:id="0" w:name="_GoBack"/>
      <w:bookmarkEnd w:id="0"/>
    </w:p>
    <w:p w:rsidR="0038794A" w:rsidRDefault="001816C2">
      <w:pPr>
        <w:pStyle w:val="BodyA"/>
      </w:pPr>
      <w:r>
        <w:rPr>
          <w:rFonts w:ascii="Arial Unicode MS" w:hAnsi="Arial Unicode MS"/>
          <w:shd w:val="clear" w:color="auto" w:fill="FFFFFF"/>
        </w:rPr>
        <w:br w:type="page"/>
      </w:r>
    </w:p>
    <w:p w:rsidR="0038794A" w:rsidRDefault="001816C2">
      <w:pPr>
        <w:pStyle w:val="BodyA"/>
        <w:rPr>
          <w:shd w:val="clear" w:color="auto" w:fill="FFFFFF"/>
          <w:lang w:val="fr-FR"/>
        </w:rPr>
      </w:pPr>
      <w:r>
        <w:rPr>
          <w:shd w:val="clear" w:color="auto" w:fill="FFFFFF"/>
          <w:lang w:val="fr-FR"/>
        </w:rPr>
        <w:lastRenderedPageBreak/>
        <w:t xml:space="preserve">Reference </w:t>
      </w:r>
      <w:proofErr w:type="spellStart"/>
      <w:r>
        <w:rPr>
          <w:shd w:val="clear" w:color="auto" w:fill="FFFFFF"/>
          <w:lang w:val="fr-FR"/>
        </w:rPr>
        <w:t>list</w:t>
      </w:r>
      <w:proofErr w:type="spellEnd"/>
    </w:p>
    <w:p w:rsidR="0038794A" w:rsidRDefault="0038794A">
      <w:pPr>
        <w:pStyle w:val="BodyA"/>
        <w:rPr>
          <w:shd w:val="clear" w:color="auto" w:fill="FFFFFF"/>
        </w:rPr>
      </w:pPr>
    </w:p>
    <w:p w:rsidR="0038794A" w:rsidRDefault="001816C2">
      <w:pPr>
        <w:pStyle w:val="NoSpacing"/>
        <w:ind w:left="432" w:hanging="432"/>
        <w:rPr>
          <w:rFonts w:ascii="Times New Roman" w:eastAsia="Times New Roman" w:hAnsi="Times New Roman" w:cs="Times New Roman"/>
        </w:rPr>
      </w:pPr>
      <w:proofErr w:type="spellStart"/>
      <w:r>
        <w:rPr>
          <w:rFonts w:ascii="Times New Roman" w:hAnsi="Times New Roman"/>
        </w:rPr>
        <w:t>Alikhan</w:t>
      </w:r>
      <w:proofErr w:type="spellEnd"/>
      <w:r>
        <w:rPr>
          <w:rFonts w:ascii="Times New Roman" w:hAnsi="Times New Roman"/>
        </w:rPr>
        <w:t xml:space="preserve">, S. (2001). Intellectual Property Management for Enhancing Competitiveness Particularly in Small and Medium Enterprises. </w:t>
      </w:r>
      <w:r>
        <w:rPr>
          <w:rFonts w:ascii="Times New Roman" w:hAnsi="Times New Roman"/>
          <w:i/>
          <w:iCs/>
        </w:rPr>
        <w:t>Journal of Intellectual Property Rights, 6</w:t>
      </w:r>
      <w:r>
        <w:rPr>
          <w:rFonts w:ascii="Times New Roman" w:hAnsi="Times New Roman"/>
        </w:rPr>
        <w:t xml:space="preserve">, 85-93. </w:t>
      </w:r>
    </w:p>
    <w:p w:rsidR="0038794A" w:rsidRDefault="001816C2">
      <w:pPr>
        <w:pStyle w:val="NoSpacing"/>
        <w:ind w:left="432" w:hanging="432"/>
        <w:rPr>
          <w:rFonts w:ascii="Times New Roman" w:eastAsia="Times New Roman" w:hAnsi="Times New Roman" w:cs="Times New Roman"/>
        </w:rPr>
      </w:pPr>
      <w:r>
        <w:rPr>
          <w:rFonts w:ascii="Times New Roman" w:hAnsi="Times New Roman"/>
        </w:rPr>
        <w:t xml:space="preserve">Bose, S. C., &amp; Kiran, R. (2014). Identification of Success Factors for Business Incubation in Agribusiness for Achieving Higher Productivity. </w:t>
      </w:r>
      <w:r>
        <w:rPr>
          <w:rFonts w:ascii="Times New Roman" w:hAnsi="Times New Roman"/>
          <w:i/>
          <w:iCs/>
        </w:rPr>
        <w:t>Productivity</w:t>
      </w:r>
      <w:r>
        <w:rPr>
          <w:rFonts w:ascii="Times New Roman" w:hAnsi="Times New Roman"/>
        </w:rPr>
        <w:t xml:space="preserve">, </w:t>
      </w:r>
      <w:r>
        <w:rPr>
          <w:rFonts w:ascii="Times New Roman" w:hAnsi="Times New Roman"/>
          <w:i/>
          <w:iCs/>
        </w:rPr>
        <w:t>55</w:t>
      </w:r>
      <w:r>
        <w:rPr>
          <w:rFonts w:ascii="Times New Roman" w:hAnsi="Times New Roman"/>
        </w:rPr>
        <w:t>(1), 64</w:t>
      </w:r>
      <w:r>
        <w:rPr>
          <w:rFonts w:ascii="Times New Roman" w:hAnsi="Times New Roman"/>
        </w:rPr>
        <w:t>–</w:t>
      </w:r>
      <w:r>
        <w:rPr>
          <w:rFonts w:ascii="Times New Roman" w:hAnsi="Times New Roman"/>
        </w:rPr>
        <w:t>69.</w:t>
      </w:r>
    </w:p>
    <w:p w:rsidR="0038794A" w:rsidRDefault="001816C2">
      <w:pPr>
        <w:pStyle w:val="NoSpacing"/>
        <w:ind w:left="432" w:hanging="432"/>
        <w:rPr>
          <w:rFonts w:ascii="Times New Roman" w:eastAsia="Times New Roman" w:hAnsi="Times New Roman" w:cs="Times New Roman"/>
        </w:rPr>
      </w:pPr>
      <w:proofErr w:type="spellStart"/>
      <w:r>
        <w:rPr>
          <w:rFonts w:ascii="Times New Roman" w:hAnsi="Times New Roman"/>
        </w:rPr>
        <w:t>Burrone</w:t>
      </w:r>
      <w:proofErr w:type="spellEnd"/>
      <w:r>
        <w:rPr>
          <w:rFonts w:ascii="Times New Roman" w:hAnsi="Times New Roman"/>
        </w:rPr>
        <w:t>, E. (2005). Intellectual Property Rights and Innovation in SMEs in OECD Countr</w:t>
      </w:r>
      <w:r>
        <w:rPr>
          <w:rFonts w:ascii="Times New Roman" w:hAnsi="Times New Roman"/>
        </w:rPr>
        <w:t xml:space="preserve">ies [Abstract]. </w:t>
      </w:r>
      <w:r>
        <w:rPr>
          <w:rFonts w:ascii="Times New Roman" w:hAnsi="Times New Roman"/>
          <w:i/>
          <w:iCs/>
        </w:rPr>
        <w:t>Journal of Intellectual Property Rights, 10</w:t>
      </w:r>
      <w:r>
        <w:rPr>
          <w:rFonts w:ascii="Times New Roman" w:hAnsi="Times New Roman"/>
        </w:rPr>
        <w:t xml:space="preserve">, 33-43. </w:t>
      </w:r>
    </w:p>
    <w:p w:rsidR="0038794A" w:rsidRDefault="001816C2">
      <w:pPr>
        <w:pStyle w:val="NoSpacing"/>
        <w:ind w:left="432" w:hanging="432"/>
        <w:rPr>
          <w:rFonts w:ascii="Times New Roman" w:eastAsia="Times New Roman" w:hAnsi="Times New Roman" w:cs="Times New Roman"/>
        </w:rPr>
      </w:pPr>
      <w:r>
        <w:rPr>
          <w:rFonts w:ascii="Times New Roman" w:hAnsi="Times New Roman"/>
        </w:rPr>
        <w:t xml:space="preserve">Cohen, W. M., Nelson, R. R., Walsh, J. P. (2000) Protecting their intellectual assets: </w:t>
      </w:r>
      <w:proofErr w:type="spellStart"/>
      <w:r>
        <w:rPr>
          <w:rFonts w:ascii="Times New Roman" w:hAnsi="Times New Roman"/>
        </w:rPr>
        <w:t>Appropriability</w:t>
      </w:r>
      <w:proofErr w:type="spellEnd"/>
      <w:r>
        <w:rPr>
          <w:rFonts w:ascii="Times New Roman" w:hAnsi="Times New Roman"/>
        </w:rPr>
        <w:t xml:space="preserve"> conditions and why U.S. manufacturing firms patent (or not). National Bureau of Econ</w:t>
      </w:r>
      <w:r>
        <w:rPr>
          <w:rFonts w:ascii="Times New Roman" w:hAnsi="Times New Roman"/>
        </w:rPr>
        <w:t>omic Research Working Paper Series number 7552. NBER: Cambridge, MA.</w:t>
      </w:r>
    </w:p>
    <w:p w:rsidR="0038794A" w:rsidRDefault="001816C2">
      <w:pPr>
        <w:pStyle w:val="NoSpacing"/>
        <w:ind w:left="432" w:hanging="432"/>
        <w:rPr>
          <w:rFonts w:ascii="Times New Roman" w:eastAsia="Times New Roman" w:hAnsi="Times New Roman" w:cs="Times New Roman"/>
        </w:rPr>
      </w:pPr>
      <w:r>
        <w:rPr>
          <w:rFonts w:ascii="Times New Roman" w:hAnsi="Times New Roman"/>
        </w:rPr>
        <w:t>Castillo, J. &amp; Meyer, H. (February 2018). World Rankings 17/18 Report, Rankings and Recognition of University-Linked Business Incubators and Accelerators. UBI Global Incubation Impact and</w:t>
      </w:r>
      <w:r>
        <w:rPr>
          <w:rFonts w:ascii="Times New Roman" w:hAnsi="Times New Roman"/>
        </w:rPr>
        <w:t xml:space="preserve"> Network. </w:t>
      </w:r>
      <w:r>
        <w:rPr>
          <w:rFonts w:ascii="Times New Roman" w:hAnsi="Times New Roman"/>
        </w:rPr>
        <w:t xml:space="preserve"> </w:t>
      </w:r>
      <w:hyperlink r:id="rId7" w:history="1">
        <w:r>
          <w:rPr>
            <w:rStyle w:val="Hyperlink0"/>
            <w:rFonts w:eastAsia="Calibri"/>
          </w:rPr>
          <w:t>https://ubi-global.com/rankings/</w:t>
        </w:r>
      </w:hyperlink>
      <w:r>
        <w:rPr>
          <w:rFonts w:ascii="Times New Roman" w:hAnsi="Times New Roman"/>
        </w:rPr>
        <w:t>, retrieved November 15, 2018.</w:t>
      </w:r>
    </w:p>
    <w:p w:rsidR="0038794A" w:rsidRDefault="001816C2">
      <w:pPr>
        <w:pStyle w:val="NoSpacing"/>
        <w:ind w:left="432" w:hanging="432"/>
        <w:rPr>
          <w:rFonts w:ascii="Times New Roman" w:eastAsia="Times New Roman" w:hAnsi="Times New Roman" w:cs="Times New Roman"/>
        </w:rPr>
      </w:pPr>
      <w:r>
        <w:rPr>
          <w:rFonts w:ascii="Times New Roman" w:hAnsi="Times New Roman"/>
        </w:rPr>
        <w:t xml:space="preserve">Castillo, J. &amp; Meyer, H. (March 2018). Case Studies Report 2018, Best Practices at University-Linked Business Incubators and </w:t>
      </w:r>
      <w:r>
        <w:rPr>
          <w:rFonts w:ascii="Times New Roman" w:hAnsi="Times New Roman"/>
        </w:rPr>
        <w:t xml:space="preserve">Accelerators. UBI Global Incubation Impact and Network. Volume 1.  </w:t>
      </w:r>
      <w:hyperlink r:id="rId8" w:history="1">
        <w:r>
          <w:rPr>
            <w:rStyle w:val="Link"/>
            <w:rFonts w:ascii="Times New Roman" w:hAnsi="Times New Roman"/>
          </w:rPr>
          <w:t>https://ubi-global.com/publication/</w:t>
        </w:r>
      </w:hyperlink>
      <w:r>
        <w:rPr>
          <w:rFonts w:ascii="Times New Roman" w:hAnsi="Times New Roman"/>
        </w:rPr>
        <w:t>, retrieved November 15, 2018.</w:t>
      </w:r>
    </w:p>
    <w:p w:rsidR="0038794A" w:rsidRDefault="001816C2">
      <w:pPr>
        <w:pStyle w:val="NoSpacing"/>
        <w:ind w:left="432" w:hanging="432"/>
        <w:rPr>
          <w:rFonts w:ascii="Times New Roman" w:eastAsia="Times New Roman" w:hAnsi="Times New Roman" w:cs="Times New Roman"/>
        </w:rPr>
      </w:pPr>
      <w:r>
        <w:rPr>
          <w:rFonts w:ascii="Times New Roman" w:hAnsi="Times New Roman"/>
        </w:rPr>
        <w:t>Castillo, J. &amp; Meyer, H. (December 2017). Success Stories 2017, Successf</w:t>
      </w:r>
      <w:r>
        <w:rPr>
          <w:rFonts w:ascii="Times New Roman" w:hAnsi="Times New Roman"/>
        </w:rPr>
        <w:t xml:space="preserve">ul Startups at University-Linked Business Incubators and Accelerators. UBI Global Incubation Impact and Network.  </w:t>
      </w:r>
      <w:hyperlink r:id="rId9" w:history="1">
        <w:r>
          <w:rPr>
            <w:rStyle w:val="Hyperlink0"/>
            <w:rFonts w:eastAsia="Calibri"/>
          </w:rPr>
          <w:t>https://ubi-global.com/publication/</w:t>
        </w:r>
      </w:hyperlink>
      <w:r>
        <w:rPr>
          <w:rFonts w:ascii="Times New Roman" w:hAnsi="Times New Roman"/>
        </w:rPr>
        <w:t>, retrieved November 15, 2018.</w:t>
      </w:r>
    </w:p>
    <w:p w:rsidR="0038794A" w:rsidRDefault="0038794A">
      <w:pPr>
        <w:pStyle w:val="NoSpacing"/>
        <w:ind w:left="432" w:hanging="432"/>
        <w:rPr>
          <w:rFonts w:ascii="Times New Roman" w:eastAsia="Times New Roman" w:hAnsi="Times New Roman" w:cs="Times New Roman"/>
        </w:rPr>
      </w:pPr>
    </w:p>
    <w:p w:rsidR="0038794A" w:rsidRDefault="001816C2">
      <w:pPr>
        <w:pStyle w:val="NoSpacing"/>
        <w:ind w:left="432" w:hanging="432"/>
        <w:rPr>
          <w:rFonts w:ascii="Times New Roman" w:eastAsia="Times New Roman" w:hAnsi="Times New Roman" w:cs="Times New Roman"/>
        </w:rPr>
      </w:pPr>
      <w:r>
        <w:rPr>
          <w:rFonts w:ascii="Times New Roman" w:hAnsi="Times New Roman"/>
        </w:rPr>
        <w:lastRenderedPageBreak/>
        <w:t>Douglass, J. A., &amp; Unive</w:t>
      </w:r>
      <w:r>
        <w:rPr>
          <w:rFonts w:ascii="Times New Roman" w:hAnsi="Times New Roman"/>
        </w:rPr>
        <w:t xml:space="preserve">rsity of California, B. C. for S. in H. E. (2016). </w:t>
      </w:r>
      <w:r>
        <w:rPr>
          <w:rFonts w:ascii="Times New Roman" w:hAnsi="Times New Roman"/>
          <w:i/>
          <w:iCs/>
        </w:rPr>
        <w:t>Knowledge Based Economic Areas and Flagship Universities: A Look at the New Growth Ecosystems in the US and California. Research &amp; Occasional Paper Series: CSHE.9.16</w:t>
      </w:r>
      <w:r>
        <w:rPr>
          <w:rFonts w:ascii="Times New Roman" w:hAnsi="Times New Roman"/>
        </w:rPr>
        <w:t xml:space="preserve">. </w:t>
      </w:r>
      <w:r>
        <w:rPr>
          <w:rFonts w:ascii="Times New Roman" w:hAnsi="Times New Roman"/>
          <w:i/>
          <w:iCs/>
        </w:rPr>
        <w:t>Center for Studies in Higher Education</w:t>
      </w:r>
      <w:r>
        <w:rPr>
          <w:rFonts w:ascii="Times New Roman" w:hAnsi="Times New Roman"/>
        </w:rPr>
        <w:t>. Center for Studies in Higher Education.</w:t>
      </w:r>
    </w:p>
    <w:p w:rsidR="0038794A" w:rsidRDefault="001816C2">
      <w:pPr>
        <w:pStyle w:val="NoSpacing"/>
        <w:ind w:left="432" w:hanging="432"/>
        <w:rPr>
          <w:rFonts w:ascii="Times New Roman" w:eastAsia="Times New Roman" w:hAnsi="Times New Roman" w:cs="Times New Roman"/>
        </w:rPr>
      </w:pPr>
      <w:proofErr w:type="spellStart"/>
      <w:r>
        <w:rPr>
          <w:rFonts w:ascii="Times New Roman" w:hAnsi="Times New Roman"/>
        </w:rPr>
        <w:t>Frenkel</w:t>
      </w:r>
      <w:proofErr w:type="spellEnd"/>
      <w:r>
        <w:rPr>
          <w:rFonts w:ascii="Times New Roman" w:hAnsi="Times New Roman"/>
        </w:rPr>
        <w:t xml:space="preserve">, A., </w:t>
      </w:r>
      <w:proofErr w:type="spellStart"/>
      <w:r>
        <w:rPr>
          <w:rFonts w:ascii="Times New Roman" w:hAnsi="Times New Roman"/>
        </w:rPr>
        <w:t>Shefer</w:t>
      </w:r>
      <w:proofErr w:type="spellEnd"/>
      <w:r>
        <w:rPr>
          <w:rFonts w:ascii="Times New Roman" w:hAnsi="Times New Roman"/>
        </w:rPr>
        <w:t xml:space="preserve">, D. &amp; Miller, M. (2008) Public versus Private Technological Incubator </w:t>
      </w:r>
      <w:proofErr w:type="spellStart"/>
      <w:r>
        <w:rPr>
          <w:rFonts w:ascii="Times New Roman" w:hAnsi="Times New Roman"/>
        </w:rPr>
        <w:t>Programmes</w:t>
      </w:r>
      <w:proofErr w:type="spellEnd"/>
      <w:r>
        <w:rPr>
          <w:rFonts w:ascii="Times New Roman" w:hAnsi="Times New Roman"/>
        </w:rPr>
        <w:t>: Privatizing the Technological Incubators in Israel, European Planning Studies, 16:2, 189-210.</w:t>
      </w:r>
    </w:p>
    <w:p w:rsidR="0038794A" w:rsidRDefault="001816C2">
      <w:pPr>
        <w:pStyle w:val="NoSpacing"/>
        <w:ind w:left="432" w:hanging="432"/>
        <w:rPr>
          <w:rFonts w:ascii="Times New Roman" w:eastAsia="Times New Roman" w:hAnsi="Times New Roman" w:cs="Times New Roman"/>
        </w:rPr>
      </w:pPr>
      <w:r>
        <w:rPr>
          <w:rFonts w:ascii="Times New Roman" w:hAnsi="Times New Roman"/>
        </w:rPr>
        <w:t>Global Accelerator</w:t>
      </w:r>
      <w:r>
        <w:rPr>
          <w:rFonts w:ascii="Times New Roman" w:hAnsi="Times New Roman"/>
        </w:rPr>
        <w:t xml:space="preserve"> Learning Initiative. (February 2018) The Entrepreneurship Database Program at Emory University, 2017 Year-End Data Summary. </w:t>
      </w:r>
      <w:r>
        <w:rPr>
          <w:rFonts w:ascii="Times New Roman" w:hAnsi="Times New Roman"/>
        </w:rPr>
        <w:t xml:space="preserve"> </w:t>
      </w:r>
      <w:hyperlink r:id="rId10" w:history="1">
        <w:r>
          <w:rPr>
            <w:rStyle w:val="Hyperlink1"/>
            <w:rFonts w:eastAsia="Calibri"/>
          </w:rPr>
          <w:t>https://www.galidata.org/assets/repo</w:t>
        </w:r>
        <w:r>
          <w:rPr>
            <w:rStyle w:val="Hyperlink1"/>
            <w:rFonts w:eastAsia="Calibri"/>
          </w:rPr>
          <w:t>rt/pdf/2017%20Year%20End%20Data%20Summary.pdf</w:t>
        </w:r>
      </w:hyperlink>
      <w:r>
        <w:rPr>
          <w:rFonts w:ascii="Times New Roman" w:hAnsi="Times New Roman"/>
        </w:rPr>
        <w:t>, retrieved November 15, 2018.</w:t>
      </w:r>
    </w:p>
    <w:p w:rsidR="0038794A" w:rsidRDefault="001816C2">
      <w:pPr>
        <w:pStyle w:val="NoSpacing"/>
        <w:ind w:left="432" w:hanging="432"/>
        <w:rPr>
          <w:rFonts w:ascii="Times New Roman" w:eastAsia="Times New Roman" w:hAnsi="Times New Roman" w:cs="Times New Roman"/>
        </w:rPr>
      </w:pPr>
      <w:proofErr w:type="spellStart"/>
      <w:r>
        <w:rPr>
          <w:rFonts w:ascii="Times New Roman" w:hAnsi="Times New Roman"/>
        </w:rPr>
        <w:t>Kilcrease</w:t>
      </w:r>
      <w:proofErr w:type="spellEnd"/>
      <w:r>
        <w:rPr>
          <w:rFonts w:ascii="Times New Roman" w:hAnsi="Times New Roman"/>
        </w:rPr>
        <w:t>. (2012). The Batavia Industrial Center: The Hatching of the World</w:t>
      </w:r>
      <w:r>
        <w:rPr>
          <w:rFonts w:ascii="Times New Roman" w:hAnsi="Times New Roman"/>
        </w:rPr>
        <w:t>’</w:t>
      </w:r>
      <w:r>
        <w:rPr>
          <w:rFonts w:ascii="Times New Roman" w:hAnsi="Times New Roman"/>
        </w:rPr>
        <w:t xml:space="preserve">s First Business Incubator. </w:t>
      </w:r>
      <w:r>
        <w:rPr>
          <w:rFonts w:ascii="Times New Roman" w:hAnsi="Times New Roman"/>
          <w:i/>
          <w:iCs/>
        </w:rPr>
        <w:t>New York History</w:t>
      </w:r>
      <w:r>
        <w:rPr>
          <w:rFonts w:ascii="Times New Roman" w:hAnsi="Times New Roman"/>
        </w:rPr>
        <w:t xml:space="preserve">, </w:t>
      </w:r>
      <w:r>
        <w:rPr>
          <w:rFonts w:ascii="Times New Roman" w:hAnsi="Times New Roman"/>
          <w:i/>
          <w:iCs/>
        </w:rPr>
        <w:t>93</w:t>
      </w:r>
      <w:r>
        <w:rPr>
          <w:rFonts w:ascii="Times New Roman" w:hAnsi="Times New Roman"/>
        </w:rPr>
        <w:t>(1), 71</w:t>
      </w:r>
      <w:r>
        <w:rPr>
          <w:rFonts w:ascii="Times New Roman" w:hAnsi="Times New Roman"/>
        </w:rPr>
        <w:t>–</w:t>
      </w:r>
      <w:r>
        <w:rPr>
          <w:rFonts w:ascii="Times New Roman" w:hAnsi="Times New Roman"/>
        </w:rPr>
        <w:t xml:space="preserve">93. </w:t>
      </w:r>
    </w:p>
    <w:p w:rsidR="0038794A" w:rsidRDefault="001816C2">
      <w:pPr>
        <w:pStyle w:val="NoSpacing"/>
        <w:ind w:left="432" w:hanging="432"/>
        <w:rPr>
          <w:rFonts w:ascii="Times New Roman" w:eastAsia="Times New Roman" w:hAnsi="Times New Roman" w:cs="Times New Roman"/>
        </w:rPr>
      </w:pPr>
      <w:r>
        <w:rPr>
          <w:rFonts w:ascii="Times New Roman" w:hAnsi="Times New Roman"/>
        </w:rPr>
        <w:t>Kirby, D. A., &amp; Cox, J. (2006). Guest ed</w:t>
      </w:r>
      <w:r>
        <w:rPr>
          <w:rFonts w:ascii="Times New Roman" w:hAnsi="Times New Roman"/>
        </w:rPr>
        <w:t xml:space="preserve">itorial: New technology based firms in the knowledge economy. </w:t>
      </w:r>
      <w:r>
        <w:rPr>
          <w:rFonts w:ascii="Times New Roman" w:hAnsi="Times New Roman"/>
          <w:i/>
          <w:iCs/>
        </w:rPr>
        <w:t>International Entrepreneurship and Management Journal</w:t>
      </w:r>
      <w:r>
        <w:rPr>
          <w:rFonts w:ascii="Times New Roman" w:hAnsi="Times New Roman"/>
        </w:rPr>
        <w:t xml:space="preserve">, </w:t>
      </w:r>
      <w:r>
        <w:rPr>
          <w:rFonts w:ascii="Times New Roman" w:hAnsi="Times New Roman"/>
          <w:i/>
          <w:iCs/>
        </w:rPr>
        <w:t>2</w:t>
      </w:r>
      <w:r>
        <w:rPr>
          <w:rFonts w:ascii="Times New Roman" w:hAnsi="Times New Roman"/>
        </w:rPr>
        <w:t>(2), 139</w:t>
      </w:r>
      <w:r>
        <w:rPr>
          <w:rFonts w:ascii="Times New Roman" w:hAnsi="Times New Roman"/>
        </w:rPr>
        <w:t>–</w:t>
      </w:r>
      <w:r>
        <w:rPr>
          <w:rFonts w:ascii="Times New Roman" w:hAnsi="Times New Roman"/>
        </w:rPr>
        <w:t xml:space="preserve">144. </w:t>
      </w:r>
    </w:p>
    <w:p w:rsidR="0038794A" w:rsidRDefault="001816C2">
      <w:pPr>
        <w:pStyle w:val="NoSpacing"/>
        <w:ind w:left="432" w:hanging="432"/>
        <w:rPr>
          <w:rFonts w:ascii="Times New Roman" w:eastAsia="Times New Roman" w:hAnsi="Times New Roman" w:cs="Times New Roman"/>
        </w:rPr>
      </w:pPr>
      <w:proofErr w:type="spellStart"/>
      <w:r>
        <w:rPr>
          <w:rFonts w:ascii="Times New Roman" w:hAnsi="Times New Roman"/>
        </w:rPr>
        <w:t>Kitching</w:t>
      </w:r>
      <w:proofErr w:type="spellEnd"/>
      <w:r>
        <w:rPr>
          <w:rFonts w:ascii="Times New Roman" w:hAnsi="Times New Roman"/>
        </w:rPr>
        <w:t xml:space="preserve">, J. &amp; </w:t>
      </w:r>
      <w:r>
        <w:rPr>
          <w:rFonts w:ascii="Times New Roman" w:hAnsi="Times New Roman"/>
        </w:rPr>
        <w:t>Blackburn</w:t>
      </w:r>
      <w:r>
        <w:rPr>
          <w:rFonts w:ascii="Times New Roman" w:hAnsi="Times New Roman"/>
        </w:rPr>
        <w:t>, R. (1998) "Intellectual property management in the small and medium enterprise (SME)", Journal of</w:t>
      </w:r>
      <w:r>
        <w:rPr>
          <w:rFonts w:ascii="Times New Roman" w:hAnsi="Times New Roman"/>
        </w:rPr>
        <w:t xml:space="preserve"> Small Business and Enterprise Development, Vol. 5 Issue: 4, pp.327-335.</w:t>
      </w:r>
    </w:p>
    <w:p w:rsidR="0038794A" w:rsidRDefault="001816C2">
      <w:pPr>
        <w:pStyle w:val="NoSpacing"/>
        <w:ind w:left="432" w:hanging="432"/>
        <w:rPr>
          <w:rFonts w:ascii="Times New Roman" w:eastAsia="Times New Roman" w:hAnsi="Times New Roman" w:cs="Times New Roman"/>
        </w:rPr>
      </w:pPr>
      <w:proofErr w:type="spellStart"/>
      <w:r>
        <w:rPr>
          <w:rFonts w:ascii="Times New Roman" w:hAnsi="Times New Roman"/>
        </w:rPr>
        <w:t>Kloftsen</w:t>
      </w:r>
      <w:proofErr w:type="spellEnd"/>
      <w:r>
        <w:rPr>
          <w:rFonts w:ascii="Times New Roman" w:hAnsi="Times New Roman"/>
        </w:rPr>
        <w:t>, M., &amp; Jones-Evans, D. (1996). Stimulation of technology-based small firms</w:t>
      </w:r>
      <w:r>
        <w:rPr>
          <w:rFonts w:ascii="Times New Roman" w:hAnsi="Times New Roman"/>
        </w:rPr>
        <w:t>—</w:t>
      </w:r>
      <w:r>
        <w:rPr>
          <w:rFonts w:ascii="Times New Roman" w:hAnsi="Times New Roman"/>
        </w:rPr>
        <w:t xml:space="preserve">a case study of university-industry cooperation. </w:t>
      </w:r>
      <w:proofErr w:type="spellStart"/>
      <w:r>
        <w:rPr>
          <w:rFonts w:ascii="Times New Roman" w:hAnsi="Times New Roman"/>
        </w:rPr>
        <w:t>Technovation</w:t>
      </w:r>
      <w:proofErr w:type="spellEnd"/>
      <w:r>
        <w:rPr>
          <w:rFonts w:ascii="Times New Roman" w:hAnsi="Times New Roman"/>
        </w:rPr>
        <w:t>, 16(4), 187</w:t>
      </w:r>
      <w:r>
        <w:rPr>
          <w:rFonts w:ascii="Times New Roman" w:hAnsi="Times New Roman"/>
        </w:rPr>
        <w:t>–</w:t>
      </w:r>
      <w:r>
        <w:rPr>
          <w:rFonts w:ascii="Times New Roman" w:hAnsi="Times New Roman"/>
        </w:rPr>
        <w:t>193.</w:t>
      </w:r>
    </w:p>
    <w:p w:rsidR="0038794A" w:rsidRDefault="001816C2">
      <w:pPr>
        <w:pStyle w:val="NoSpacing"/>
        <w:ind w:left="432" w:hanging="432"/>
        <w:rPr>
          <w:rFonts w:ascii="Times New Roman" w:eastAsia="Times New Roman" w:hAnsi="Times New Roman" w:cs="Times New Roman"/>
        </w:rPr>
      </w:pPr>
      <w:proofErr w:type="spellStart"/>
      <w:r>
        <w:rPr>
          <w:rFonts w:ascii="Times New Roman" w:hAnsi="Times New Roman"/>
        </w:rPr>
        <w:t>Leblebici</w:t>
      </w:r>
      <w:proofErr w:type="spellEnd"/>
      <w:r>
        <w:rPr>
          <w:rFonts w:ascii="Times New Roman" w:hAnsi="Times New Roman"/>
        </w:rPr>
        <w:t>, H., &amp; Sha</w:t>
      </w:r>
      <w:r>
        <w:rPr>
          <w:rFonts w:ascii="Times New Roman" w:hAnsi="Times New Roman"/>
        </w:rPr>
        <w:t xml:space="preserve">h, N. (2004). The birth, transformation and regeneration of business incubators as new </w:t>
      </w:r>
      <w:proofErr w:type="spellStart"/>
      <w:r>
        <w:rPr>
          <w:rFonts w:ascii="Times New Roman" w:hAnsi="Times New Roman"/>
        </w:rPr>
        <w:t>organisational</w:t>
      </w:r>
      <w:proofErr w:type="spellEnd"/>
      <w:r>
        <w:rPr>
          <w:rFonts w:ascii="Times New Roman" w:hAnsi="Times New Roman"/>
        </w:rPr>
        <w:t xml:space="preserve"> forms: Understanding the interplay between </w:t>
      </w:r>
      <w:proofErr w:type="spellStart"/>
      <w:r>
        <w:rPr>
          <w:rFonts w:ascii="Times New Roman" w:hAnsi="Times New Roman"/>
        </w:rPr>
        <w:t>organisational</w:t>
      </w:r>
      <w:proofErr w:type="spellEnd"/>
      <w:r>
        <w:rPr>
          <w:rFonts w:ascii="Times New Roman" w:hAnsi="Times New Roman"/>
        </w:rPr>
        <w:t xml:space="preserve"> history and </w:t>
      </w:r>
      <w:proofErr w:type="spellStart"/>
      <w:r>
        <w:rPr>
          <w:rFonts w:ascii="Times New Roman" w:hAnsi="Times New Roman"/>
        </w:rPr>
        <w:t>organisational</w:t>
      </w:r>
      <w:proofErr w:type="spellEnd"/>
      <w:r>
        <w:rPr>
          <w:rFonts w:ascii="Times New Roman" w:hAnsi="Times New Roman"/>
        </w:rPr>
        <w:t xml:space="preserve"> theory. </w:t>
      </w:r>
      <w:r>
        <w:rPr>
          <w:rFonts w:ascii="Times New Roman" w:hAnsi="Times New Roman"/>
          <w:i/>
          <w:iCs/>
        </w:rPr>
        <w:t>Business History</w:t>
      </w:r>
      <w:r>
        <w:rPr>
          <w:rFonts w:ascii="Times New Roman" w:hAnsi="Times New Roman"/>
        </w:rPr>
        <w:t xml:space="preserve">, </w:t>
      </w:r>
      <w:r>
        <w:rPr>
          <w:rFonts w:ascii="Times New Roman" w:hAnsi="Times New Roman"/>
          <w:i/>
          <w:iCs/>
        </w:rPr>
        <w:t>46</w:t>
      </w:r>
      <w:r>
        <w:rPr>
          <w:rFonts w:ascii="Times New Roman" w:hAnsi="Times New Roman"/>
        </w:rPr>
        <w:t>(3), 353</w:t>
      </w:r>
      <w:r>
        <w:rPr>
          <w:rFonts w:ascii="Times New Roman" w:hAnsi="Times New Roman"/>
        </w:rPr>
        <w:t>–</w:t>
      </w:r>
      <w:r>
        <w:rPr>
          <w:rFonts w:ascii="Times New Roman" w:hAnsi="Times New Roman"/>
        </w:rPr>
        <w:t>380.</w:t>
      </w:r>
    </w:p>
    <w:p w:rsidR="0038794A" w:rsidRDefault="001816C2">
      <w:pPr>
        <w:pStyle w:val="NoSpacing"/>
        <w:ind w:left="432" w:hanging="432"/>
        <w:rPr>
          <w:rFonts w:ascii="Times New Roman" w:eastAsia="Times New Roman" w:hAnsi="Times New Roman" w:cs="Times New Roman"/>
        </w:rPr>
      </w:pPr>
      <w:r>
        <w:rPr>
          <w:rFonts w:ascii="Times New Roman" w:hAnsi="Times New Roman"/>
        </w:rPr>
        <w:lastRenderedPageBreak/>
        <w:t xml:space="preserve"> Masuda, Y. (1980). The inf</w:t>
      </w:r>
      <w:r>
        <w:rPr>
          <w:rFonts w:ascii="Times New Roman" w:hAnsi="Times New Roman"/>
        </w:rPr>
        <w:t>ormation society as a post-industrial society. Tokyo: Institute for the Information Society.</w:t>
      </w:r>
    </w:p>
    <w:p w:rsidR="0038794A" w:rsidRDefault="001816C2">
      <w:pPr>
        <w:pStyle w:val="NoSpacing"/>
        <w:ind w:left="432" w:hanging="432"/>
        <w:rPr>
          <w:rFonts w:ascii="Times New Roman" w:eastAsia="Times New Roman" w:hAnsi="Times New Roman" w:cs="Times New Roman"/>
        </w:rPr>
      </w:pPr>
      <w:r>
        <w:rPr>
          <w:rFonts w:ascii="Times New Roman" w:hAnsi="Times New Roman"/>
        </w:rPr>
        <w:t xml:space="preserve">Montgomery, J. (2007). Creative industry business incubators and managed workspaces: A review of best practice. </w:t>
      </w:r>
      <w:r>
        <w:rPr>
          <w:rFonts w:ascii="Times New Roman" w:hAnsi="Times New Roman"/>
          <w:i/>
          <w:iCs/>
        </w:rPr>
        <w:t>Planning Practice &amp; Research</w:t>
      </w:r>
      <w:r>
        <w:rPr>
          <w:rFonts w:ascii="Times New Roman" w:hAnsi="Times New Roman"/>
        </w:rPr>
        <w:t xml:space="preserve">, </w:t>
      </w:r>
      <w:r>
        <w:rPr>
          <w:rFonts w:ascii="Times New Roman" w:hAnsi="Times New Roman"/>
          <w:i/>
          <w:iCs/>
        </w:rPr>
        <w:t>22</w:t>
      </w:r>
      <w:r>
        <w:rPr>
          <w:rFonts w:ascii="Times New Roman" w:hAnsi="Times New Roman"/>
        </w:rPr>
        <w:t>(4), 601</w:t>
      </w:r>
      <w:r>
        <w:rPr>
          <w:rFonts w:ascii="Times New Roman" w:hAnsi="Times New Roman"/>
        </w:rPr>
        <w:t>–</w:t>
      </w:r>
      <w:r>
        <w:rPr>
          <w:rFonts w:ascii="Times New Roman" w:hAnsi="Times New Roman"/>
        </w:rPr>
        <w:t xml:space="preserve">617. </w:t>
      </w:r>
    </w:p>
    <w:p w:rsidR="0038794A" w:rsidRDefault="001816C2">
      <w:pPr>
        <w:pStyle w:val="NoSpacing"/>
        <w:ind w:left="432" w:hanging="432"/>
        <w:rPr>
          <w:rFonts w:ascii="Times New Roman" w:eastAsia="Times New Roman" w:hAnsi="Times New Roman" w:cs="Times New Roman"/>
        </w:rPr>
      </w:pPr>
      <w:r>
        <w:rPr>
          <w:rFonts w:ascii="Times New Roman" w:hAnsi="Times New Roman"/>
        </w:rPr>
        <w:t>Nair</w:t>
      </w:r>
      <w:r>
        <w:rPr>
          <w:rFonts w:ascii="Times New Roman" w:hAnsi="Times New Roman"/>
        </w:rPr>
        <w:t xml:space="preserve">, S. &amp; </w:t>
      </w:r>
      <w:proofErr w:type="spellStart"/>
      <w:r>
        <w:rPr>
          <w:rFonts w:ascii="Times New Roman" w:hAnsi="Times New Roman"/>
        </w:rPr>
        <w:t>Blomquist</w:t>
      </w:r>
      <w:proofErr w:type="spellEnd"/>
      <w:r>
        <w:rPr>
          <w:rFonts w:ascii="Times New Roman" w:hAnsi="Times New Roman"/>
        </w:rPr>
        <w:t xml:space="preserve">, T. (2018). Failure prevention and management in business incubation: practices towards a scalable business model, Technology Analysis &amp; Strategic Management, </w:t>
      </w:r>
    </w:p>
    <w:p w:rsidR="0038794A" w:rsidRDefault="001816C2">
      <w:pPr>
        <w:pStyle w:val="NoSpacing"/>
        <w:ind w:left="432" w:hanging="432"/>
        <w:rPr>
          <w:rFonts w:ascii="Times New Roman" w:eastAsia="Times New Roman" w:hAnsi="Times New Roman" w:cs="Times New Roman"/>
        </w:rPr>
      </w:pPr>
      <w:r>
        <w:rPr>
          <w:rFonts w:ascii="Times New Roman" w:hAnsi="Times New Roman"/>
        </w:rPr>
        <w:t>Oakey, R. P. (1991). High technology small firms; their potential for rapid ind</w:t>
      </w:r>
      <w:r>
        <w:rPr>
          <w:rFonts w:ascii="Times New Roman" w:hAnsi="Times New Roman"/>
        </w:rPr>
        <w:t>ustrial growth. International Small Business Journal, 9(4), 30</w:t>
      </w:r>
      <w:r>
        <w:rPr>
          <w:rFonts w:ascii="Times New Roman" w:hAnsi="Times New Roman"/>
        </w:rPr>
        <w:t>–</w:t>
      </w:r>
      <w:r>
        <w:rPr>
          <w:rFonts w:ascii="Times New Roman" w:hAnsi="Times New Roman"/>
        </w:rPr>
        <w:t>42.</w:t>
      </w:r>
    </w:p>
    <w:p w:rsidR="0038794A" w:rsidRDefault="001816C2">
      <w:pPr>
        <w:pStyle w:val="NoSpacing"/>
        <w:ind w:left="432" w:hanging="432"/>
        <w:rPr>
          <w:rFonts w:ascii="Times New Roman" w:eastAsia="Times New Roman" w:hAnsi="Times New Roman" w:cs="Times New Roman"/>
        </w:rPr>
      </w:pPr>
      <w:proofErr w:type="spellStart"/>
      <w:r>
        <w:rPr>
          <w:rFonts w:ascii="Times New Roman" w:hAnsi="Times New Roman"/>
        </w:rPr>
        <w:t>Ravindran</w:t>
      </w:r>
      <w:proofErr w:type="spellEnd"/>
      <w:r>
        <w:rPr>
          <w:rFonts w:ascii="Times New Roman" w:hAnsi="Times New Roman"/>
        </w:rPr>
        <w:t>, S. R. (</w:t>
      </w:r>
      <w:proofErr w:type="spellStart"/>
      <w:r>
        <w:rPr>
          <w:rFonts w:ascii="Times New Roman" w:hAnsi="Times New Roman"/>
        </w:rPr>
        <w:t>n.d.</w:t>
      </w:r>
      <w:proofErr w:type="spellEnd"/>
      <w:r>
        <w:rPr>
          <w:rFonts w:ascii="Times New Roman" w:hAnsi="Times New Roman"/>
        </w:rPr>
        <w:t xml:space="preserve">). Innovation Capacity and Infrastructure. </w:t>
      </w:r>
      <w:r>
        <w:rPr>
          <w:rFonts w:ascii="Times New Roman" w:hAnsi="Times New Roman"/>
          <w:i/>
          <w:iCs/>
        </w:rPr>
        <w:t>Capacity Building for Innovation: Role of IP Infrastructure</w:t>
      </w:r>
      <w:proofErr w:type="gramStart"/>
      <w:r>
        <w:rPr>
          <w:rFonts w:ascii="Times New Roman" w:hAnsi="Times New Roman"/>
          <w:i/>
          <w:iCs/>
        </w:rPr>
        <w:t>,9</w:t>
      </w:r>
      <w:proofErr w:type="gramEnd"/>
      <w:r>
        <w:rPr>
          <w:rFonts w:ascii="Times New Roman" w:hAnsi="Times New Roman"/>
        </w:rPr>
        <w:t xml:space="preserve">, 462-470. </w:t>
      </w:r>
    </w:p>
    <w:p w:rsidR="0038794A" w:rsidRDefault="001816C2">
      <w:pPr>
        <w:pStyle w:val="NoSpacing"/>
        <w:ind w:left="432" w:hanging="432"/>
        <w:rPr>
          <w:rFonts w:ascii="Times New Roman" w:eastAsia="Times New Roman" w:hAnsi="Times New Roman" w:cs="Times New Roman"/>
        </w:rPr>
      </w:pPr>
      <w:r>
        <w:rPr>
          <w:rFonts w:ascii="Times New Roman" w:hAnsi="Times New Roman"/>
        </w:rPr>
        <w:t>Solow, R. M. (1957). Technical change and the aggre</w:t>
      </w:r>
      <w:r>
        <w:rPr>
          <w:rFonts w:ascii="Times New Roman" w:hAnsi="Times New Roman"/>
        </w:rPr>
        <w:t>gate production function. Review of Economics and Statistics, 39, 312</w:t>
      </w:r>
      <w:r>
        <w:rPr>
          <w:rFonts w:ascii="Times New Roman" w:hAnsi="Times New Roman"/>
        </w:rPr>
        <w:t>–</w:t>
      </w:r>
      <w:r>
        <w:rPr>
          <w:rFonts w:ascii="Times New Roman" w:hAnsi="Times New Roman"/>
        </w:rPr>
        <w:t>320.</w:t>
      </w:r>
    </w:p>
    <w:p w:rsidR="0038794A" w:rsidRDefault="001816C2">
      <w:pPr>
        <w:pStyle w:val="NoSpacing"/>
        <w:ind w:left="432" w:hanging="432"/>
        <w:rPr>
          <w:rFonts w:ascii="Times New Roman" w:eastAsia="Times New Roman" w:hAnsi="Times New Roman" w:cs="Times New Roman"/>
        </w:rPr>
      </w:pPr>
      <w:r>
        <w:rPr>
          <w:rFonts w:ascii="Times New Roman" w:hAnsi="Times New Roman"/>
        </w:rPr>
        <w:t>The Johns Hopkins University (May 2014). Report of the Committee on the Innovation Ecosystem.</w:t>
      </w:r>
      <w:r>
        <w:rPr>
          <w:rFonts w:ascii="Times New Roman" w:hAnsi="Times New Roman"/>
        </w:rPr>
        <w:t xml:space="preserve"> </w:t>
      </w:r>
      <w:hyperlink r:id="rId11" w:history="1">
        <w:r>
          <w:rPr>
            <w:rStyle w:val="Hyperlink1"/>
            <w:rFonts w:eastAsia="Calibri"/>
          </w:rPr>
          <w:t>https://ventures.jhu.edu/wp-content/uploads/2014/11/Innovation-Report-5-30-2014-fnl2.pdf</w:t>
        </w:r>
      </w:hyperlink>
      <w:r>
        <w:rPr>
          <w:rFonts w:ascii="Times New Roman" w:hAnsi="Times New Roman"/>
        </w:rPr>
        <w:t>, retrieved November 20, 2018.</w:t>
      </w:r>
    </w:p>
    <w:p w:rsidR="0038794A" w:rsidRDefault="001816C2">
      <w:pPr>
        <w:pStyle w:val="NoSpacing"/>
        <w:ind w:left="432" w:hanging="432"/>
        <w:rPr>
          <w:rFonts w:ascii="Times New Roman" w:eastAsia="Times New Roman" w:hAnsi="Times New Roman" w:cs="Times New Roman"/>
        </w:rPr>
      </w:pPr>
      <w:r>
        <w:rPr>
          <w:rFonts w:ascii="Times New Roman" w:hAnsi="Times New Roman"/>
        </w:rPr>
        <w:t xml:space="preserve">The Johns Hopkins University (March 4, 2015). University Implementation Plan for the Innovation Ecosystem. </w:t>
      </w:r>
      <w:r>
        <w:rPr>
          <w:rFonts w:ascii="Times New Roman" w:hAnsi="Times New Roman"/>
        </w:rPr>
        <w:t xml:space="preserve"> </w:t>
      </w:r>
      <w:hyperlink r:id="rId12" w:history="1">
        <w:r>
          <w:rPr>
            <w:rStyle w:val="Hyperlink1"/>
            <w:rFonts w:eastAsia="Calibri"/>
          </w:rPr>
          <w:t>https://ventures.jhu.edu/wp-content/uploads/2014/11/University_Implementation_Plan_for_the_Innovation_Ecosystem.pdf</w:t>
        </w:r>
      </w:hyperlink>
      <w:r>
        <w:rPr>
          <w:rFonts w:ascii="Times New Roman" w:hAnsi="Times New Roman"/>
        </w:rPr>
        <w:t>, retrieved November 2</w:t>
      </w:r>
      <w:r>
        <w:rPr>
          <w:rFonts w:ascii="Times New Roman" w:hAnsi="Times New Roman"/>
        </w:rPr>
        <w:t>0, 2018.</w:t>
      </w:r>
    </w:p>
    <w:p w:rsidR="0038794A" w:rsidRDefault="0038794A">
      <w:pPr>
        <w:pStyle w:val="NoSpacing"/>
        <w:ind w:left="432" w:hanging="432"/>
        <w:rPr>
          <w:rFonts w:ascii="Times New Roman" w:eastAsia="Times New Roman" w:hAnsi="Times New Roman" w:cs="Times New Roman"/>
        </w:rPr>
      </w:pPr>
    </w:p>
    <w:p w:rsidR="0038794A" w:rsidRDefault="0038794A">
      <w:pPr>
        <w:pStyle w:val="NoSpacing"/>
        <w:ind w:left="432" w:hanging="432"/>
        <w:rPr>
          <w:rFonts w:ascii="Times New Roman" w:eastAsia="Times New Roman" w:hAnsi="Times New Roman" w:cs="Times New Roman"/>
        </w:rPr>
      </w:pPr>
    </w:p>
    <w:p w:rsidR="0038794A" w:rsidRDefault="001816C2">
      <w:pPr>
        <w:pStyle w:val="BodyA"/>
      </w:pPr>
      <w:r>
        <w:rPr>
          <w:rFonts w:ascii="Arial Unicode MS" w:hAnsi="Arial Unicode MS"/>
        </w:rPr>
        <w:br w:type="page"/>
      </w:r>
    </w:p>
    <w:p w:rsidR="0038794A" w:rsidRDefault="001816C2">
      <w:pPr>
        <w:pStyle w:val="BodyA"/>
        <w:rPr>
          <w:lang w:val="it-IT"/>
        </w:rPr>
      </w:pPr>
      <w:r>
        <w:rPr>
          <w:lang w:val="it-IT"/>
        </w:rPr>
        <w:lastRenderedPageBreak/>
        <w:t>Figure 1</w:t>
      </w:r>
    </w:p>
    <w:p w:rsidR="0038794A" w:rsidRDefault="001816C2">
      <w:pPr>
        <w:pStyle w:val="BodyA"/>
      </w:pPr>
      <w:r>
        <w:t>Survey instrument for structured interviews</w:t>
      </w:r>
    </w:p>
    <w:p w:rsidR="0038794A" w:rsidRDefault="0038794A">
      <w:pPr>
        <w:pStyle w:val="BodyA"/>
      </w:pPr>
    </w:p>
    <w:p w:rsidR="0038794A" w:rsidRDefault="001816C2">
      <w:pPr>
        <w:pStyle w:val="BodyAA"/>
        <w:spacing w:line="216" w:lineRule="auto"/>
        <w:ind w:left="360"/>
        <w:jc w:val="center"/>
        <w:rPr>
          <w:b/>
          <w:bCs/>
        </w:rPr>
      </w:pPr>
      <w:r>
        <w:rPr>
          <w:b/>
          <w:bCs/>
        </w:rPr>
        <w:t>Business Incubator Research Project</w:t>
      </w:r>
    </w:p>
    <w:p w:rsidR="0038794A" w:rsidRDefault="0038794A">
      <w:pPr>
        <w:pStyle w:val="BodyAA"/>
        <w:spacing w:line="216" w:lineRule="auto"/>
        <w:ind w:left="360"/>
        <w:jc w:val="center"/>
      </w:pPr>
    </w:p>
    <w:p w:rsidR="0038794A" w:rsidRDefault="0038794A">
      <w:pPr>
        <w:pStyle w:val="BodyAA"/>
        <w:spacing w:line="216" w:lineRule="auto"/>
        <w:ind w:left="360"/>
        <w:rPr>
          <w:rFonts w:ascii="Times New Roman" w:eastAsia="Times New Roman" w:hAnsi="Times New Roman" w:cs="Times New Roman"/>
        </w:rPr>
      </w:pPr>
    </w:p>
    <w:p w:rsidR="0038794A" w:rsidRDefault="001816C2">
      <w:pPr>
        <w:pStyle w:val="BodyAA"/>
        <w:spacing w:line="216" w:lineRule="auto"/>
        <w:ind w:left="360"/>
        <w:rPr>
          <w:rFonts w:ascii="Times New Roman" w:eastAsia="Times New Roman" w:hAnsi="Times New Roman" w:cs="Times New Roman"/>
        </w:rPr>
      </w:pPr>
      <w:r>
        <w:rPr>
          <w:rFonts w:ascii="Times New Roman" w:hAnsi="Times New Roman"/>
        </w:rPr>
        <w:t>[General]</w:t>
      </w:r>
    </w:p>
    <w:p w:rsidR="0038794A" w:rsidRDefault="001816C2">
      <w:pPr>
        <w:pStyle w:val="ListParagraph"/>
        <w:numPr>
          <w:ilvl w:val="0"/>
          <w:numId w:val="2"/>
        </w:numPr>
        <w:spacing w:line="216" w:lineRule="auto"/>
        <w:rPr>
          <w:rFonts w:ascii="Times New Roman" w:hAnsi="Times New Roman"/>
        </w:rPr>
      </w:pPr>
      <w:r>
        <w:rPr>
          <w:rFonts w:ascii="Times New Roman" w:hAnsi="Times New Roman"/>
        </w:rPr>
        <w:t>How do you classify your business incubator? University-affiliated, government-sponsored, or private sector?</w:t>
      </w:r>
    </w:p>
    <w:p w:rsidR="0038794A" w:rsidRDefault="0038794A">
      <w:pPr>
        <w:pStyle w:val="ListParagraph"/>
        <w:spacing w:line="216" w:lineRule="auto"/>
        <w:ind w:left="0"/>
        <w:rPr>
          <w:rFonts w:ascii="Times New Roman" w:eastAsia="Times New Roman" w:hAnsi="Times New Roman" w:cs="Times New Roman"/>
        </w:rPr>
      </w:pPr>
    </w:p>
    <w:p w:rsidR="0038794A" w:rsidRDefault="001816C2">
      <w:pPr>
        <w:pStyle w:val="ListParagraph"/>
        <w:numPr>
          <w:ilvl w:val="0"/>
          <w:numId w:val="2"/>
        </w:numPr>
        <w:spacing w:line="216" w:lineRule="auto"/>
        <w:rPr>
          <w:rFonts w:ascii="Times New Roman" w:hAnsi="Times New Roman"/>
        </w:rPr>
      </w:pPr>
      <w:r>
        <w:rPr>
          <w:rFonts w:ascii="Times New Roman" w:hAnsi="Times New Roman"/>
        </w:rPr>
        <w:t xml:space="preserve">What is your current occupancy </w:t>
      </w:r>
      <w:r>
        <w:rPr>
          <w:rFonts w:ascii="Times New Roman" w:hAnsi="Times New Roman"/>
        </w:rPr>
        <w:t>level? Highest and lowest occupancy rates? What is your typical occupancy rate? What contributes to occupancy levels?</w:t>
      </w:r>
    </w:p>
    <w:p w:rsidR="0038794A" w:rsidRDefault="001816C2">
      <w:pPr>
        <w:pStyle w:val="ListParagraph"/>
        <w:spacing w:line="216" w:lineRule="auto"/>
        <w:ind w:left="0"/>
        <w:rPr>
          <w:rFonts w:ascii="Times New Roman" w:eastAsia="Times New Roman" w:hAnsi="Times New Roman" w:cs="Times New Roman"/>
        </w:rPr>
      </w:pPr>
      <w:r>
        <w:rPr>
          <w:rFonts w:ascii="Times New Roman" w:eastAsia="Times New Roman" w:hAnsi="Times New Roman" w:cs="Times New Roman"/>
        </w:rPr>
        <w:tab/>
        <w:t>(</w:t>
      </w:r>
      <w:proofErr w:type="gramStart"/>
      <w:r>
        <w:rPr>
          <w:rFonts w:ascii="Times New Roman" w:eastAsia="Times New Roman" w:hAnsi="Times New Roman" w:cs="Times New Roman"/>
        </w:rPr>
        <w:t>location</w:t>
      </w:r>
      <w:proofErr w:type="gramEnd"/>
      <w:r>
        <w:rPr>
          <w:rFonts w:ascii="Times New Roman" w:eastAsia="Times New Roman" w:hAnsi="Times New Roman" w:cs="Times New Roman"/>
        </w:rPr>
        <w:t>, industry focus, programs offered, type of incubator, etc.)</w:t>
      </w:r>
    </w:p>
    <w:p w:rsidR="0038794A" w:rsidRDefault="0038794A">
      <w:pPr>
        <w:pStyle w:val="ListParagraph"/>
        <w:spacing w:line="216" w:lineRule="auto"/>
        <w:ind w:left="0"/>
        <w:rPr>
          <w:rFonts w:ascii="Times New Roman" w:eastAsia="Times New Roman" w:hAnsi="Times New Roman" w:cs="Times New Roman"/>
        </w:rPr>
      </w:pPr>
    </w:p>
    <w:p w:rsidR="0038794A" w:rsidRDefault="001816C2">
      <w:pPr>
        <w:pStyle w:val="ListParagraph"/>
        <w:numPr>
          <w:ilvl w:val="0"/>
          <w:numId w:val="2"/>
        </w:numPr>
        <w:spacing w:line="216" w:lineRule="auto"/>
        <w:rPr>
          <w:rFonts w:ascii="Times New Roman" w:hAnsi="Times New Roman"/>
        </w:rPr>
      </w:pPr>
      <w:r>
        <w:rPr>
          <w:rFonts w:ascii="Times New Roman" w:hAnsi="Times New Roman"/>
        </w:rPr>
        <w:t xml:space="preserve">Does your incubator have an industry focus or specialization? </w:t>
      </w:r>
    </w:p>
    <w:p w:rsidR="0038794A" w:rsidRDefault="0038794A">
      <w:pPr>
        <w:pStyle w:val="ListParagraph"/>
        <w:spacing w:line="216" w:lineRule="auto"/>
        <w:ind w:left="0"/>
        <w:rPr>
          <w:rFonts w:ascii="Times New Roman" w:eastAsia="Times New Roman" w:hAnsi="Times New Roman" w:cs="Times New Roman"/>
        </w:rPr>
      </w:pPr>
    </w:p>
    <w:p w:rsidR="0038794A" w:rsidRDefault="001816C2">
      <w:pPr>
        <w:pStyle w:val="ListParagraph"/>
        <w:numPr>
          <w:ilvl w:val="0"/>
          <w:numId w:val="2"/>
        </w:numPr>
        <w:spacing w:line="216" w:lineRule="auto"/>
        <w:rPr>
          <w:rFonts w:ascii="Times New Roman" w:hAnsi="Times New Roman"/>
        </w:rPr>
      </w:pPr>
      <w:r>
        <w:rPr>
          <w:rFonts w:ascii="Times New Roman" w:hAnsi="Times New Roman"/>
        </w:rPr>
        <w:t>Wh</w:t>
      </w:r>
      <w:r>
        <w:rPr>
          <w:rFonts w:ascii="Times New Roman" w:hAnsi="Times New Roman"/>
        </w:rPr>
        <w:t>at types of industries are represented in your incubator?</w:t>
      </w:r>
    </w:p>
    <w:p w:rsidR="0038794A" w:rsidRDefault="0038794A">
      <w:pPr>
        <w:pStyle w:val="ListParagraph"/>
        <w:spacing w:line="216" w:lineRule="auto"/>
        <w:ind w:left="0"/>
        <w:rPr>
          <w:rFonts w:ascii="Times New Roman" w:eastAsia="Times New Roman" w:hAnsi="Times New Roman" w:cs="Times New Roman"/>
        </w:rPr>
      </w:pPr>
    </w:p>
    <w:p w:rsidR="0038794A" w:rsidRDefault="001816C2">
      <w:pPr>
        <w:pStyle w:val="ListParagraph"/>
        <w:numPr>
          <w:ilvl w:val="0"/>
          <w:numId w:val="2"/>
        </w:numPr>
        <w:spacing w:line="216" w:lineRule="auto"/>
        <w:rPr>
          <w:rFonts w:ascii="Times New Roman" w:hAnsi="Times New Roman"/>
        </w:rPr>
      </w:pPr>
      <w:r>
        <w:rPr>
          <w:rFonts w:ascii="Times New Roman" w:hAnsi="Times New Roman"/>
        </w:rPr>
        <w:t xml:space="preserve">Do you target different types of companies? </w:t>
      </w:r>
    </w:p>
    <w:p w:rsidR="0038794A" w:rsidRDefault="0038794A">
      <w:pPr>
        <w:pStyle w:val="ListParagraph"/>
        <w:spacing w:line="216" w:lineRule="auto"/>
        <w:ind w:left="0"/>
        <w:rPr>
          <w:rFonts w:ascii="Times New Roman" w:eastAsia="Times New Roman" w:hAnsi="Times New Roman" w:cs="Times New Roman"/>
        </w:rPr>
      </w:pPr>
    </w:p>
    <w:p w:rsidR="0038794A" w:rsidRDefault="001816C2">
      <w:pPr>
        <w:pStyle w:val="ListParagraph"/>
        <w:numPr>
          <w:ilvl w:val="0"/>
          <w:numId w:val="2"/>
        </w:numPr>
        <w:spacing w:line="216" w:lineRule="auto"/>
        <w:rPr>
          <w:rFonts w:ascii="Times New Roman" w:hAnsi="Times New Roman"/>
        </w:rPr>
      </w:pPr>
      <w:r>
        <w:rPr>
          <w:rFonts w:ascii="Times New Roman" w:hAnsi="Times New Roman"/>
        </w:rPr>
        <w:t>How do companies find your incubator?</w:t>
      </w:r>
    </w:p>
    <w:p w:rsidR="0038794A" w:rsidRDefault="0038794A">
      <w:pPr>
        <w:pStyle w:val="ListParagraph"/>
        <w:spacing w:line="216" w:lineRule="auto"/>
        <w:ind w:left="0"/>
        <w:rPr>
          <w:rFonts w:ascii="Times New Roman" w:eastAsia="Times New Roman" w:hAnsi="Times New Roman" w:cs="Times New Roman"/>
        </w:rPr>
      </w:pPr>
    </w:p>
    <w:p w:rsidR="0038794A" w:rsidRDefault="001816C2">
      <w:pPr>
        <w:pStyle w:val="ListParagraph"/>
        <w:numPr>
          <w:ilvl w:val="0"/>
          <w:numId w:val="2"/>
        </w:numPr>
        <w:spacing w:line="216" w:lineRule="auto"/>
        <w:rPr>
          <w:rFonts w:ascii="Times New Roman" w:hAnsi="Times New Roman"/>
        </w:rPr>
      </w:pPr>
      <w:r>
        <w:rPr>
          <w:rFonts w:ascii="Times New Roman" w:hAnsi="Times New Roman"/>
        </w:rPr>
        <w:t>How do you go about attracting companies to your incubator?</w:t>
      </w:r>
    </w:p>
    <w:p w:rsidR="0038794A" w:rsidRDefault="0038794A">
      <w:pPr>
        <w:pStyle w:val="ListParagraph"/>
        <w:spacing w:line="216" w:lineRule="auto"/>
        <w:ind w:left="0"/>
        <w:rPr>
          <w:rFonts w:ascii="Times New Roman" w:eastAsia="Times New Roman" w:hAnsi="Times New Roman" w:cs="Times New Roman"/>
        </w:rPr>
      </w:pPr>
    </w:p>
    <w:p w:rsidR="0038794A" w:rsidRDefault="001816C2">
      <w:pPr>
        <w:pStyle w:val="ListParagraph"/>
        <w:numPr>
          <w:ilvl w:val="0"/>
          <w:numId w:val="2"/>
        </w:numPr>
        <w:spacing w:line="216" w:lineRule="auto"/>
        <w:rPr>
          <w:rFonts w:ascii="Times New Roman" w:hAnsi="Times New Roman"/>
        </w:rPr>
      </w:pPr>
      <w:r>
        <w:rPr>
          <w:rFonts w:ascii="Times New Roman" w:hAnsi="Times New Roman"/>
        </w:rPr>
        <w:t>What is the process for joining the incubator? What</w:t>
      </w:r>
      <w:r>
        <w:rPr>
          <w:rFonts w:ascii="Times New Roman" w:hAnsi="Times New Roman"/>
        </w:rPr>
        <w:t xml:space="preserve"> are the criteria? Is there a screening process, and if yes, who does the screening? </w:t>
      </w:r>
    </w:p>
    <w:p w:rsidR="0038794A" w:rsidRDefault="0038794A">
      <w:pPr>
        <w:pStyle w:val="ListParagraph"/>
        <w:spacing w:line="216" w:lineRule="auto"/>
        <w:ind w:left="0"/>
        <w:rPr>
          <w:rFonts w:ascii="Times New Roman" w:eastAsia="Times New Roman" w:hAnsi="Times New Roman" w:cs="Times New Roman"/>
        </w:rPr>
      </w:pPr>
    </w:p>
    <w:p w:rsidR="0038794A" w:rsidRDefault="001816C2">
      <w:pPr>
        <w:pStyle w:val="ListParagraph"/>
        <w:numPr>
          <w:ilvl w:val="0"/>
          <w:numId w:val="2"/>
        </w:numPr>
        <w:spacing w:line="216" w:lineRule="auto"/>
        <w:rPr>
          <w:rFonts w:ascii="Times New Roman" w:hAnsi="Times New Roman"/>
        </w:rPr>
      </w:pPr>
      <w:r>
        <w:rPr>
          <w:rFonts w:ascii="Times New Roman" w:hAnsi="Times New Roman"/>
        </w:rPr>
        <w:t>If a company meets your screening criteria but is outside an industry focus/specialization, do you invite them to join your incubator?</w:t>
      </w:r>
    </w:p>
    <w:p w:rsidR="0038794A" w:rsidRDefault="0038794A">
      <w:pPr>
        <w:pStyle w:val="ListParagraph"/>
        <w:spacing w:line="216" w:lineRule="auto"/>
        <w:ind w:left="0"/>
        <w:rPr>
          <w:rFonts w:ascii="Times New Roman" w:eastAsia="Times New Roman" w:hAnsi="Times New Roman" w:cs="Times New Roman"/>
        </w:rPr>
      </w:pPr>
    </w:p>
    <w:p w:rsidR="0038794A" w:rsidRDefault="001816C2">
      <w:pPr>
        <w:pStyle w:val="ListParagraph"/>
        <w:numPr>
          <w:ilvl w:val="0"/>
          <w:numId w:val="2"/>
        </w:numPr>
        <w:spacing w:line="216" w:lineRule="auto"/>
        <w:rPr>
          <w:rFonts w:ascii="Times New Roman" w:hAnsi="Times New Roman"/>
        </w:rPr>
      </w:pPr>
      <w:r>
        <w:rPr>
          <w:rFonts w:ascii="Times New Roman" w:hAnsi="Times New Roman"/>
        </w:rPr>
        <w:t>When companies join the incubator</w:t>
      </w:r>
      <w:r>
        <w:rPr>
          <w:rFonts w:ascii="Times New Roman" w:hAnsi="Times New Roman"/>
        </w:rPr>
        <w:t xml:space="preserve"> have they established themselves as a formal business? (LLC, </w:t>
      </w:r>
      <w:proofErr w:type="spellStart"/>
      <w:r>
        <w:rPr>
          <w:rFonts w:ascii="Times New Roman" w:hAnsi="Times New Roman"/>
        </w:rPr>
        <w:t>inc.</w:t>
      </w:r>
      <w:proofErr w:type="spellEnd"/>
      <w:r>
        <w:rPr>
          <w:rFonts w:ascii="Times New Roman" w:hAnsi="Times New Roman"/>
        </w:rPr>
        <w:t>, etc.)</w:t>
      </w:r>
    </w:p>
    <w:p w:rsidR="0038794A" w:rsidRDefault="0038794A">
      <w:pPr>
        <w:pStyle w:val="ListParagraph"/>
        <w:spacing w:line="216" w:lineRule="auto"/>
        <w:ind w:left="0"/>
        <w:rPr>
          <w:rFonts w:ascii="Times New Roman" w:eastAsia="Times New Roman" w:hAnsi="Times New Roman" w:cs="Times New Roman"/>
        </w:rPr>
      </w:pPr>
    </w:p>
    <w:p w:rsidR="0038794A" w:rsidRDefault="001816C2">
      <w:pPr>
        <w:pStyle w:val="ListParagraph"/>
        <w:numPr>
          <w:ilvl w:val="0"/>
          <w:numId w:val="2"/>
        </w:numPr>
        <w:spacing w:line="216" w:lineRule="auto"/>
        <w:rPr>
          <w:rFonts w:ascii="Times New Roman" w:hAnsi="Times New Roman"/>
        </w:rPr>
      </w:pPr>
      <w:r>
        <w:rPr>
          <w:rFonts w:ascii="Times New Roman" w:hAnsi="Times New Roman"/>
        </w:rPr>
        <w:t>What is the average number of employees of the companies in your incubator?</w:t>
      </w:r>
    </w:p>
    <w:p w:rsidR="0038794A" w:rsidRDefault="0038794A">
      <w:pPr>
        <w:pStyle w:val="ListParagraph"/>
        <w:spacing w:line="216" w:lineRule="auto"/>
        <w:ind w:left="0"/>
        <w:rPr>
          <w:rFonts w:ascii="Times New Roman" w:eastAsia="Times New Roman" w:hAnsi="Times New Roman" w:cs="Times New Roman"/>
        </w:rPr>
      </w:pPr>
    </w:p>
    <w:p w:rsidR="0038794A" w:rsidRDefault="001816C2">
      <w:pPr>
        <w:pStyle w:val="ListParagraph"/>
        <w:numPr>
          <w:ilvl w:val="0"/>
          <w:numId w:val="2"/>
        </w:numPr>
        <w:spacing w:line="216" w:lineRule="auto"/>
        <w:rPr>
          <w:rFonts w:ascii="Times New Roman" w:hAnsi="Times New Roman"/>
        </w:rPr>
      </w:pPr>
      <w:r>
        <w:rPr>
          <w:rFonts w:ascii="Times New Roman" w:hAnsi="Times New Roman"/>
        </w:rPr>
        <w:t xml:space="preserve">What percentage of your companies have participated in either another incubator or accelerator prior to </w:t>
      </w:r>
      <w:r>
        <w:rPr>
          <w:rFonts w:ascii="Times New Roman" w:hAnsi="Times New Roman"/>
        </w:rPr>
        <w:t>joining your incubator?</w:t>
      </w:r>
    </w:p>
    <w:p w:rsidR="0038794A" w:rsidRDefault="0038794A">
      <w:pPr>
        <w:pStyle w:val="ListParagraph"/>
        <w:spacing w:line="216" w:lineRule="auto"/>
        <w:ind w:left="0"/>
        <w:rPr>
          <w:rFonts w:ascii="Times New Roman" w:eastAsia="Times New Roman" w:hAnsi="Times New Roman" w:cs="Times New Roman"/>
        </w:rPr>
      </w:pPr>
    </w:p>
    <w:p w:rsidR="0038794A" w:rsidRDefault="001816C2">
      <w:pPr>
        <w:pStyle w:val="ListParagraph"/>
        <w:numPr>
          <w:ilvl w:val="0"/>
          <w:numId w:val="2"/>
        </w:numPr>
        <w:spacing w:line="216" w:lineRule="auto"/>
        <w:rPr>
          <w:rFonts w:ascii="Times New Roman" w:hAnsi="Times New Roman"/>
        </w:rPr>
      </w:pPr>
      <w:r>
        <w:rPr>
          <w:rFonts w:ascii="Times New Roman" w:hAnsi="Times New Roman"/>
        </w:rPr>
        <w:t>What is the size of the staff at your incubator?</w:t>
      </w:r>
    </w:p>
    <w:p w:rsidR="0038794A" w:rsidRDefault="0038794A">
      <w:pPr>
        <w:pStyle w:val="ListParagraph"/>
        <w:spacing w:line="216" w:lineRule="auto"/>
        <w:ind w:left="0"/>
        <w:rPr>
          <w:rFonts w:ascii="Times New Roman" w:eastAsia="Times New Roman" w:hAnsi="Times New Roman" w:cs="Times New Roman"/>
        </w:rPr>
      </w:pPr>
    </w:p>
    <w:p w:rsidR="0038794A" w:rsidRDefault="001816C2">
      <w:pPr>
        <w:pStyle w:val="ListParagraph"/>
        <w:numPr>
          <w:ilvl w:val="0"/>
          <w:numId w:val="2"/>
        </w:numPr>
        <w:spacing w:line="216" w:lineRule="auto"/>
        <w:rPr>
          <w:rFonts w:ascii="Times New Roman" w:hAnsi="Times New Roman"/>
        </w:rPr>
      </w:pPr>
      <w:r>
        <w:rPr>
          <w:rFonts w:ascii="Times New Roman" w:hAnsi="Times New Roman"/>
        </w:rPr>
        <w:t>How are you funded?</w:t>
      </w:r>
    </w:p>
    <w:p w:rsidR="0038794A" w:rsidRDefault="0038794A">
      <w:pPr>
        <w:pStyle w:val="ListParagraph"/>
        <w:spacing w:line="216" w:lineRule="auto"/>
        <w:ind w:left="0"/>
        <w:rPr>
          <w:rFonts w:ascii="Times New Roman" w:eastAsia="Times New Roman" w:hAnsi="Times New Roman" w:cs="Times New Roman"/>
        </w:rPr>
      </w:pPr>
    </w:p>
    <w:p w:rsidR="0038794A" w:rsidRDefault="001816C2">
      <w:pPr>
        <w:pStyle w:val="ListParagraph"/>
        <w:numPr>
          <w:ilvl w:val="0"/>
          <w:numId w:val="2"/>
        </w:numPr>
        <w:spacing w:line="216" w:lineRule="auto"/>
        <w:rPr>
          <w:rFonts w:ascii="Times New Roman" w:hAnsi="Times New Roman"/>
        </w:rPr>
      </w:pPr>
      <w:r>
        <w:rPr>
          <w:rFonts w:ascii="Times New Roman" w:hAnsi="Times New Roman"/>
        </w:rPr>
        <w:t>What is the dollar range for how much companies pay to be part of your incubator? How do your rates compare to commercial prices?</w:t>
      </w:r>
    </w:p>
    <w:p w:rsidR="0038794A" w:rsidRDefault="0038794A">
      <w:pPr>
        <w:pStyle w:val="ListParagraph"/>
        <w:spacing w:line="216" w:lineRule="auto"/>
        <w:ind w:left="0"/>
        <w:rPr>
          <w:rFonts w:ascii="Times New Roman" w:eastAsia="Times New Roman" w:hAnsi="Times New Roman" w:cs="Times New Roman"/>
        </w:rPr>
      </w:pPr>
    </w:p>
    <w:p w:rsidR="0038794A" w:rsidRDefault="0038794A">
      <w:pPr>
        <w:pStyle w:val="ListParagraph"/>
        <w:spacing w:line="216" w:lineRule="auto"/>
        <w:ind w:left="0"/>
        <w:rPr>
          <w:rFonts w:ascii="Times New Roman" w:eastAsia="Times New Roman" w:hAnsi="Times New Roman" w:cs="Times New Roman"/>
        </w:rPr>
      </w:pPr>
    </w:p>
    <w:p w:rsidR="0038794A" w:rsidRDefault="001816C2">
      <w:pPr>
        <w:pStyle w:val="ListParagraph"/>
        <w:spacing w:line="216" w:lineRule="auto"/>
        <w:ind w:left="0"/>
        <w:rPr>
          <w:rFonts w:ascii="Times New Roman" w:eastAsia="Times New Roman" w:hAnsi="Times New Roman" w:cs="Times New Roman"/>
        </w:rPr>
      </w:pPr>
      <w:r>
        <w:rPr>
          <w:rFonts w:ascii="Times New Roman" w:hAnsi="Times New Roman"/>
        </w:rPr>
        <w:t>[Programs]</w:t>
      </w:r>
    </w:p>
    <w:p w:rsidR="0038794A" w:rsidRDefault="001816C2">
      <w:pPr>
        <w:pStyle w:val="ListParagraph"/>
        <w:numPr>
          <w:ilvl w:val="0"/>
          <w:numId w:val="2"/>
        </w:numPr>
        <w:spacing w:line="216" w:lineRule="auto"/>
        <w:rPr>
          <w:rFonts w:ascii="Times New Roman" w:hAnsi="Times New Roman"/>
        </w:rPr>
      </w:pPr>
      <w:r>
        <w:rPr>
          <w:rFonts w:ascii="Times New Roman" w:hAnsi="Times New Roman"/>
        </w:rPr>
        <w:t>What services doe</w:t>
      </w:r>
      <w:r>
        <w:rPr>
          <w:rFonts w:ascii="Times New Roman" w:hAnsi="Times New Roman"/>
        </w:rPr>
        <w:t>s your incubator offer? Who provides those services (i.e. staff, outside subject matter experts)?</w:t>
      </w:r>
    </w:p>
    <w:p w:rsidR="0038794A" w:rsidRDefault="0038794A">
      <w:pPr>
        <w:pStyle w:val="ListParagraph"/>
        <w:spacing w:line="216" w:lineRule="auto"/>
        <w:ind w:left="0"/>
        <w:rPr>
          <w:rFonts w:ascii="Times New Roman" w:eastAsia="Times New Roman" w:hAnsi="Times New Roman" w:cs="Times New Roman"/>
        </w:rPr>
      </w:pPr>
    </w:p>
    <w:p w:rsidR="0038794A" w:rsidRDefault="001816C2">
      <w:pPr>
        <w:pStyle w:val="ListParagraph"/>
        <w:numPr>
          <w:ilvl w:val="0"/>
          <w:numId w:val="2"/>
        </w:numPr>
        <w:spacing w:line="216" w:lineRule="auto"/>
        <w:rPr>
          <w:rFonts w:ascii="Times New Roman" w:hAnsi="Times New Roman"/>
        </w:rPr>
      </w:pPr>
      <w:r>
        <w:rPr>
          <w:rFonts w:ascii="Times New Roman" w:hAnsi="Times New Roman"/>
        </w:rPr>
        <w:t>How do you determine which services to offer?</w:t>
      </w:r>
    </w:p>
    <w:p w:rsidR="0038794A" w:rsidRDefault="0038794A">
      <w:pPr>
        <w:pStyle w:val="ListParagraph"/>
        <w:spacing w:line="216" w:lineRule="auto"/>
        <w:ind w:left="0"/>
        <w:rPr>
          <w:rFonts w:ascii="Times New Roman" w:eastAsia="Times New Roman" w:hAnsi="Times New Roman" w:cs="Times New Roman"/>
        </w:rPr>
      </w:pPr>
    </w:p>
    <w:p w:rsidR="0038794A" w:rsidRDefault="001816C2">
      <w:pPr>
        <w:pStyle w:val="ListParagraph"/>
        <w:numPr>
          <w:ilvl w:val="0"/>
          <w:numId w:val="2"/>
        </w:numPr>
        <w:spacing w:line="216" w:lineRule="auto"/>
        <w:rPr>
          <w:rFonts w:ascii="Times New Roman" w:hAnsi="Times New Roman"/>
        </w:rPr>
      </w:pPr>
      <w:r>
        <w:rPr>
          <w:rFonts w:ascii="Times New Roman" w:hAnsi="Times New Roman"/>
        </w:rPr>
        <w:t>How do you inform members of events, showcasing opportunities, and financing opportunities?</w:t>
      </w:r>
    </w:p>
    <w:p w:rsidR="0038794A" w:rsidRDefault="0038794A">
      <w:pPr>
        <w:pStyle w:val="ListParagraph"/>
        <w:spacing w:line="216" w:lineRule="auto"/>
        <w:ind w:left="0"/>
        <w:rPr>
          <w:rFonts w:ascii="Times New Roman" w:eastAsia="Times New Roman" w:hAnsi="Times New Roman" w:cs="Times New Roman"/>
        </w:rPr>
      </w:pPr>
    </w:p>
    <w:p w:rsidR="0038794A" w:rsidRDefault="001816C2">
      <w:pPr>
        <w:pStyle w:val="ListParagraph"/>
        <w:numPr>
          <w:ilvl w:val="0"/>
          <w:numId w:val="2"/>
        </w:numPr>
        <w:spacing w:line="216" w:lineRule="auto"/>
        <w:rPr>
          <w:rFonts w:ascii="Times New Roman" w:hAnsi="Times New Roman"/>
        </w:rPr>
      </w:pPr>
      <w:r>
        <w:rPr>
          <w:rFonts w:ascii="Times New Roman" w:hAnsi="Times New Roman"/>
        </w:rPr>
        <w:t xml:space="preserve">What special </w:t>
      </w:r>
      <w:r>
        <w:rPr>
          <w:rFonts w:ascii="Times New Roman" w:hAnsi="Times New Roman"/>
        </w:rPr>
        <w:t>programs do you have that are unique to your incubator?</w:t>
      </w:r>
    </w:p>
    <w:p w:rsidR="0038794A" w:rsidRDefault="0038794A">
      <w:pPr>
        <w:pStyle w:val="ListParagraph"/>
        <w:spacing w:line="216" w:lineRule="auto"/>
        <w:ind w:left="0"/>
        <w:rPr>
          <w:rFonts w:ascii="Times New Roman" w:eastAsia="Times New Roman" w:hAnsi="Times New Roman" w:cs="Times New Roman"/>
        </w:rPr>
      </w:pPr>
    </w:p>
    <w:p w:rsidR="0038794A" w:rsidRDefault="001816C2">
      <w:pPr>
        <w:pStyle w:val="ListParagraph"/>
        <w:numPr>
          <w:ilvl w:val="0"/>
          <w:numId w:val="2"/>
        </w:numPr>
        <w:spacing w:line="216" w:lineRule="auto"/>
        <w:rPr>
          <w:rFonts w:ascii="Times New Roman" w:hAnsi="Times New Roman"/>
        </w:rPr>
      </w:pPr>
      <w:r>
        <w:rPr>
          <w:rFonts w:ascii="Times New Roman" w:hAnsi="Times New Roman"/>
        </w:rPr>
        <w:t>Do you have a mentor network? How do you identify and engage the mentors? What is the structure for mentor engagement?</w:t>
      </w:r>
    </w:p>
    <w:p w:rsidR="0038794A" w:rsidRDefault="0038794A">
      <w:pPr>
        <w:pStyle w:val="ListParagraph"/>
        <w:spacing w:line="216" w:lineRule="auto"/>
        <w:ind w:left="0"/>
        <w:rPr>
          <w:rFonts w:ascii="Times New Roman" w:eastAsia="Times New Roman" w:hAnsi="Times New Roman" w:cs="Times New Roman"/>
        </w:rPr>
      </w:pPr>
    </w:p>
    <w:p w:rsidR="0038794A" w:rsidRDefault="001816C2">
      <w:pPr>
        <w:pStyle w:val="ListParagraph"/>
        <w:numPr>
          <w:ilvl w:val="0"/>
          <w:numId w:val="2"/>
        </w:numPr>
        <w:spacing w:line="216" w:lineRule="auto"/>
        <w:rPr>
          <w:rFonts w:ascii="Times New Roman" w:hAnsi="Times New Roman"/>
        </w:rPr>
      </w:pPr>
      <w:r>
        <w:rPr>
          <w:rFonts w:ascii="Times New Roman" w:hAnsi="Times New Roman"/>
        </w:rPr>
        <w:t xml:space="preserve">What events do you have to facilitate effective networking? How do you measure </w:t>
      </w:r>
      <w:r>
        <w:rPr>
          <w:rFonts w:ascii="Times New Roman" w:hAnsi="Times New Roman"/>
        </w:rPr>
        <w:t>this?</w:t>
      </w:r>
    </w:p>
    <w:p w:rsidR="0038794A" w:rsidRDefault="0038794A">
      <w:pPr>
        <w:pStyle w:val="ListParagraph"/>
        <w:spacing w:line="216" w:lineRule="auto"/>
        <w:ind w:left="0"/>
        <w:rPr>
          <w:rFonts w:ascii="Times New Roman" w:eastAsia="Times New Roman" w:hAnsi="Times New Roman" w:cs="Times New Roman"/>
        </w:rPr>
      </w:pPr>
    </w:p>
    <w:p w:rsidR="0038794A" w:rsidRDefault="001816C2">
      <w:pPr>
        <w:pStyle w:val="ListParagraph"/>
        <w:numPr>
          <w:ilvl w:val="0"/>
          <w:numId w:val="2"/>
        </w:numPr>
        <w:spacing w:line="216" w:lineRule="auto"/>
        <w:rPr>
          <w:rFonts w:ascii="Times New Roman" w:hAnsi="Times New Roman"/>
        </w:rPr>
      </w:pPr>
      <w:r>
        <w:rPr>
          <w:rFonts w:ascii="Times New Roman" w:hAnsi="Times New Roman"/>
        </w:rPr>
        <w:t>How engaged are the member companies in the services and programs you offer?</w:t>
      </w:r>
    </w:p>
    <w:p w:rsidR="0038794A" w:rsidRDefault="0038794A">
      <w:pPr>
        <w:pStyle w:val="ListParagraph"/>
        <w:spacing w:line="216" w:lineRule="auto"/>
        <w:ind w:left="0"/>
        <w:rPr>
          <w:rFonts w:ascii="Times New Roman" w:eastAsia="Times New Roman" w:hAnsi="Times New Roman" w:cs="Times New Roman"/>
        </w:rPr>
      </w:pPr>
    </w:p>
    <w:p w:rsidR="0038794A" w:rsidRDefault="0038794A">
      <w:pPr>
        <w:pStyle w:val="ListParagraph"/>
        <w:spacing w:line="216" w:lineRule="auto"/>
        <w:ind w:left="0"/>
        <w:rPr>
          <w:rFonts w:ascii="Times New Roman" w:eastAsia="Times New Roman" w:hAnsi="Times New Roman" w:cs="Times New Roman"/>
        </w:rPr>
      </w:pPr>
    </w:p>
    <w:p w:rsidR="0038794A" w:rsidRDefault="001816C2">
      <w:pPr>
        <w:pStyle w:val="ListParagraph"/>
        <w:spacing w:line="216" w:lineRule="auto"/>
        <w:ind w:left="0"/>
        <w:rPr>
          <w:rFonts w:ascii="Times New Roman" w:eastAsia="Times New Roman" w:hAnsi="Times New Roman" w:cs="Times New Roman"/>
        </w:rPr>
      </w:pPr>
      <w:r>
        <w:rPr>
          <w:rFonts w:ascii="Times New Roman" w:hAnsi="Times New Roman"/>
        </w:rPr>
        <w:t>[Assessment]</w:t>
      </w:r>
    </w:p>
    <w:p w:rsidR="0038794A" w:rsidRDefault="001816C2">
      <w:pPr>
        <w:pStyle w:val="ListParagraph"/>
        <w:numPr>
          <w:ilvl w:val="0"/>
          <w:numId w:val="2"/>
        </w:numPr>
        <w:spacing w:line="216" w:lineRule="auto"/>
        <w:rPr>
          <w:rFonts w:ascii="Times New Roman" w:hAnsi="Times New Roman"/>
        </w:rPr>
      </w:pPr>
      <w:r>
        <w:rPr>
          <w:rFonts w:ascii="Times New Roman" w:hAnsi="Times New Roman"/>
        </w:rPr>
        <w:t xml:space="preserve">What are the advantages of being a </w:t>
      </w:r>
      <w:proofErr w:type="gramStart"/>
      <w:r>
        <w:rPr>
          <w:rFonts w:ascii="Times New Roman" w:hAnsi="Times New Roman"/>
        </w:rPr>
        <w:t>a(</w:t>
      </w:r>
      <w:proofErr w:type="gramEnd"/>
      <w:r>
        <w:rPr>
          <w:rFonts w:ascii="Times New Roman" w:hAnsi="Times New Roman"/>
        </w:rPr>
        <w:t>n) (university, government, private sector) business incubator versus the other types?</w:t>
      </w:r>
    </w:p>
    <w:p w:rsidR="0038794A" w:rsidRDefault="0038794A">
      <w:pPr>
        <w:pStyle w:val="ListParagraph"/>
        <w:spacing w:line="216" w:lineRule="auto"/>
        <w:ind w:left="0"/>
        <w:rPr>
          <w:rFonts w:ascii="Times New Roman" w:eastAsia="Times New Roman" w:hAnsi="Times New Roman" w:cs="Times New Roman"/>
        </w:rPr>
      </w:pPr>
    </w:p>
    <w:p w:rsidR="0038794A" w:rsidRDefault="001816C2">
      <w:pPr>
        <w:pStyle w:val="ListParagraph"/>
        <w:numPr>
          <w:ilvl w:val="0"/>
          <w:numId w:val="2"/>
        </w:numPr>
        <w:spacing w:line="216" w:lineRule="auto"/>
        <w:rPr>
          <w:rFonts w:ascii="Times New Roman" w:hAnsi="Times New Roman"/>
        </w:rPr>
      </w:pPr>
      <w:r>
        <w:rPr>
          <w:rFonts w:ascii="Times New Roman" w:hAnsi="Times New Roman"/>
        </w:rPr>
        <w:t xml:space="preserve">How many successful companies </w:t>
      </w:r>
      <w:r>
        <w:rPr>
          <w:rFonts w:ascii="Times New Roman" w:hAnsi="Times New Roman"/>
        </w:rPr>
        <w:t>have left your incubator, sustainably, after two to five years?</w:t>
      </w:r>
    </w:p>
    <w:p w:rsidR="0038794A" w:rsidRDefault="0038794A">
      <w:pPr>
        <w:pStyle w:val="ListParagraph"/>
        <w:spacing w:line="216" w:lineRule="auto"/>
        <w:ind w:left="0"/>
        <w:rPr>
          <w:rFonts w:ascii="Times New Roman" w:eastAsia="Times New Roman" w:hAnsi="Times New Roman" w:cs="Times New Roman"/>
        </w:rPr>
      </w:pPr>
    </w:p>
    <w:p w:rsidR="0038794A" w:rsidRDefault="001816C2">
      <w:pPr>
        <w:pStyle w:val="ListParagraph"/>
        <w:numPr>
          <w:ilvl w:val="0"/>
          <w:numId w:val="2"/>
        </w:numPr>
        <w:spacing w:line="216" w:lineRule="auto"/>
        <w:rPr>
          <w:rFonts w:ascii="Times New Roman" w:hAnsi="Times New Roman"/>
        </w:rPr>
      </w:pPr>
      <w:r>
        <w:rPr>
          <w:rFonts w:ascii="Times New Roman" w:hAnsi="Times New Roman"/>
        </w:rPr>
        <w:t xml:space="preserve">Is there a maximum number of years or time that a company can stay in the incubator? What is the criteria? </w:t>
      </w:r>
    </w:p>
    <w:p w:rsidR="0038794A" w:rsidRDefault="0038794A">
      <w:pPr>
        <w:pStyle w:val="ListParagraph"/>
        <w:spacing w:line="216" w:lineRule="auto"/>
        <w:ind w:left="0"/>
        <w:rPr>
          <w:rFonts w:ascii="Times New Roman" w:eastAsia="Times New Roman" w:hAnsi="Times New Roman" w:cs="Times New Roman"/>
        </w:rPr>
      </w:pPr>
    </w:p>
    <w:p w:rsidR="0038794A" w:rsidRDefault="001816C2">
      <w:pPr>
        <w:pStyle w:val="ListParagraph"/>
        <w:numPr>
          <w:ilvl w:val="0"/>
          <w:numId w:val="2"/>
        </w:numPr>
        <w:spacing w:line="216" w:lineRule="auto"/>
        <w:rPr>
          <w:rFonts w:ascii="Times New Roman" w:hAnsi="Times New Roman"/>
        </w:rPr>
      </w:pPr>
      <w:r>
        <w:rPr>
          <w:rFonts w:ascii="Times New Roman" w:hAnsi="Times New Roman"/>
        </w:rPr>
        <w:t>How do you measure (overall) success?</w:t>
      </w:r>
    </w:p>
    <w:p w:rsidR="0038794A" w:rsidRDefault="0038794A">
      <w:pPr>
        <w:pStyle w:val="ListParagraph"/>
        <w:spacing w:line="216" w:lineRule="auto"/>
        <w:ind w:left="0"/>
        <w:rPr>
          <w:rFonts w:ascii="Times New Roman" w:eastAsia="Times New Roman" w:hAnsi="Times New Roman" w:cs="Times New Roman"/>
        </w:rPr>
      </w:pPr>
    </w:p>
    <w:p w:rsidR="0038794A" w:rsidRDefault="001816C2">
      <w:pPr>
        <w:pStyle w:val="ListParagraph"/>
        <w:numPr>
          <w:ilvl w:val="0"/>
          <w:numId w:val="2"/>
        </w:numPr>
        <w:spacing w:line="216" w:lineRule="auto"/>
        <w:rPr>
          <w:rFonts w:ascii="Times New Roman" w:hAnsi="Times New Roman"/>
        </w:rPr>
      </w:pPr>
      <w:r>
        <w:rPr>
          <w:rFonts w:ascii="Times New Roman" w:hAnsi="Times New Roman"/>
        </w:rPr>
        <w:t>Does your incubator take an equity stake in</w:t>
      </w:r>
      <w:r>
        <w:rPr>
          <w:rFonts w:ascii="Times New Roman" w:hAnsi="Times New Roman"/>
        </w:rPr>
        <w:t xml:space="preserve"> companies? </w:t>
      </w:r>
    </w:p>
    <w:p w:rsidR="0038794A" w:rsidRDefault="0038794A">
      <w:pPr>
        <w:pStyle w:val="ListParagraph"/>
        <w:spacing w:line="216" w:lineRule="auto"/>
        <w:ind w:left="0"/>
        <w:rPr>
          <w:rFonts w:ascii="Times New Roman" w:eastAsia="Times New Roman" w:hAnsi="Times New Roman" w:cs="Times New Roman"/>
        </w:rPr>
      </w:pPr>
    </w:p>
    <w:p w:rsidR="0038794A" w:rsidRDefault="001816C2">
      <w:pPr>
        <w:pStyle w:val="ListParagraph"/>
        <w:numPr>
          <w:ilvl w:val="0"/>
          <w:numId w:val="2"/>
        </w:numPr>
        <w:spacing w:line="216" w:lineRule="auto"/>
        <w:rPr>
          <w:rFonts w:ascii="Times New Roman" w:hAnsi="Times New Roman"/>
        </w:rPr>
      </w:pPr>
      <w:r>
        <w:rPr>
          <w:rFonts w:ascii="Times New Roman" w:hAnsi="Times New Roman"/>
        </w:rPr>
        <w:t>Do you offer special incentives to clients? Give examples.</w:t>
      </w:r>
    </w:p>
    <w:p w:rsidR="0038794A" w:rsidRDefault="0038794A">
      <w:pPr>
        <w:pStyle w:val="ListParagraph"/>
        <w:spacing w:line="216" w:lineRule="auto"/>
        <w:ind w:left="0"/>
        <w:rPr>
          <w:rFonts w:ascii="Times New Roman" w:eastAsia="Times New Roman" w:hAnsi="Times New Roman" w:cs="Times New Roman"/>
        </w:rPr>
      </w:pPr>
    </w:p>
    <w:p w:rsidR="0038794A" w:rsidRDefault="001816C2">
      <w:pPr>
        <w:pStyle w:val="ListParagraph"/>
        <w:numPr>
          <w:ilvl w:val="0"/>
          <w:numId w:val="2"/>
        </w:numPr>
        <w:spacing w:line="216" w:lineRule="auto"/>
        <w:rPr>
          <w:rFonts w:ascii="Times New Roman" w:hAnsi="Times New Roman"/>
        </w:rPr>
      </w:pPr>
      <w:r>
        <w:rPr>
          <w:rFonts w:ascii="Times New Roman" w:hAnsi="Times New Roman"/>
        </w:rPr>
        <w:t>How do you work with other incubators? (network/effect)</w:t>
      </w:r>
    </w:p>
    <w:sectPr w:rsidR="0038794A">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6C2" w:rsidRDefault="001816C2">
      <w:r>
        <w:separator/>
      </w:r>
    </w:p>
  </w:endnote>
  <w:endnote w:type="continuationSeparator" w:id="0">
    <w:p w:rsidR="001816C2" w:rsidRDefault="00181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94A" w:rsidRDefault="0038794A">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94A" w:rsidRDefault="0038794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6C2" w:rsidRDefault="001816C2">
      <w:r>
        <w:separator/>
      </w:r>
    </w:p>
  </w:footnote>
  <w:footnote w:type="continuationSeparator" w:id="0">
    <w:p w:rsidR="001816C2" w:rsidRDefault="00181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94A" w:rsidRDefault="001816C2">
    <w:pPr>
      <w:pStyle w:val="Header"/>
    </w:pPr>
    <w:r>
      <w:t>Best practices for business incubators</w:t>
    </w:r>
    <w:r>
      <w:rPr>
        <w:rFonts w:ascii="Times New Roman" w:eastAsia="Times New Roman" w:hAnsi="Times New Roman" w:cs="Times New Roman"/>
        <w:caps/>
      </w:rPr>
      <w:tab/>
    </w:r>
    <w:r>
      <w:rPr>
        <w:rFonts w:ascii="Times New Roman" w:eastAsia="Times New Roman" w:hAnsi="Times New Roman" w:cs="Times New Roman"/>
        <w:caps/>
      </w:rPr>
      <w:fldChar w:fldCharType="begin"/>
    </w:r>
    <w:r>
      <w:rPr>
        <w:rFonts w:ascii="Times New Roman" w:eastAsia="Times New Roman" w:hAnsi="Times New Roman" w:cs="Times New Roman"/>
        <w:caps/>
      </w:rPr>
      <w:instrText xml:space="preserve"> PAGE </w:instrText>
    </w:r>
    <w:r>
      <w:rPr>
        <w:rFonts w:ascii="Times New Roman" w:eastAsia="Times New Roman" w:hAnsi="Times New Roman" w:cs="Times New Roman"/>
        <w:caps/>
      </w:rPr>
      <w:fldChar w:fldCharType="separate"/>
    </w:r>
    <w:r w:rsidR="00694931">
      <w:rPr>
        <w:rFonts w:ascii="Times New Roman" w:eastAsia="Times New Roman" w:hAnsi="Times New Roman" w:cs="Times New Roman"/>
        <w:caps/>
        <w:noProof/>
      </w:rPr>
      <w:t>12</w:t>
    </w:r>
    <w:r>
      <w:rPr>
        <w:rFonts w:ascii="Times New Roman" w:eastAsia="Times New Roman" w:hAnsi="Times New Roman" w:cs="Times New Roman"/>
        <w:cap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94A" w:rsidRDefault="001816C2">
    <w:pPr>
      <w:pStyle w:val="Header"/>
    </w:pPr>
    <w:r>
      <w:t xml:space="preserve">Best </w:t>
    </w:r>
    <w:r>
      <w:t>practices for business incubators</w:t>
    </w:r>
    <w:r>
      <w:rPr>
        <w:rFonts w:ascii="Times New Roman" w:eastAsia="Times New Roman" w:hAnsi="Times New Roman" w:cs="Times New Roman"/>
        <w:caps/>
      </w:rPr>
      <w:tab/>
    </w:r>
    <w:r>
      <w:rPr>
        <w:rFonts w:ascii="Times New Roman" w:eastAsia="Times New Roman" w:hAnsi="Times New Roman" w:cs="Times New Roman"/>
        <w:caps/>
      </w:rPr>
      <w:fldChar w:fldCharType="begin"/>
    </w:r>
    <w:r>
      <w:rPr>
        <w:rFonts w:ascii="Times New Roman" w:eastAsia="Times New Roman" w:hAnsi="Times New Roman" w:cs="Times New Roman"/>
        <w:caps/>
      </w:rPr>
      <w:instrText xml:space="preserve"> PAGE </w:instrText>
    </w:r>
    <w:r>
      <w:rPr>
        <w:rFonts w:ascii="Times New Roman" w:eastAsia="Times New Roman" w:hAnsi="Times New Roman" w:cs="Times New Roman"/>
        <w:caps/>
      </w:rPr>
      <w:fldChar w:fldCharType="separate"/>
    </w:r>
    <w:r w:rsidR="00EE503F">
      <w:rPr>
        <w:rFonts w:ascii="Times New Roman" w:eastAsia="Times New Roman" w:hAnsi="Times New Roman" w:cs="Times New Roman"/>
        <w:caps/>
        <w:noProof/>
      </w:rPr>
      <w:t>1</w:t>
    </w:r>
    <w:r>
      <w:rPr>
        <w:rFonts w:ascii="Times New Roman" w:eastAsia="Times New Roman" w:hAnsi="Times New Roman" w:cs="Times New Roman"/>
        <w:cap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1F8D"/>
    <w:multiLevelType w:val="hybridMultilevel"/>
    <w:tmpl w:val="3B64D210"/>
    <w:styleLink w:val="ImportedStyle1"/>
    <w:lvl w:ilvl="0" w:tplc="66F435B8">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37264A0">
      <w:start w:val="1"/>
      <w:numFmt w:val="decimal"/>
      <w:lvlText w:val="%2."/>
      <w:lvlJc w:val="left"/>
      <w:pPr>
        <w:ind w:left="720" w:hanging="5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BAC3FE">
      <w:start w:val="1"/>
      <w:numFmt w:val="lowerLetter"/>
      <w:lvlText w:val="%3)"/>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1D860E8">
      <w:start w:val="1"/>
      <w:numFmt w:val="lowerLetter"/>
      <w:lvlText w:val="%4)"/>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EE21EF0">
      <w:start w:val="1"/>
      <w:numFmt w:val="lowerLetter"/>
      <w:lvlText w:val="%5)"/>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D7AFE0A">
      <w:start w:val="1"/>
      <w:numFmt w:val="lowerLetter"/>
      <w:lvlText w:val="%6)"/>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1EC8EA8">
      <w:start w:val="1"/>
      <w:numFmt w:val="lowerLetter"/>
      <w:lvlText w:val="%7)"/>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8B26478">
      <w:start w:val="1"/>
      <w:numFmt w:val="lowerLetter"/>
      <w:lvlText w:val="%8)"/>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3DC7EC4">
      <w:start w:val="1"/>
      <w:numFmt w:val="lowerLetter"/>
      <w:lvlText w:val="%9)"/>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3DC1A3E"/>
    <w:multiLevelType w:val="hybridMultilevel"/>
    <w:tmpl w:val="3B64D210"/>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94A"/>
    <w:rsid w:val="001816C2"/>
    <w:rsid w:val="0038794A"/>
    <w:rsid w:val="00694931"/>
    <w:rsid w:val="00E61ADD"/>
    <w:rsid w:val="00EE5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92F57"/>
  <w15:docId w15:val="{561BAEA7-5DAF-4269-80BE-7C2ECBEA5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rPr>
      <w:rFonts w:ascii="Calibri" w:eastAsia="Calibri" w:hAnsi="Calibri" w:cs="Calibri"/>
      <w:color w:val="000000"/>
      <w:kern w:val="24"/>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styleId="Title">
    <w:name w:val="Title"/>
    <w:next w:val="BodyA"/>
    <w:pPr>
      <w:spacing w:before="2400" w:line="480" w:lineRule="auto"/>
      <w:jc w:val="center"/>
    </w:pPr>
    <w:rPr>
      <w:rFonts w:ascii="Calibri Light" w:eastAsia="Calibri Light" w:hAnsi="Calibri Light" w:cs="Calibri Light"/>
      <w:color w:val="000000"/>
      <w:kern w:val="24"/>
      <w:sz w:val="24"/>
      <w:szCs w:val="24"/>
      <w:u w:color="000000"/>
    </w:rPr>
  </w:style>
  <w:style w:type="paragraph" w:customStyle="1" w:styleId="BodyA">
    <w:name w:val="Body A"/>
    <w:rPr>
      <w:rFonts w:cs="Arial Unicode MS"/>
      <w:color w:val="000000"/>
      <w:sz w:val="24"/>
      <w:szCs w:val="24"/>
      <w:u w:color="000000"/>
    </w:rPr>
  </w:style>
  <w:style w:type="paragraph" w:customStyle="1" w:styleId="Title2">
    <w:name w:val="Title 2"/>
    <w:pPr>
      <w:spacing w:line="480" w:lineRule="auto"/>
      <w:jc w:val="center"/>
    </w:pPr>
    <w:rPr>
      <w:rFonts w:ascii="Calibri" w:eastAsia="Calibri" w:hAnsi="Calibri" w:cs="Calibri"/>
      <w:color w:val="000000"/>
      <w:kern w:val="24"/>
      <w:sz w:val="24"/>
      <w:szCs w:val="24"/>
      <w:u w:color="000000"/>
    </w:rPr>
  </w:style>
  <w:style w:type="paragraph" w:customStyle="1" w:styleId="SectionTitle">
    <w:name w:val="Section Title"/>
    <w:next w:val="BodyA"/>
    <w:pPr>
      <w:pageBreakBefore/>
      <w:spacing w:line="480" w:lineRule="auto"/>
      <w:jc w:val="center"/>
      <w:outlineLvl w:val="0"/>
    </w:pPr>
    <w:rPr>
      <w:rFonts w:ascii="Calibri Light" w:eastAsia="Calibri Light" w:hAnsi="Calibri Light" w:cs="Calibri Light"/>
      <w:color w:val="000000"/>
      <w:kern w:val="24"/>
      <w:sz w:val="24"/>
      <w:szCs w:val="24"/>
      <w:u w:color="000000"/>
    </w:rPr>
  </w:style>
  <w:style w:type="paragraph" w:styleId="NoSpacing">
    <w:name w:val="No Spacing"/>
    <w:pPr>
      <w:spacing w:line="480" w:lineRule="auto"/>
    </w:pPr>
    <w:rPr>
      <w:rFonts w:ascii="Calibri" w:eastAsia="Calibri" w:hAnsi="Calibri" w:cs="Calibri"/>
      <w:color w:val="000000"/>
      <w:sz w:val="24"/>
      <w:szCs w:val="24"/>
      <w:u w:color="000000"/>
    </w:rPr>
  </w:style>
  <w:style w:type="paragraph" w:customStyle="1" w:styleId="Body">
    <w:name w:val="Body"/>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u w:val="single" w:color="0000FF"/>
    </w:rPr>
  </w:style>
  <w:style w:type="character" w:customStyle="1" w:styleId="Hyperlink1">
    <w:name w:val="Hyperlink.1"/>
    <w:basedOn w:val="Link"/>
    <w:rPr>
      <w:rFonts w:ascii="Times New Roman" w:eastAsia="Times New Roman" w:hAnsi="Times New Roman" w:cs="Times New Roman"/>
      <w:color w:val="0000FF"/>
      <w:u w:val="single" w:color="0000FF"/>
    </w:rPr>
  </w:style>
  <w:style w:type="paragraph" w:customStyle="1" w:styleId="BodyAA">
    <w:name w:val="Body A A"/>
    <w:rPr>
      <w:rFonts w:ascii="Calibri" w:eastAsia="Calibri" w:hAnsi="Calibri" w:cs="Calibri"/>
      <w:color w:val="000000"/>
      <w:sz w:val="24"/>
      <w:szCs w:val="24"/>
      <w:u w:color="000000"/>
    </w:r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bi-global.com/publication/"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bi-global.com/rankings/" TargetMode="External"/><Relationship Id="rId12" Type="http://schemas.openxmlformats.org/officeDocument/2006/relationships/hyperlink" Target="https://ventures.jhu.edu/wp-content/uploads/2014/11/University_Implementation_Plan_for_the_Innovation_Ecosystem.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entures.jhu.edu/wp-content/uploads/2014/11/Innovation-Report-5-30-2014-fnl2.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galidata.org/assets/report/pdf/2017%20Year%20End%20Data%20Summary.pdf" TargetMode="External"/><Relationship Id="rId4" Type="http://schemas.openxmlformats.org/officeDocument/2006/relationships/webSettings" Target="webSettings.xml"/><Relationship Id="rId9" Type="http://schemas.openxmlformats.org/officeDocument/2006/relationships/hyperlink" Target="https://ubi-global.com/public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15</Pages>
  <Words>3349</Words>
  <Characters>19090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22395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Sanford, Douglas</cp:lastModifiedBy>
  <cp:revision>3</cp:revision>
  <dcterms:created xsi:type="dcterms:W3CDTF">2018-12-01T04:15:00Z</dcterms:created>
  <dcterms:modified xsi:type="dcterms:W3CDTF">2018-12-01T04:35:00Z</dcterms:modified>
</cp:coreProperties>
</file>